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3B18B" w14:textId="45E89695" w:rsidR="00AF6086" w:rsidRPr="0072175F" w:rsidRDefault="00AF6086" w:rsidP="00AF6086">
      <w:pPr>
        <w:spacing w:after="0" w:line="240" w:lineRule="auto"/>
        <w:rPr>
          <w:rFonts w:ascii="Verdana Pro Cond" w:eastAsiaTheme="majorEastAsia" w:hAnsi="Verdana Pro Cond" w:cstheme="majorBidi"/>
          <w:smallCaps/>
          <w:color w:val="000000" w:themeColor="text1"/>
          <w:spacing w:val="20"/>
          <w:sz w:val="92"/>
          <w:szCs w:val="92"/>
          <w:lang w:eastAsia="en-NZ"/>
        </w:rPr>
      </w:pPr>
      <w:bookmarkStart w:id="0" w:name="_Toc120821560"/>
      <w:bookmarkStart w:id="1" w:name="_Toc121126478"/>
      <w:bookmarkStart w:id="2" w:name="_Toc121127696"/>
      <w:r w:rsidRPr="0072175F">
        <w:rPr>
          <w:rFonts w:ascii="Verdana Pro Cond" w:eastAsiaTheme="majorEastAsia" w:hAnsi="Verdana Pro Cond" w:cstheme="majorBidi"/>
          <w:smallCaps/>
          <w:color w:val="000000" w:themeColor="text1"/>
          <w:spacing w:val="20"/>
          <w:sz w:val="92"/>
          <w:szCs w:val="92"/>
          <w:lang w:eastAsia="en-NZ"/>
        </w:rPr>
        <w:t xml:space="preserve">Aotearoa New Zealand </w:t>
      </w:r>
    </w:p>
    <w:p w14:paraId="74CEEAD9" w14:textId="49E6785F" w:rsidR="00AF6086" w:rsidRPr="0072175F" w:rsidRDefault="00AF6086" w:rsidP="00AF6086">
      <w:pPr>
        <w:spacing w:after="0" w:line="240" w:lineRule="auto"/>
        <w:rPr>
          <w:rFonts w:ascii="Verdana Pro Cond" w:eastAsiaTheme="majorEastAsia" w:hAnsi="Verdana Pro Cond" w:cstheme="majorBidi"/>
          <w:smallCaps/>
          <w:color w:val="000000" w:themeColor="text1"/>
          <w:spacing w:val="20"/>
          <w:sz w:val="92"/>
          <w:szCs w:val="92"/>
          <w:lang w:eastAsia="en-NZ"/>
        </w:rPr>
      </w:pPr>
      <w:r w:rsidRPr="0072175F">
        <w:rPr>
          <w:rFonts w:ascii="Verdana Pro Cond" w:eastAsiaTheme="majorEastAsia" w:hAnsi="Verdana Pro Cond" w:cstheme="majorBidi"/>
          <w:smallCaps/>
          <w:color w:val="000000" w:themeColor="text1"/>
          <w:spacing w:val="20"/>
          <w:sz w:val="92"/>
          <w:szCs w:val="92"/>
          <w:lang w:eastAsia="en-NZ"/>
        </w:rPr>
        <w:t>Media Ownership 202</w:t>
      </w:r>
      <w:r w:rsidR="00274529" w:rsidRPr="0072175F">
        <w:rPr>
          <w:rFonts w:ascii="Verdana Pro Cond" w:eastAsiaTheme="majorEastAsia" w:hAnsi="Verdana Pro Cond" w:cstheme="majorBidi"/>
          <w:smallCaps/>
          <w:color w:val="000000" w:themeColor="text1"/>
          <w:spacing w:val="20"/>
          <w:sz w:val="92"/>
          <w:szCs w:val="92"/>
          <w:lang w:eastAsia="en-NZ"/>
        </w:rPr>
        <w:t>5</w:t>
      </w:r>
    </w:p>
    <w:p w14:paraId="4114805E" w14:textId="77777777" w:rsidR="00AF6086" w:rsidRPr="009C4BCC" w:rsidRDefault="00AF6086" w:rsidP="00AF6086"/>
    <w:p w14:paraId="4A8D619A" w14:textId="77777777" w:rsidR="00AF6086" w:rsidRPr="0072175F" w:rsidRDefault="00AF6086" w:rsidP="00AF6086">
      <w:pPr>
        <w:spacing w:after="100" w:line="240" w:lineRule="auto"/>
        <w:rPr>
          <w:rFonts w:ascii="Verdana Pro Cond Light" w:eastAsia="Times New Roman" w:hAnsi="Verdana Pro Cond Light"/>
          <w:color w:val="000000" w:themeColor="text1"/>
          <w:sz w:val="40"/>
          <w:szCs w:val="40"/>
          <w:lang w:eastAsia="en-NZ"/>
        </w:rPr>
      </w:pPr>
      <w:r w:rsidRPr="0072175F">
        <w:rPr>
          <w:rFonts w:ascii="Verdana Pro Cond Light" w:eastAsia="Times New Roman" w:hAnsi="Verdana Pro Cond Light"/>
          <w:color w:val="000000" w:themeColor="text1"/>
          <w:sz w:val="40"/>
          <w:szCs w:val="40"/>
          <w:lang w:eastAsia="en-NZ"/>
        </w:rPr>
        <w:t xml:space="preserve">AUT research centre for Journalism, </w:t>
      </w:r>
    </w:p>
    <w:p w14:paraId="2CE6276A" w14:textId="77777777" w:rsidR="00AF6086" w:rsidRPr="0072175F" w:rsidRDefault="00AF6086" w:rsidP="00AF6086">
      <w:pPr>
        <w:spacing w:after="100" w:line="240" w:lineRule="auto"/>
        <w:rPr>
          <w:rFonts w:ascii="Verdana" w:eastAsia="Times New Roman" w:hAnsi="Verdana"/>
          <w:color w:val="000000" w:themeColor="text1"/>
          <w:sz w:val="40"/>
          <w:szCs w:val="40"/>
          <w:lang w:eastAsia="en-NZ"/>
        </w:rPr>
        <w:sectPr w:rsidR="00AF6086" w:rsidRPr="0072175F" w:rsidSect="00AF6086">
          <w:headerReference w:type="even" r:id="rId8"/>
          <w:footerReference w:type="even" r:id="rId9"/>
          <w:footerReference w:type="default" r:id="rId10"/>
          <w:pgSz w:w="11900" w:h="16840"/>
          <w:pgMar w:top="1440" w:right="1440" w:bottom="1440" w:left="1440" w:header="708" w:footer="708" w:gutter="0"/>
          <w:cols w:space="708"/>
          <w:docGrid w:linePitch="360"/>
        </w:sectPr>
      </w:pPr>
      <w:r w:rsidRPr="0072175F">
        <w:rPr>
          <w:rFonts w:ascii="Verdana Pro Cond Light" w:eastAsia="Times New Roman" w:hAnsi="Verdana Pro Cond Light"/>
          <w:noProof/>
          <w:color w:val="000000" w:themeColor="text1"/>
          <w:sz w:val="40"/>
          <w:szCs w:val="40"/>
          <w:shd w:val="clear" w:color="auto" w:fill="E6E6E6"/>
          <w:lang w:eastAsia="en-NZ"/>
        </w:rPr>
        <w:drawing>
          <wp:anchor distT="0" distB="0" distL="114300" distR="114300" simplePos="0" relativeHeight="251659264" behindDoc="0" locked="0" layoutInCell="1" allowOverlap="1" wp14:anchorId="26C036AA" wp14:editId="36FDD965">
            <wp:simplePos x="0" y="0"/>
            <wp:positionH relativeFrom="page">
              <wp:align>right</wp:align>
            </wp:positionH>
            <wp:positionV relativeFrom="margin">
              <wp:posOffset>2978150</wp:posOffset>
            </wp:positionV>
            <wp:extent cx="7545705" cy="3745230"/>
            <wp:effectExtent l="0" t="0" r="0" b="7620"/>
            <wp:wrapSquare wrapText="bothSides"/>
            <wp:docPr id="5" name="Picture 5" descr="A picture containing text, indoor, wind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window, floor&#10;&#10;Description automatically generated"/>
                    <pic:cNvPicPr/>
                  </pic:nvPicPr>
                  <pic:blipFill>
                    <a:blip r:embed="rId11" cstate="print">
                      <a:duotone>
                        <a:prstClr val="black"/>
                        <a:srgbClr val="D9C3A5">
                          <a:tint val="50000"/>
                          <a:satMod val="180000"/>
                        </a:srgbClr>
                      </a:duotone>
                      <a:extLst>
                        <a:ext uri="{BEBA8EAE-BF5A-486C-A8C5-ECC9F3942E4B}">
                          <a14:imgProps xmlns:a14="http://schemas.microsoft.com/office/drawing/2010/main">
                            <a14:imgLayer r:embed="rId12">
                              <a14:imgEffect>
                                <a14:colorTemperature colorTemp="47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545705" cy="3745230"/>
                    </a:xfrm>
                    <a:prstGeom prst="rect">
                      <a:avLst/>
                    </a:prstGeom>
                  </pic:spPr>
                </pic:pic>
              </a:graphicData>
            </a:graphic>
            <wp14:sizeRelH relativeFrom="page">
              <wp14:pctWidth>0</wp14:pctWidth>
            </wp14:sizeRelH>
            <wp14:sizeRelV relativeFrom="page">
              <wp14:pctHeight>0</wp14:pctHeight>
            </wp14:sizeRelV>
          </wp:anchor>
        </w:drawing>
      </w:r>
      <w:r w:rsidRPr="0072175F">
        <w:rPr>
          <w:rFonts w:ascii="Verdana Pro Cond Light" w:eastAsia="Times New Roman" w:hAnsi="Verdana Pro Cond Light"/>
          <w:color w:val="000000" w:themeColor="text1"/>
          <w:sz w:val="40"/>
          <w:szCs w:val="40"/>
          <w:lang w:eastAsia="en-NZ"/>
        </w:rPr>
        <w:t>Media and Democracy (JMAD)</w:t>
      </w:r>
      <w:r w:rsidRPr="0072175F">
        <w:t xml:space="preserve"> </w:t>
      </w:r>
      <w:r w:rsidRPr="004A2C3F">
        <w:rPr>
          <w:noProof/>
        </w:rPr>
        <w:drawing>
          <wp:inline distT="0" distB="0" distL="0" distR="0" wp14:anchorId="4389D607" wp14:editId="19E49852">
            <wp:extent cx="6269355" cy="16637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7073" cy="1665748"/>
                    </a:xfrm>
                    <a:prstGeom prst="rect">
                      <a:avLst/>
                    </a:prstGeom>
                    <a:noFill/>
                    <a:ln>
                      <a:noFill/>
                    </a:ln>
                  </pic:spPr>
                </pic:pic>
              </a:graphicData>
            </a:graphic>
          </wp:inline>
        </w:drawing>
      </w:r>
    </w:p>
    <w:p w14:paraId="1482D884" w14:textId="77777777" w:rsidR="00AF6086" w:rsidRPr="009C4BCC" w:rsidRDefault="00AF6086" w:rsidP="00AF6086">
      <w:pPr>
        <w:rPr>
          <w:rFonts w:ascii="Verdana Pro Cond" w:hAnsi="Verdana Pro Cond"/>
          <w:b/>
          <w:bCs/>
          <w:color w:val="000000" w:themeColor="text1"/>
        </w:rPr>
      </w:pPr>
      <w:r w:rsidRPr="009C4BCC">
        <w:rPr>
          <w:rFonts w:ascii="Verdana Pro Cond" w:hAnsi="Verdana Pro Cond"/>
          <w:b/>
          <w:bCs/>
          <w:color w:val="000000" w:themeColor="text1"/>
        </w:rPr>
        <w:lastRenderedPageBreak/>
        <w:t>About This Report</w:t>
      </w:r>
      <w:bookmarkEnd w:id="0"/>
      <w:bookmarkEnd w:id="1"/>
      <w:bookmarkEnd w:id="2"/>
      <w:r w:rsidRPr="009C4BCC">
        <w:rPr>
          <w:rFonts w:ascii="Verdana Pro Cond" w:hAnsi="Verdana Pro Cond"/>
          <w:b/>
          <w:bCs/>
          <w:color w:val="000000" w:themeColor="text1"/>
        </w:rPr>
        <w:t xml:space="preserve"> </w:t>
      </w:r>
    </w:p>
    <w:p w14:paraId="7AB8EC9B" w14:textId="77777777" w:rsidR="00AF6086" w:rsidRPr="009C4BCC" w:rsidRDefault="00AF6086" w:rsidP="00AF6086">
      <w:pPr>
        <w:spacing w:line="240" w:lineRule="auto"/>
        <w:rPr>
          <w:rFonts w:ascii="Verdana Pro Light" w:hAnsi="Verdana Pro Light"/>
          <w:color w:val="000000" w:themeColor="text1"/>
        </w:rPr>
      </w:pPr>
      <w:r w:rsidRPr="009C4BCC">
        <w:rPr>
          <w:rFonts w:ascii="Verdana Pro Light" w:hAnsi="Verdana Pro Light"/>
          <w:color w:val="000000" w:themeColor="text1"/>
        </w:rPr>
        <w:t xml:space="preserve">This report is part of JMAD’s ongoing series on Aotearoa New Zealand media ownership. Since 2011, the AUT research centre for Journalism, Media and Democracy (JMAD) has published reports that document and analyse developments within Aotearoa New Zealand media. These incorporate media ownership, market structures and key events during each year. The reports are freely available via the JMAD research centre: </w:t>
      </w:r>
      <w:hyperlink r:id="rId14" w:history="1">
        <w:hyperlink r:id="rId15" w:history="1">
          <w:r w:rsidRPr="009C4BCC">
            <w:rPr>
              <w:rStyle w:val="Hyperlink"/>
              <w:rFonts w:ascii="Verdana Pro Light" w:hAnsi="Verdana Pro Light"/>
              <w:color w:val="000000" w:themeColor="text1"/>
            </w:rPr>
            <w:t>https://www.jmadresearch.com</w:t>
          </w:r>
        </w:hyperlink>
      </w:hyperlink>
      <w:r w:rsidRPr="009C4BCC">
        <w:rPr>
          <w:rStyle w:val="Hyperlink"/>
          <w:rFonts w:ascii="Verdana Pro Light" w:hAnsi="Verdana Pro Light"/>
          <w:color w:val="000000" w:themeColor="text1"/>
        </w:rPr>
        <w:t xml:space="preserve"> </w:t>
      </w:r>
      <w:r w:rsidRPr="009C4BCC">
        <w:rPr>
          <w:rFonts w:ascii="Verdana Pro Light" w:hAnsi="Verdana Pro Light"/>
          <w:color w:val="000000" w:themeColor="text1"/>
        </w:rPr>
        <w:t xml:space="preserve"> </w:t>
      </w:r>
    </w:p>
    <w:p w14:paraId="235A0067" w14:textId="7E9BAEC2" w:rsidR="00AF6086" w:rsidRPr="009C4BCC" w:rsidRDefault="00AF6086" w:rsidP="00AF6086">
      <w:pPr>
        <w:spacing w:after="0" w:line="240" w:lineRule="auto"/>
        <w:rPr>
          <w:rFonts w:ascii="Verdana Pro Light" w:hAnsi="Verdana Pro Light"/>
          <w:color w:val="000000" w:themeColor="text1"/>
        </w:rPr>
      </w:pPr>
      <w:r w:rsidRPr="009C4BCC">
        <w:rPr>
          <w:rFonts w:ascii="Verdana Pro Light" w:hAnsi="Verdana Pro Light"/>
          <w:color w:val="000000" w:themeColor="text1"/>
        </w:rPr>
        <w:t xml:space="preserve">Copyediting: Dr Jane Scott, </w:t>
      </w:r>
      <w:r w:rsidR="00274529" w:rsidRPr="009C4BCC">
        <w:rPr>
          <w:rFonts w:ascii="Verdana Pro Light" w:hAnsi="Verdana Pro Light"/>
          <w:color w:val="000000" w:themeColor="text1"/>
        </w:rPr>
        <w:t>Dr Da</w:t>
      </w:r>
      <w:r w:rsidR="00F43EA3" w:rsidRPr="009C4BCC">
        <w:rPr>
          <w:rFonts w:ascii="Verdana Pro Light" w:hAnsi="Verdana Pro Light"/>
          <w:color w:val="000000" w:themeColor="text1"/>
        </w:rPr>
        <w:t>n</w:t>
      </w:r>
      <w:r w:rsidR="00274529" w:rsidRPr="009C4BCC">
        <w:rPr>
          <w:rFonts w:ascii="Verdana Pro Light" w:hAnsi="Verdana Pro Light"/>
          <w:color w:val="000000" w:themeColor="text1"/>
        </w:rPr>
        <w:t>ielle Selman Julian</w:t>
      </w:r>
    </w:p>
    <w:p w14:paraId="4ECE4044" w14:textId="77777777" w:rsidR="00AF6086" w:rsidRPr="009C4BCC" w:rsidRDefault="00AF6086" w:rsidP="00AF6086">
      <w:pPr>
        <w:spacing w:after="0" w:line="240" w:lineRule="auto"/>
        <w:rPr>
          <w:rFonts w:ascii="Verdana Pro Light" w:hAnsi="Verdana Pro Light"/>
          <w:color w:val="000000" w:themeColor="text1"/>
        </w:rPr>
      </w:pPr>
      <w:r w:rsidRPr="009C4BCC">
        <w:rPr>
          <w:rFonts w:ascii="Verdana Pro Light" w:hAnsi="Verdana Pro Light"/>
          <w:color w:val="000000" w:themeColor="text1"/>
        </w:rPr>
        <w:t xml:space="preserve">Editing: Professor Wayne Hope </w:t>
      </w:r>
    </w:p>
    <w:p w14:paraId="59844A2B" w14:textId="77777777" w:rsidR="00AF6086" w:rsidRPr="009C4BCC" w:rsidRDefault="00AF6086" w:rsidP="00AF6086">
      <w:pPr>
        <w:rPr>
          <w:rFonts w:ascii="Verdana Pro Light" w:hAnsi="Verdana Pro Light"/>
          <w:color w:val="000000" w:themeColor="text1"/>
        </w:rPr>
      </w:pPr>
    </w:p>
    <w:p w14:paraId="431E28D1" w14:textId="77777777" w:rsidR="00AF6086" w:rsidRPr="009C4BCC" w:rsidRDefault="00AF6086" w:rsidP="00AF6086">
      <w:pPr>
        <w:rPr>
          <w:rFonts w:ascii="Verdana Pro Cond" w:hAnsi="Verdana Pro Cond"/>
          <w:b/>
          <w:bCs/>
          <w:color w:val="000000" w:themeColor="text1"/>
        </w:rPr>
      </w:pPr>
      <w:r w:rsidRPr="009C4BCC">
        <w:rPr>
          <w:rFonts w:ascii="Verdana Pro Cond" w:hAnsi="Verdana Pro Cond"/>
          <w:b/>
          <w:bCs/>
          <w:color w:val="000000" w:themeColor="text1"/>
        </w:rPr>
        <w:t xml:space="preserve">Contributors </w:t>
      </w:r>
    </w:p>
    <w:p w14:paraId="7710A18E" w14:textId="75F9CBC8" w:rsidR="00AF6086" w:rsidRPr="009C4BCC" w:rsidRDefault="00274529"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Associate</w:t>
      </w:r>
      <w:r w:rsidR="00C35370" w:rsidRPr="009C4BCC">
        <w:rPr>
          <w:rFonts w:ascii="Verdana Pro Light" w:hAnsi="Verdana Pro Light"/>
          <w:color w:val="000000" w:themeColor="text1"/>
        </w:rPr>
        <w:t xml:space="preserve"> Professor</w:t>
      </w:r>
      <w:r w:rsidR="00AF6086" w:rsidRPr="009C4BCC">
        <w:rPr>
          <w:rFonts w:ascii="Verdana Pro Light" w:hAnsi="Verdana Pro Light"/>
          <w:color w:val="000000" w:themeColor="text1"/>
        </w:rPr>
        <w:t xml:space="preserve"> Sarah Baker </w:t>
      </w:r>
    </w:p>
    <w:p w14:paraId="299BFF00" w14:textId="77777777" w:rsidR="00274529" w:rsidRPr="009C4BCC" w:rsidRDefault="00274529"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Rachel Daniels</w:t>
      </w:r>
    </w:p>
    <w:p w14:paraId="5412B74D" w14:textId="0DF9220D" w:rsidR="00AF6086" w:rsidRPr="009C4BCC" w:rsidRDefault="00AF6086"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Dr Peter Hoar</w:t>
      </w:r>
    </w:p>
    <w:p w14:paraId="6D0EE268" w14:textId="77777777" w:rsidR="00AF6086" w:rsidRPr="009C4BCC" w:rsidRDefault="00AF6086"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Professor Wayne Hope</w:t>
      </w:r>
    </w:p>
    <w:p w14:paraId="58EEE7AB" w14:textId="77777777" w:rsidR="00274529" w:rsidRPr="009C4BCC" w:rsidRDefault="00274529" w:rsidP="00274529">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Dr Atakohu Middleton</w:t>
      </w:r>
    </w:p>
    <w:p w14:paraId="3E95BCA1" w14:textId="77777777" w:rsidR="00274529" w:rsidRPr="009C4BCC" w:rsidRDefault="00274529" w:rsidP="00274529">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Associate Professor Paul Mountfort</w:t>
      </w:r>
    </w:p>
    <w:p w14:paraId="74D3B6A1" w14:textId="588BD2B5" w:rsidR="00274529" w:rsidRPr="009C4BCC" w:rsidRDefault="00274529"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Associate Professor Merja Myllylahti</w:t>
      </w:r>
    </w:p>
    <w:p w14:paraId="177787D1" w14:textId="77777777" w:rsidR="00274529" w:rsidRPr="009C4BCC" w:rsidRDefault="00274529"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Dr Danielle Selman Julian</w:t>
      </w:r>
    </w:p>
    <w:p w14:paraId="2F80AEA7" w14:textId="77777777" w:rsidR="00274529" w:rsidRPr="009C4BCC" w:rsidRDefault="00274529"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Dr Greg Treadwell</w:t>
      </w:r>
    </w:p>
    <w:p w14:paraId="6B64E916" w14:textId="2BB358E5" w:rsidR="00AF6086" w:rsidRPr="009C4BCC" w:rsidRDefault="00274529" w:rsidP="00AF6086">
      <w:pPr>
        <w:spacing w:after="0" w:line="240" w:lineRule="auto"/>
        <w:contextualSpacing/>
        <w:rPr>
          <w:rFonts w:ascii="Verdana Pro Light" w:hAnsi="Verdana Pro Light"/>
          <w:color w:val="000000" w:themeColor="text1"/>
        </w:rPr>
      </w:pPr>
      <w:r w:rsidRPr="009C4BCC">
        <w:rPr>
          <w:rFonts w:ascii="Verdana Pro Light" w:hAnsi="Verdana Pro Light"/>
          <w:color w:val="000000" w:themeColor="text1"/>
        </w:rPr>
        <w:t>Thomas Watts</w:t>
      </w:r>
      <w:r w:rsidR="00AF6086" w:rsidRPr="009C4BCC">
        <w:rPr>
          <w:rFonts w:ascii="Verdana Pro Light" w:hAnsi="Verdana Pro Light"/>
          <w:color w:val="000000" w:themeColor="text1"/>
        </w:rPr>
        <w:t xml:space="preserve"> </w:t>
      </w:r>
    </w:p>
    <w:p w14:paraId="7C183ACD" w14:textId="77777777" w:rsidR="00AF6086" w:rsidRPr="009C4BCC" w:rsidRDefault="00AF6086" w:rsidP="00AF6086">
      <w:pPr>
        <w:rPr>
          <w:rFonts w:ascii="Verdana Pro Light" w:hAnsi="Verdana Pro Light"/>
          <w:color w:val="000000" w:themeColor="text1"/>
        </w:rPr>
      </w:pPr>
    </w:p>
    <w:p w14:paraId="4894D528" w14:textId="77777777" w:rsidR="00AF6086" w:rsidRPr="009C4BCC" w:rsidRDefault="00AF6086" w:rsidP="00AF6086">
      <w:pPr>
        <w:rPr>
          <w:rFonts w:ascii="Verdana Pro Cond" w:hAnsi="Verdana Pro Cond"/>
          <w:b/>
          <w:bCs/>
          <w:color w:val="000000" w:themeColor="text1"/>
        </w:rPr>
      </w:pPr>
      <w:r w:rsidRPr="009C4BCC">
        <w:rPr>
          <w:rFonts w:ascii="Verdana Pro Cond" w:hAnsi="Verdana Pro Cond"/>
          <w:b/>
          <w:bCs/>
          <w:color w:val="000000" w:themeColor="text1"/>
        </w:rPr>
        <w:t>Recommended citation:</w:t>
      </w:r>
    </w:p>
    <w:p w14:paraId="10C2327B" w14:textId="4411EC1B" w:rsidR="00AF6086" w:rsidRPr="009C4BCC" w:rsidRDefault="00AF6086" w:rsidP="00AF6086">
      <w:pPr>
        <w:spacing w:after="0" w:line="240" w:lineRule="auto"/>
        <w:rPr>
          <w:rFonts w:ascii="Verdana Pro Light" w:hAnsi="Verdana Pro Light"/>
          <w:color w:val="000000" w:themeColor="text1"/>
        </w:rPr>
      </w:pPr>
      <w:r w:rsidRPr="009C4BCC">
        <w:rPr>
          <w:rFonts w:ascii="Verdana Pro Light" w:hAnsi="Verdana Pro Light"/>
          <w:color w:val="000000" w:themeColor="text1"/>
        </w:rPr>
        <w:t xml:space="preserve">Hope, W., Baker, S., </w:t>
      </w:r>
      <w:r w:rsidR="0066024E" w:rsidRPr="009C4BCC">
        <w:rPr>
          <w:rFonts w:ascii="Verdana Pro Light" w:hAnsi="Verdana Pro Light"/>
          <w:color w:val="000000" w:themeColor="text1"/>
        </w:rPr>
        <w:t xml:space="preserve">Daniels, R., </w:t>
      </w:r>
      <w:r w:rsidRPr="009C4BCC">
        <w:rPr>
          <w:rFonts w:ascii="Verdana Pro Light" w:hAnsi="Verdana Pro Light"/>
          <w:color w:val="000000" w:themeColor="text1"/>
        </w:rPr>
        <w:t xml:space="preserve">Hoar, P., McEwan, R., </w:t>
      </w:r>
      <w:r w:rsidR="0066024E" w:rsidRPr="009C4BCC">
        <w:rPr>
          <w:rFonts w:ascii="Verdana Pro Light" w:hAnsi="Verdana Pro Light"/>
          <w:color w:val="000000" w:themeColor="text1"/>
        </w:rPr>
        <w:t xml:space="preserve">Myllylahti, M., Mountfort, P., </w:t>
      </w:r>
      <w:r w:rsidRPr="009C4BCC">
        <w:rPr>
          <w:rFonts w:ascii="Verdana Pro Light" w:hAnsi="Verdana Pro Light"/>
          <w:color w:val="000000" w:themeColor="text1"/>
        </w:rPr>
        <w:t xml:space="preserve">Middleton, A., </w:t>
      </w:r>
      <w:r w:rsidR="001A19EF" w:rsidRPr="009C4BCC">
        <w:rPr>
          <w:rFonts w:ascii="Verdana Pro Light" w:hAnsi="Verdana Pro Light"/>
          <w:color w:val="000000" w:themeColor="text1"/>
        </w:rPr>
        <w:t xml:space="preserve">Selman Julian, D., </w:t>
      </w:r>
      <w:r w:rsidRPr="009C4BCC">
        <w:rPr>
          <w:rFonts w:ascii="Verdana Pro Light" w:hAnsi="Verdana Pro Light"/>
          <w:color w:val="000000" w:themeColor="text1"/>
        </w:rPr>
        <w:t>Treadwell,</w:t>
      </w:r>
      <w:r w:rsidR="00F43EA3" w:rsidRPr="009C4BCC">
        <w:rPr>
          <w:rFonts w:ascii="Verdana Pro Light" w:hAnsi="Verdana Pro Light"/>
          <w:color w:val="000000" w:themeColor="text1"/>
        </w:rPr>
        <w:t xml:space="preserve"> </w:t>
      </w:r>
      <w:r w:rsidRPr="009C4BCC">
        <w:rPr>
          <w:rFonts w:ascii="Verdana Pro Light" w:hAnsi="Verdana Pro Light"/>
          <w:color w:val="000000" w:themeColor="text1"/>
        </w:rPr>
        <w:t>G.</w:t>
      </w:r>
      <w:r w:rsidR="0066024E" w:rsidRPr="009C4BCC">
        <w:rPr>
          <w:rFonts w:ascii="Verdana Pro Light" w:hAnsi="Verdana Pro Light"/>
          <w:color w:val="000000" w:themeColor="text1"/>
        </w:rPr>
        <w:t xml:space="preserve"> &amp; Watts, T.</w:t>
      </w:r>
      <w:r w:rsidRPr="009C4BCC">
        <w:rPr>
          <w:rFonts w:ascii="Verdana Pro Light" w:hAnsi="Verdana Pro Light"/>
          <w:color w:val="000000" w:themeColor="text1"/>
        </w:rPr>
        <w:t xml:space="preserve"> (202</w:t>
      </w:r>
      <w:r w:rsidR="0066024E" w:rsidRPr="009C4BCC">
        <w:rPr>
          <w:rFonts w:ascii="Verdana Pro Light" w:hAnsi="Verdana Pro Light"/>
          <w:color w:val="000000" w:themeColor="text1"/>
        </w:rPr>
        <w:t>5</w:t>
      </w:r>
      <w:r w:rsidRPr="009C4BCC">
        <w:rPr>
          <w:rFonts w:ascii="Verdana Pro Light" w:hAnsi="Verdana Pro Light"/>
          <w:color w:val="000000" w:themeColor="text1"/>
        </w:rPr>
        <w:t xml:space="preserve">). </w:t>
      </w:r>
      <w:r w:rsidRPr="009C4BCC">
        <w:rPr>
          <w:rFonts w:ascii="Verdana Pro Light" w:hAnsi="Verdana Pro Light"/>
          <w:i/>
          <w:iCs/>
          <w:color w:val="000000" w:themeColor="text1"/>
        </w:rPr>
        <w:t>JMAD Aotearoa New Zealand media ownership report 202</w:t>
      </w:r>
      <w:r w:rsidR="00F43EA3" w:rsidRPr="009C4BCC">
        <w:rPr>
          <w:rFonts w:ascii="Verdana Pro Light" w:hAnsi="Verdana Pro Light"/>
          <w:i/>
          <w:iCs/>
          <w:color w:val="000000" w:themeColor="text1"/>
        </w:rPr>
        <w:t>5</w:t>
      </w:r>
      <w:r w:rsidRPr="009C4BCC">
        <w:rPr>
          <w:rFonts w:ascii="Verdana Pro Light" w:hAnsi="Verdana Pro Light"/>
          <w:color w:val="000000" w:themeColor="text1"/>
        </w:rPr>
        <w:t xml:space="preserve">. AUT Research Centre for Journalism Media and Democracy. </w:t>
      </w:r>
      <w:hyperlink r:id="rId16" w:history="1">
        <w:r w:rsidRPr="009C4BCC">
          <w:rPr>
            <w:rStyle w:val="Hyperlink"/>
            <w:rFonts w:ascii="Verdana Pro Light" w:hAnsi="Verdana Pro Light" w:cstheme="minorHAnsi"/>
            <w:color w:val="000000" w:themeColor="text1"/>
          </w:rPr>
          <w:t>https://www.jmadresearch.com/new-zealand-media-ownership</w:t>
        </w:r>
      </w:hyperlink>
    </w:p>
    <w:p w14:paraId="05174F16" w14:textId="77777777" w:rsidR="00AF6086" w:rsidRPr="009C4BCC" w:rsidRDefault="00AF6086" w:rsidP="00AF6086">
      <w:pPr>
        <w:rPr>
          <w:rFonts w:ascii="Verdana Pro Light" w:hAnsi="Verdana Pro Light"/>
          <w:color w:val="000000" w:themeColor="text1"/>
        </w:rPr>
      </w:pPr>
    </w:p>
    <w:p w14:paraId="6A41AD85" w14:textId="77777777" w:rsidR="00AF6086" w:rsidRPr="009C4BCC" w:rsidRDefault="00AF6086" w:rsidP="00AF6086">
      <w:pPr>
        <w:rPr>
          <w:rFonts w:ascii="Verdana Pro Light" w:hAnsi="Verdana Pro Light"/>
          <w:color w:val="000000" w:themeColor="text1"/>
        </w:rPr>
      </w:pPr>
    </w:p>
    <w:p w14:paraId="74AABFCC" w14:textId="77777777" w:rsidR="00AF6086" w:rsidRPr="009C4BCC" w:rsidRDefault="00AF6086" w:rsidP="00AF6086">
      <w:pPr>
        <w:rPr>
          <w:rFonts w:ascii="Verdana Pro Light" w:hAnsi="Verdana Pro Light"/>
          <w:color w:val="000000" w:themeColor="text1"/>
        </w:rPr>
      </w:pPr>
      <w:r w:rsidRPr="004A2C3F">
        <w:rPr>
          <w:rFonts w:ascii="Verdana Pro Light" w:hAnsi="Verdana Pro Light"/>
          <w:noProof/>
          <w:color w:val="000000" w:themeColor="text1"/>
          <w:shd w:val="clear" w:color="auto" w:fill="E6E6E6"/>
        </w:rPr>
        <w:drawing>
          <wp:inline distT="0" distB="0" distL="0" distR="0" wp14:anchorId="71B44A18" wp14:editId="2C8B5F6D">
            <wp:extent cx="1139092" cy="403860"/>
            <wp:effectExtent l="0" t="0" r="4445" b="0"/>
            <wp:docPr id="12" name="Picture 1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5667" cy="406191"/>
                    </a:xfrm>
                    <a:prstGeom prst="rect">
                      <a:avLst/>
                    </a:prstGeom>
                    <a:noFill/>
                    <a:ln>
                      <a:noFill/>
                    </a:ln>
                  </pic:spPr>
                </pic:pic>
              </a:graphicData>
            </a:graphic>
          </wp:inline>
        </w:drawing>
      </w:r>
    </w:p>
    <w:p w14:paraId="558CF84F" w14:textId="77777777" w:rsidR="00AF6086" w:rsidRPr="009C4BCC" w:rsidRDefault="00AF6086" w:rsidP="00AF6086">
      <w:pPr>
        <w:spacing w:line="240" w:lineRule="auto"/>
        <w:rPr>
          <w:rFonts w:ascii="Verdana Pro Light" w:hAnsi="Verdana Pro Light"/>
          <w:color w:val="000000" w:themeColor="text1"/>
          <w:sz w:val="22"/>
          <w:szCs w:val="22"/>
        </w:rPr>
      </w:pPr>
      <w:r w:rsidRPr="009C4BCC">
        <w:rPr>
          <w:rFonts w:ascii="Verdana Pro Light" w:hAnsi="Verdana Pro Light"/>
          <w:color w:val="000000" w:themeColor="text1"/>
          <w:sz w:val="22"/>
          <w:szCs w:val="22"/>
        </w:rPr>
        <w:t>This report is covered by the Creative Commons Attribution License 4.0 International. When reproducing any part of this report—including tables and graphs—full attribution must be given to the report author(s)</w:t>
      </w:r>
    </w:p>
    <w:p w14:paraId="6450A42E" w14:textId="77777777" w:rsidR="00AF6086" w:rsidRPr="009C4BCC" w:rsidRDefault="00AF6086" w:rsidP="00AF6086">
      <w:pPr>
        <w:spacing w:line="259" w:lineRule="auto"/>
        <w:rPr>
          <w:rFonts w:ascii="Verdana Pro Light" w:hAnsi="Verdana Pro Light"/>
          <w:color w:val="000000" w:themeColor="text1"/>
        </w:rPr>
      </w:pPr>
      <w:bookmarkStart w:id="3" w:name="_Toc120821561"/>
      <w:bookmarkStart w:id="4" w:name="_Toc121126479"/>
      <w:bookmarkStart w:id="5" w:name="_Toc121127697"/>
      <w:r w:rsidRPr="009C4BCC">
        <w:rPr>
          <w:rFonts w:ascii="Verdana Pro Light" w:hAnsi="Verdana Pro Light"/>
          <w:color w:val="000000" w:themeColor="text1"/>
        </w:rPr>
        <w:br w:type="page"/>
      </w:r>
    </w:p>
    <w:p w14:paraId="04B7782B" w14:textId="0B6D3721" w:rsidR="00AF6086" w:rsidRPr="009C4BCC" w:rsidRDefault="00AF6086" w:rsidP="00AF6086">
      <w:pPr>
        <w:rPr>
          <w:rFonts w:ascii="Verdana Pro Cond" w:hAnsi="Verdana Pro Cond"/>
          <w:b/>
          <w:bCs/>
          <w:color w:val="000000" w:themeColor="text1"/>
        </w:rPr>
      </w:pPr>
      <w:r w:rsidRPr="009C4BCC">
        <w:rPr>
          <w:rFonts w:ascii="Verdana Pro Cond" w:hAnsi="Verdana Pro Cond"/>
          <w:b/>
          <w:bCs/>
          <w:color w:val="000000" w:themeColor="text1"/>
        </w:rPr>
        <w:lastRenderedPageBreak/>
        <w:t>Contents</w:t>
      </w:r>
      <w:bookmarkEnd w:id="3"/>
      <w:bookmarkEnd w:id="4"/>
      <w:bookmarkEnd w:id="5"/>
      <w:r w:rsidRPr="009C4BCC">
        <w:rPr>
          <w:rFonts w:ascii="Verdana Pro Cond" w:hAnsi="Verdana Pro Cond"/>
          <w:b/>
          <w:bCs/>
          <w:color w:val="000000" w:themeColor="text1"/>
        </w:rPr>
        <w:t xml:space="preserve"> </w:t>
      </w:r>
    </w:p>
    <w:p w14:paraId="30B40170" w14:textId="361388C3" w:rsidR="00F43EA3" w:rsidRPr="0072175F" w:rsidRDefault="00F43EA3" w:rsidP="004B3954">
      <w:pPr>
        <w:pStyle w:val="TOC1"/>
        <w:rPr>
          <w:noProof w:val="0"/>
        </w:rPr>
      </w:pPr>
      <w:r w:rsidRPr="0072175F">
        <w:rPr>
          <w:noProof w:val="0"/>
        </w:rPr>
        <w:t>Tables</w:t>
      </w:r>
      <w:r w:rsidR="00657327" w:rsidRPr="0072175F">
        <w:rPr>
          <w:noProof w:val="0"/>
        </w:rPr>
        <w:t>………………………………………………………………………………………………………………………5</w:t>
      </w:r>
    </w:p>
    <w:p w14:paraId="6A2F5A08" w14:textId="58581309" w:rsidR="00F43EA3" w:rsidRPr="0072175F" w:rsidRDefault="00F43EA3" w:rsidP="004B3954">
      <w:pPr>
        <w:pStyle w:val="TOC1"/>
        <w:rPr>
          <w:noProof w:val="0"/>
        </w:rPr>
      </w:pPr>
      <w:r w:rsidRPr="0072175F">
        <w:rPr>
          <w:noProof w:val="0"/>
        </w:rPr>
        <w:t>Figures</w:t>
      </w:r>
      <w:r w:rsidR="00657327" w:rsidRPr="0072175F">
        <w:rPr>
          <w:noProof w:val="0"/>
        </w:rPr>
        <w:t>…………………………………………………………………………………………………………………….</w:t>
      </w:r>
      <w:r w:rsidR="00AA6D99" w:rsidRPr="0072175F">
        <w:rPr>
          <w:noProof w:val="0"/>
        </w:rPr>
        <w:t>5</w:t>
      </w:r>
    </w:p>
    <w:p w14:paraId="24717E71" w14:textId="1EDC0919" w:rsidR="00F43EA3" w:rsidRPr="0072175F" w:rsidRDefault="00F43EA3" w:rsidP="004B3954">
      <w:pPr>
        <w:pStyle w:val="TOC1"/>
        <w:rPr>
          <w:rFonts w:asciiTheme="minorHAnsi" w:eastAsiaTheme="minorEastAsia" w:hAnsiTheme="minorHAnsi" w:cstheme="minorBidi"/>
          <w:b/>
          <w:bCs/>
          <w:iCs/>
          <w:noProof w:val="0"/>
          <w:kern w:val="2"/>
          <w:lang w:eastAsia="en-GB"/>
          <w14:ligatures w14:val="standardContextual"/>
        </w:rPr>
      </w:pPr>
      <w:r w:rsidRPr="0072175F">
        <w:rPr>
          <w:noProof w:val="0"/>
        </w:rPr>
        <w:t>Introduction</w:t>
      </w:r>
      <w:r w:rsidR="00657327" w:rsidRPr="0072175F">
        <w:rPr>
          <w:noProof w:val="0"/>
        </w:rPr>
        <w:t>…………………………………………………………………………………………………………</w:t>
      </w:r>
      <w:r w:rsidR="00AA6D99" w:rsidRPr="0072175F">
        <w:rPr>
          <w:noProof w:val="0"/>
        </w:rPr>
        <w:t>..</w:t>
      </w:r>
      <w:r w:rsidR="00657327" w:rsidRPr="0072175F">
        <w:rPr>
          <w:noProof w:val="0"/>
        </w:rPr>
        <w:t>.</w:t>
      </w:r>
      <w:r w:rsidR="00AA6D99" w:rsidRPr="0072175F">
        <w:rPr>
          <w:noProof w:val="0"/>
        </w:rPr>
        <w:t>6</w:t>
      </w:r>
    </w:p>
    <w:p w14:paraId="02809626" w14:textId="11728050" w:rsidR="00A31A40" w:rsidRPr="0072175F" w:rsidRDefault="00A31A40" w:rsidP="004B3954">
      <w:pPr>
        <w:pStyle w:val="TOC1"/>
        <w:rPr>
          <w:noProof w:val="0"/>
        </w:rPr>
      </w:pPr>
      <w:r w:rsidRPr="0072175F">
        <w:rPr>
          <w:noProof w:val="0"/>
        </w:rPr>
        <w:t>1.</w:t>
      </w:r>
      <w:r w:rsidR="00AA6D99" w:rsidRPr="0072175F">
        <w:rPr>
          <w:noProof w:val="0"/>
        </w:rPr>
        <w:t xml:space="preserve"> M</w:t>
      </w:r>
      <w:r w:rsidRPr="0072175F">
        <w:rPr>
          <w:noProof w:val="0"/>
        </w:rPr>
        <w:t>edia</w:t>
      </w:r>
      <w:r w:rsidR="00371ADE" w:rsidRPr="0072175F">
        <w:rPr>
          <w:noProof w:val="0"/>
        </w:rPr>
        <w:t>-Communication</w:t>
      </w:r>
      <w:r w:rsidRPr="0072175F">
        <w:rPr>
          <w:noProof w:val="0"/>
        </w:rPr>
        <w:t xml:space="preserve"> Ownership in Global Context</w:t>
      </w:r>
      <w:r w:rsidR="00710B84" w:rsidRPr="0072175F">
        <w:rPr>
          <w:noProof w:val="0"/>
        </w:rPr>
        <w:t>……………………………………</w:t>
      </w:r>
      <w:r w:rsidR="00AA6D99" w:rsidRPr="0072175F">
        <w:rPr>
          <w:noProof w:val="0"/>
        </w:rPr>
        <w:t>.</w:t>
      </w:r>
      <w:r w:rsidR="00710B84" w:rsidRPr="0072175F">
        <w:rPr>
          <w:noProof w:val="0"/>
        </w:rPr>
        <w:t>…</w:t>
      </w:r>
      <w:r w:rsidR="00BC583D" w:rsidRPr="0072175F">
        <w:rPr>
          <w:noProof w:val="0"/>
        </w:rPr>
        <w:t>8</w:t>
      </w:r>
    </w:p>
    <w:p w14:paraId="7B44290D" w14:textId="733349DD" w:rsidR="00BC583D" w:rsidRPr="009C4BCC" w:rsidRDefault="00A31A40" w:rsidP="007859E9">
      <w:pPr>
        <w:spacing w:line="240" w:lineRule="auto"/>
        <w:rPr>
          <w:rFonts w:ascii="Verdana Pro Light" w:hAnsi="Verdana Pro Light"/>
          <w:sz w:val="22"/>
          <w:szCs w:val="22"/>
        </w:rPr>
      </w:pPr>
      <w:r w:rsidRPr="009C4BCC">
        <w:tab/>
      </w:r>
      <w:r w:rsidRPr="009C4BCC">
        <w:rPr>
          <w:rFonts w:ascii="Verdana Pro Light" w:hAnsi="Verdana Pro Light"/>
          <w:sz w:val="20"/>
          <w:szCs w:val="20"/>
        </w:rPr>
        <w:t>Largest media and tech corporation</w:t>
      </w:r>
      <w:r w:rsidR="00BC583D" w:rsidRPr="009C4BCC">
        <w:rPr>
          <w:rFonts w:ascii="Verdana Pro Light" w:hAnsi="Verdana Pro Light"/>
          <w:sz w:val="20"/>
          <w:szCs w:val="20"/>
        </w:rPr>
        <w:t>s</w:t>
      </w:r>
    </w:p>
    <w:p w14:paraId="2F315130" w14:textId="11A5A1D8" w:rsidR="00A31A40" w:rsidRPr="009C4BCC" w:rsidRDefault="00A31A40" w:rsidP="007859E9">
      <w:pPr>
        <w:spacing w:line="240" w:lineRule="auto"/>
        <w:rPr>
          <w:rFonts w:ascii="Verdana Pro Light" w:hAnsi="Verdana Pro Light"/>
          <w:sz w:val="20"/>
          <w:szCs w:val="20"/>
        </w:rPr>
      </w:pPr>
      <w:r w:rsidRPr="009C4BCC">
        <w:rPr>
          <w:rFonts w:ascii="Verdana Pro Light" w:hAnsi="Verdana Pro Light"/>
          <w:sz w:val="20"/>
          <w:szCs w:val="20"/>
        </w:rPr>
        <w:tab/>
        <w:t>Mega deals across communication sectors</w:t>
      </w:r>
    </w:p>
    <w:p w14:paraId="49DFE8BA" w14:textId="1A3E8701" w:rsidR="00A31A40" w:rsidRPr="009C4BCC" w:rsidRDefault="00A31A40" w:rsidP="007859E9">
      <w:pPr>
        <w:spacing w:line="240" w:lineRule="auto"/>
        <w:rPr>
          <w:rFonts w:ascii="Verdana Pro" w:hAnsi="Verdana Pro"/>
          <w:sz w:val="22"/>
          <w:szCs w:val="22"/>
        </w:rPr>
      </w:pPr>
      <w:r w:rsidRPr="009C4BCC">
        <w:rPr>
          <w:rFonts w:ascii="Verdana Pro Light" w:hAnsi="Verdana Pro Light"/>
          <w:sz w:val="20"/>
          <w:szCs w:val="20"/>
        </w:rPr>
        <w:tab/>
        <w:t>Concentrations of media and news media ownership: Deals, trends, impacts</w:t>
      </w:r>
    </w:p>
    <w:p w14:paraId="34A8986B" w14:textId="4D88D450" w:rsidR="00A31A40" w:rsidRPr="009C4BCC" w:rsidRDefault="00A31A40" w:rsidP="004B3954">
      <w:pPr>
        <w:spacing w:line="276" w:lineRule="auto"/>
        <w:rPr>
          <w:rFonts w:ascii="Verdana Pro" w:hAnsi="Verdana Pro"/>
          <w:sz w:val="22"/>
          <w:szCs w:val="22"/>
        </w:rPr>
      </w:pPr>
      <w:r w:rsidRPr="009C4BCC">
        <w:rPr>
          <w:rFonts w:ascii="Verdana Pro" w:hAnsi="Verdana Pro"/>
          <w:sz w:val="22"/>
          <w:szCs w:val="22"/>
        </w:rPr>
        <w:t>2.</w:t>
      </w:r>
      <w:r w:rsidR="00AA6D99" w:rsidRPr="009C4BCC">
        <w:rPr>
          <w:rFonts w:ascii="Verdana Pro" w:hAnsi="Verdana Pro"/>
          <w:sz w:val="22"/>
          <w:szCs w:val="22"/>
        </w:rPr>
        <w:t xml:space="preserve"> </w:t>
      </w:r>
      <w:r w:rsidRPr="009C4BCC">
        <w:rPr>
          <w:rFonts w:ascii="Verdana Pro" w:hAnsi="Verdana Pro"/>
          <w:sz w:val="22"/>
          <w:szCs w:val="22"/>
        </w:rPr>
        <w:t>Aotearoa</w:t>
      </w:r>
      <w:r w:rsidR="00BC583D" w:rsidRPr="009C4BCC">
        <w:rPr>
          <w:rFonts w:ascii="Verdana Pro" w:hAnsi="Verdana Pro"/>
          <w:sz w:val="22"/>
          <w:szCs w:val="22"/>
        </w:rPr>
        <w:t xml:space="preserve"> </w:t>
      </w:r>
      <w:r w:rsidRPr="009C4BCC">
        <w:rPr>
          <w:rFonts w:ascii="Verdana Pro" w:hAnsi="Verdana Pro"/>
          <w:sz w:val="22"/>
          <w:szCs w:val="22"/>
        </w:rPr>
        <w:t xml:space="preserve">New Zealand Media Ownership: Categories and </w:t>
      </w:r>
      <w:r w:rsidR="00AA6D99" w:rsidRPr="009C4BCC">
        <w:rPr>
          <w:rFonts w:ascii="Verdana Pro" w:hAnsi="Verdana Pro"/>
          <w:sz w:val="22"/>
          <w:szCs w:val="22"/>
        </w:rPr>
        <w:t xml:space="preserve">  </w:t>
      </w:r>
      <w:r w:rsidR="00AA6D99" w:rsidRPr="009C4BCC">
        <w:rPr>
          <w:rFonts w:ascii="Verdana Pro" w:hAnsi="Verdana Pro"/>
          <w:sz w:val="22"/>
          <w:szCs w:val="22"/>
        </w:rPr>
        <w:tab/>
      </w:r>
      <w:r w:rsidRPr="009C4BCC">
        <w:rPr>
          <w:rFonts w:ascii="Verdana Pro" w:hAnsi="Verdana Pro"/>
          <w:sz w:val="22"/>
          <w:szCs w:val="22"/>
        </w:rPr>
        <w:t>Shareholdings</w:t>
      </w:r>
      <w:r w:rsidR="00BC583D" w:rsidRPr="009C4BCC">
        <w:rPr>
          <w:rFonts w:ascii="Verdana Pro" w:hAnsi="Verdana Pro"/>
          <w:sz w:val="22"/>
          <w:szCs w:val="22"/>
        </w:rPr>
        <w:t>…</w:t>
      </w:r>
      <w:r w:rsidR="00371ADE" w:rsidRPr="009C4BCC">
        <w:rPr>
          <w:rFonts w:ascii="Verdana Pro" w:hAnsi="Verdana Pro"/>
          <w:sz w:val="22"/>
          <w:szCs w:val="22"/>
        </w:rPr>
        <w:t>……………………………………………………………………………………</w:t>
      </w:r>
      <w:r w:rsidR="00AA6D99" w:rsidRPr="009C4BCC">
        <w:rPr>
          <w:rFonts w:ascii="Verdana Pro" w:hAnsi="Verdana Pro"/>
          <w:sz w:val="22"/>
          <w:szCs w:val="22"/>
        </w:rPr>
        <w:t>.</w:t>
      </w:r>
      <w:r w:rsidR="00371ADE" w:rsidRPr="009C4BCC">
        <w:rPr>
          <w:rFonts w:ascii="Verdana Pro" w:hAnsi="Verdana Pro"/>
          <w:sz w:val="22"/>
          <w:szCs w:val="22"/>
        </w:rPr>
        <w:t>……</w:t>
      </w:r>
      <w:r w:rsidR="00BC583D" w:rsidRPr="009C4BCC">
        <w:rPr>
          <w:rFonts w:ascii="Verdana Pro" w:hAnsi="Verdana Pro"/>
          <w:sz w:val="22"/>
          <w:szCs w:val="22"/>
        </w:rPr>
        <w:t>16</w:t>
      </w:r>
    </w:p>
    <w:p w14:paraId="7D104AB7" w14:textId="7C51DE47" w:rsidR="00A31A40" w:rsidRPr="009C4BCC" w:rsidRDefault="00A31A40" w:rsidP="00463D72">
      <w:pPr>
        <w:spacing w:after="120" w:line="240" w:lineRule="auto"/>
        <w:rPr>
          <w:rFonts w:ascii="Verdana Pro" w:hAnsi="Verdana Pro"/>
          <w:sz w:val="22"/>
          <w:szCs w:val="22"/>
        </w:rPr>
      </w:pPr>
      <w:r w:rsidRPr="009C4BCC">
        <w:rPr>
          <w:rFonts w:ascii="Verdana Pro Light" w:hAnsi="Verdana Pro Light"/>
          <w:sz w:val="22"/>
          <w:szCs w:val="22"/>
        </w:rPr>
        <w:tab/>
      </w:r>
      <w:r w:rsidRPr="009C4BCC">
        <w:rPr>
          <w:rFonts w:ascii="Verdana Pro Light" w:hAnsi="Verdana Pro Light"/>
          <w:sz w:val="20"/>
          <w:szCs w:val="20"/>
        </w:rPr>
        <w:t>Three crown entity companie</w:t>
      </w:r>
      <w:r w:rsidR="006167F5" w:rsidRPr="009C4BCC">
        <w:rPr>
          <w:rFonts w:ascii="Verdana Pro Light" w:hAnsi="Verdana Pro Light"/>
          <w:sz w:val="20"/>
          <w:szCs w:val="20"/>
        </w:rPr>
        <w:t>s</w:t>
      </w:r>
    </w:p>
    <w:p w14:paraId="19C8C3BD" w14:textId="6BC93324" w:rsidR="00A31A40" w:rsidRPr="009C4BCC" w:rsidRDefault="00A31A40" w:rsidP="00463D72">
      <w:pPr>
        <w:spacing w:after="120" w:line="240" w:lineRule="auto"/>
        <w:rPr>
          <w:rFonts w:ascii="Verdana Pro" w:hAnsi="Verdana Pro"/>
          <w:sz w:val="22"/>
          <w:szCs w:val="22"/>
        </w:rPr>
      </w:pPr>
      <w:r w:rsidRPr="009C4BCC">
        <w:rPr>
          <w:rFonts w:ascii="Verdana Pro Light" w:hAnsi="Verdana Pro Light"/>
          <w:sz w:val="20"/>
          <w:szCs w:val="20"/>
        </w:rPr>
        <w:tab/>
        <w:t>Private equity</w:t>
      </w:r>
      <w:r w:rsidR="006167F5" w:rsidRPr="009C4BCC">
        <w:rPr>
          <w:rFonts w:ascii="Verdana Pro Light" w:hAnsi="Verdana Pro Light"/>
          <w:sz w:val="20"/>
          <w:szCs w:val="20"/>
        </w:rPr>
        <w:t>-owned</w:t>
      </w:r>
      <w:r w:rsidRPr="009C4BCC">
        <w:rPr>
          <w:rFonts w:ascii="Verdana Pro Light" w:hAnsi="Verdana Pro Light"/>
          <w:sz w:val="20"/>
          <w:szCs w:val="20"/>
        </w:rPr>
        <w:t xml:space="preserve"> </w:t>
      </w:r>
      <w:r w:rsidR="006167F5" w:rsidRPr="009C4BCC">
        <w:rPr>
          <w:rFonts w:ascii="Verdana Pro Light" w:hAnsi="Verdana Pro Light"/>
          <w:sz w:val="20"/>
          <w:szCs w:val="20"/>
        </w:rPr>
        <w:t>media companies</w:t>
      </w:r>
    </w:p>
    <w:p w14:paraId="5B5D4233" w14:textId="20BBD4E8" w:rsidR="00A31A40" w:rsidRPr="009C4BCC" w:rsidRDefault="00A31A40" w:rsidP="00463D72">
      <w:pPr>
        <w:spacing w:after="120" w:line="240" w:lineRule="auto"/>
        <w:rPr>
          <w:rFonts w:ascii="Verdana Pro" w:hAnsi="Verdana Pro"/>
          <w:sz w:val="22"/>
          <w:szCs w:val="22"/>
        </w:rPr>
      </w:pPr>
      <w:r w:rsidRPr="009C4BCC">
        <w:rPr>
          <w:rFonts w:ascii="Verdana Pro Light" w:hAnsi="Verdana Pro Light"/>
          <w:sz w:val="20"/>
          <w:szCs w:val="20"/>
        </w:rPr>
        <w:tab/>
        <w:t>Private-corporate ownership mode</w:t>
      </w:r>
      <w:r w:rsidR="006167F5" w:rsidRPr="009C4BCC">
        <w:rPr>
          <w:rFonts w:ascii="Verdana Pro Light" w:hAnsi="Verdana Pro Light"/>
          <w:sz w:val="20"/>
          <w:szCs w:val="20"/>
        </w:rPr>
        <w:t>l</w:t>
      </w:r>
    </w:p>
    <w:p w14:paraId="2E53E359" w14:textId="60E38040" w:rsidR="00A31A40" w:rsidRPr="009C4BCC" w:rsidRDefault="00A31A40" w:rsidP="00463D72">
      <w:pPr>
        <w:spacing w:after="120" w:line="240" w:lineRule="auto"/>
        <w:rPr>
          <w:rFonts w:ascii="Verdana Pro" w:hAnsi="Verdana Pro"/>
          <w:sz w:val="22"/>
          <w:szCs w:val="22"/>
        </w:rPr>
      </w:pPr>
      <w:r w:rsidRPr="009C4BCC">
        <w:rPr>
          <w:rFonts w:ascii="Verdana Pro Light" w:hAnsi="Verdana Pro Light"/>
          <w:sz w:val="20"/>
          <w:szCs w:val="20"/>
        </w:rPr>
        <w:tab/>
        <w:t>Shareholding companies</w:t>
      </w:r>
    </w:p>
    <w:p w14:paraId="371D1A4A" w14:textId="12BC0B64" w:rsidR="00A31A40" w:rsidRPr="009C4BCC" w:rsidRDefault="00A31A40" w:rsidP="00463D72">
      <w:pPr>
        <w:spacing w:after="120" w:line="240" w:lineRule="auto"/>
        <w:rPr>
          <w:rFonts w:ascii="Verdana Pro Light" w:hAnsi="Verdana Pro Light"/>
          <w:sz w:val="20"/>
          <w:szCs w:val="20"/>
        </w:rPr>
      </w:pPr>
      <w:r w:rsidRPr="009C4BCC">
        <w:rPr>
          <w:rFonts w:ascii="Verdana Pro Light" w:hAnsi="Verdana Pro Light"/>
          <w:sz w:val="20"/>
          <w:szCs w:val="20"/>
        </w:rPr>
        <w:tab/>
        <w:t>Sky network television</w:t>
      </w:r>
    </w:p>
    <w:p w14:paraId="36922FE4" w14:textId="3BA196BA" w:rsidR="00A31A40" w:rsidRPr="009C4BCC" w:rsidRDefault="00A31A40" w:rsidP="004B3954">
      <w:pPr>
        <w:spacing w:line="276" w:lineRule="auto"/>
        <w:rPr>
          <w:rFonts w:ascii="Verdana Pro" w:hAnsi="Verdana Pro"/>
          <w:sz w:val="22"/>
          <w:szCs w:val="22"/>
        </w:rPr>
      </w:pPr>
      <w:r w:rsidRPr="009C4BCC">
        <w:rPr>
          <w:rFonts w:ascii="Verdana Pro" w:hAnsi="Verdana Pro"/>
          <w:sz w:val="22"/>
          <w:szCs w:val="22"/>
        </w:rPr>
        <w:t>3.</w:t>
      </w:r>
      <w:r w:rsidR="00AA6D99" w:rsidRPr="009C4BCC">
        <w:rPr>
          <w:rFonts w:ascii="Verdana Pro" w:hAnsi="Verdana Pro"/>
          <w:sz w:val="22"/>
          <w:szCs w:val="22"/>
        </w:rPr>
        <w:t xml:space="preserve"> </w:t>
      </w:r>
      <w:r w:rsidRPr="009C4BCC">
        <w:rPr>
          <w:rFonts w:ascii="Verdana Pro" w:hAnsi="Verdana Pro"/>
          <w:sz w:val="22"/>
          <w:szCs w:val="22"/>
        </w:rPr>
        <w:t>Internet</w:t>
      </w:r>
      <w:r w:rsidR="006167F5" w:rsidRPr="009C4BCC">
        <w:rPr>
          <w:rFonts w:ascii="Verdana Pro" w:hAnsi="Verdana Pro"/>
          <w:sz w:val="22"/>
          <w:szCs w:val="22"/>
        </w:rPr>
        <w:t xml:space="preserve"> </w:t>
      </w:r>
      <w:r w:rsidRPr="009C4BCC">
        <w:rPr>
          <w:rFonts w:ascii="Verdana Pro" w:hAnsi="Verdana Pro"/>
          <w:sz w:val="22"/>
          <w:szCs w:val="22"/>
        </w:rPr>
        <w:t>Media and Telecom Ownership in Aotearoa New Zealand</w:t>
      </w:r>
      <w:r w:rsidR="00710B84" w:rsidRPr="009C4BCC">
        <w:rPr>
          <w:rFonts w:ascii="Verdana Pro" w:hAnsi="Verdana Pro"/>
          <w:sz w:val="22"/>
          <w:szCs w:val="22"/>
        </w:rPr>
        <w:t>…………</w:t>
      </w:r>
      <w:proofErr w:type="gramStart"/>
      <w:r w:rsidR="00AA6D99" w:rsidRPr="009C4BCC">
        <w:rPr>
          <w:rFonts w:ascii="Verdana Pro" w:hAnsi="Verdana Pro"/>
          <w:sz w:val="22"/>
          <w:szCs w:val="22"/>
        </w:rPr>
        <w:t>….</w:t>
      </w:r>
      <w:r w:rsidR="006167F5" w:rsidRPr="009C4BCC">
        <w:rPr>
          <w:rFonts w:ascii="Verdana Pro" w:hAnsi="Verdana Pro"/>
          <w:sz w:val="22"/>
          <w:szCs w:val="22"/>
        </w:rPr>
        <w:t>.</w:t>
      </w:r>
      <w:proofErr w:type="gramEnd"/>
      <w:r w:rsidR="006167F5" w:rsidRPr="009C4BCC">
        <w:rPr>
          <w:rFonts w:ascii="Verdana Pro" w:hAnsi="Verdana Pro"/>
          <w:sz w:val="22"/>
          <w:szCs w:val="22"/>
        </w:rPr>
        <w:t>27</w:t>
      </w:r>
    </w:p>
    <w:p w14:paraId="6B7C3E2E" w14:textId="530DC3A2"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2"/>
          <w:szCs w:val="22"/>
        </w:rPr>
        <w:tab/>
      </w:r>
      <w:r w:rsidRPr="009C4BCC">
        <w:rPr>
          <w:rFonts w:ascii="Verdana Pro Light" w:hAnsi="Verdana Pro Light"/>
          <w:sz w:val="20"/>
          <w:szCs w:val="20"/>
        </w:rPr>
        <w:t>Broadband infrastructure and market share</w:t>
      </w:r>
    </w:p>
    <w:p w14:paraId="186A5F61" w14:textId="5217028E"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Measuring and monitoring</w:t>
      </w:r>
    </w:p>
    <w:p w14:paraId="43D9B8AC" w14:textId="57C9E038"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Telcos and ownership structures</w:t>
      </w:r>
    </w:p>
    <w:p w14:paraId="128E6D50" w14:textId="76ABADFD"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Concentrated infrastructure control</w:t>
      </w:r>
    </w:p>
    <w:p w14:paraId="7D044CD5" w14:textId="333EC776"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Satellite services</w:t>
      </w:r>
    </w:p>
    <w:p w14:paraId="007336D1" w14:textId="0A76B9C9"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Submarine cables and geopolitical stakes</w:t>
      </w:r>
    </w:p>
    <w:p w14:paraId="48566C66" w14:textId="07C2052D"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Regulation and resilience</w:t>
      </w:r>
    </w:p>
    <w:p w14:paraId="21ED37E1" w14:textId="6C6082DA" w:rsidR="004B3954" w:rsidRPr="009C4BCC" w:rsidRDefault="004B3954" w:rsidP="004B3954">
      <w:pPr>
        <w:spacing w:line="276" w:lineRule="auto"/>
        <w:rPr>
          <w:rFonts w:ascii="Verdana Pro" w:hAnsi="Verdana Pro"/>
          <w:sz w:val="22"/>
          <w:szCs w:val="22"/>
        </w:rPr>
      </w:pPr>
      <w:r w:rsidRPr="009C4BCC">
        <w:rPr>
          <w:rFonts w:ascii="Verdana Pro" w:hAnsi="Verdana Pro"/>
          <w:sz w:val="22"/>
          <w:szCs w:val="22"/>
        </w:rPr>
        <w:t>4.</w:t>
      </w:r>
      <w:r w:rsidR="00AA6D99" w:rsidRPr="009C4BCC">
        <w:rPr>
          <w:rFonts w:ascii="Verdana Pro" w:hAnsi="Verdana Pro"/>
          <w:sz w:val="22"/>
          <w:szCs w:val="22"/>
        </w:rPr>
        <w:t xml:space="preserve"> </w:t>
      </w:r>
      <w:r w:rsidRPr="009C4BCC">
        <w:rPr>
          <w:rFonts w:ascii="Verdana Pro" w:hAnsi="Verdana Pro"/>
          <w:sz w:val="22"/>
          <w:szCs w:val="22"/>
        </w:rPr>
        <w:t>Broadcast and Pay Television</w:t>
      </w:r>
      <w:r w:rsidR="00710B84" w:rsidRPr="009C4BCC">
        <w:rPr>
          <w:rFonts w:ascii="Verdana Pro" w:hAnsi="Verdana Pro"/>
          <w:sz w:val="22"/>
          <w:szCs w:val="22"/>
        </w:rPr>
        <w:t>…………………………………………………………</w:t>
      </w:r>
      <w:r w:rsidR="00AA6D99" w:rsidRPr="009C4BCC">
        <w:rPr>
          <w:rFonts w:ascii="Verdana Pro" w:hAnsi="Verdana Pro"/>
          <w:sz w:val="22"/>
          <w:szCs w:val="22"/>
        </w:rPr>
        <w:t>….</w:t>
      </w:r>
      <w:r w:rsidR="00710B84" w:rsidRPr="009C4BCC">
        <w:rPr>
          <w:rFonts w:ascii="Verdana Pro" w:hAnsi="Verdana Pro"/>
          <w:sz w:val="22"/>
          <w:szCs w:val="22"/>
        </w:rPr>
        <w:t>…………</w:t>
      </w:r>
      <w:r w:rsidR="006167F5" w:rsidRPr="009C4BCC">
        <w:rPr>
          <w:rFonts w:ascii="Verdana Pro" w:hAnsi="Verdana Pro"/>
          <w:sz w:val="22"/>
          <w:szCs w:val="22"/>
        </w:rPr>
        <w:t>45</w:t>
      </w:r>
    </w:p>
    <w:p w14:paraId="08632E37" w14:textId="394D48D2"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TVNZ: Digital-first strategy and content innovation</w:t>
      </w:r>
    </w:p>
    <w:p w14:paraId="6FDAE2BA" w14:textId="64EF5FFA"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Competitors and market dynamics</w:t>
      </w:r>
    </w:p>
    <w:p w14:paraId="480B682C" w14:textId="4E41E2CB"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Television industry challenges</w:t>
      </w:r>
    </w:p>
    <w:p w14:paraId="32ECA6AF" w14:textId="50A671F1" w:rsidR="004B3954" w:rsidRPr="009C4BCC" w:rsidRDefault="004B3954" w:rsidP="00463D72">
      <w:pPr>
        <w:spacing w:after="120" w:line="240" w:lineRule="auto"/>
        <w:rPr>
          <w:rFonts w:ascii="Verdana Pro Light" w:hAnsi="Verdana Pro Light"/>
          <w:sz w:val="20"/>
          <w:szCs w:val="20"/>
        </w:rPr>
      </w:pPr>
      <w:r w:rsidRPr="009C4BCC">
        <w:rPr>
          <w:rFonts w:ascii="Verdana Pro Light" w:hAnsi="Verdana Pro Light"/>
          <w:sz w:val="20"/>
          <w:szCs w:val="20"/>
        </w:rPr>
        <w:tab/>
        <w:t xml:space="preserve">Regulatory developments: </w:t>
      </w:r>
      <w:r w:rsidRPr="009C4BCC">
        <w:rPr>
          <w:rFonts w:ascii="Verdana Pro Light" w:eastAsia="Times New Roman" w:hAnsi="Verdana Pro Light"/>
          <w:sz w:val="20"/>
          <w:szCs w:val="20"/>
        </w:rPr>
        <w:t xml:space="preserve">Manatū Taonga </w:t>
      </w:r>
      <w:r w:rsidRPr="009C4BCC">
        <w:rPr>
          <w:rFonts w:ascii="Verdana Pro Light" w:hAnsi="Verdana Pro Light" w:cs="Calibri"/>
          <w:sz w:val="20"/>
          <w:szCs w:val="20"/>
        </w:rPr>
        <w:t xml:space="preserve">| </w:t>
      </w:r>
      <w:r w:rsidRPr="009C4BCC">
        <w:rPr>
          <w:rFonts w:ascii="Verdana Pro Light" w:eastAsia="Times New Roman" w:hAnsi="Verdana Pro Light"/>
          <w:sz w:val="20"/>
          <w:szCs w:val="20"/>
        </w:rPr>
        <w:t>Ministry for Culture &amp; Heritage</w:t>
      </w:r>
    </w:p>
    <w:p w14:paraId="6B445AC9" w14:textId="1C6E0F7B" w:rsidR="004B3954"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Television content and consumption trends</w:t>
      </w:r>
    </w:p>
    <w:p w14:paraId="34008293" w14:textId="4554AEDC"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Key players in television and streaming</w:t>
      </w:r>
    </w:p>
    <w:p w14:paraId="1344E05E" w14:textId="187D6EE6" w:rsidR="004B3954" w:rsidRPr="009C4BCC" w:rsidRDefault="007859E9" w:rsidP="007859E9">
      <w:pPr>
        <w:spacing w:line="240" w:lineRule="auto"/>
        <w:rPr>
          <w:rFonts w:ascii="Verdana Pro" w:hAnsi="Verdana Pro"/>
          <w:sz w:val="22"/>
          <w:szCs w:val="22"/>
        </w:rPr>
      </w:pPr>
      <w:r w:rsidRPr="009C4BCC">
        <w:rPr>
          <w:rFonts w:ascii="Verdana Pro" w:hAnsi="Verdana Pro"/>
          <w:sz w:val="22"/>
          <w:szCs w:val="22"/>
        </w:rPr>
        <w:t>5.</w:t>
      </w:r>
      <w:r w:rsidR="00AA6D99" w:rsidRPr="009C4BCC">
        <w:rPr>
          <w:rFonts w:ascii="Verdana Pro" w:hAnsi="Verdana Pro"/>
          <w:sz w:val="22"/>
          <w:szCs w:val="22"/>
        </w:rPr>
        <w:t xml:space="preserve"> </w:t>
      </w:r>
      <w:r w:rsidRPr="009C4BCC">
        <w:rPr>
          <w:rFonts w:ascii="Verdana Pro" w:hAnsi="Verdana Pro"/>
          <w:sz w:val="22"/>
          <w:szCs w:val="22"/>
        </w:rPr>
        <w:t>Streaming Channels and Services in New Zealand</w:t>
      </w:r>
      <w:r w:rsidR="00710B84" w:rsidRPr="009C4BCC">
        <w:rPr>
          <w:rFonts w:ascii="Verdana Pro" w:hAnsi="Verdana Pro"/>
          <w:sz w:val="22"/>
          <w:szCs w:val="22"/>
        </w:rPr>
        <w:t>…………………………………</w:t>
      </w:r>
      <w:r w:rsidR="00AA6D99" w:rsidRPr="009C4BCC">
        <w:rPr>
          <w:rFonts w:ascii="Verdana Pro" w:hAnsi="Verdana Pro"/>
          <w:sz w:val="22"/>
          <w:szCs w:val="22"/>
        </w:rPr>
        <w:t>..</w:t>
      </w:r>
      <w:r w:rsidR="00710B84" w:rsidRPr="009C4BCC">
        <w:rPr>
          <w:rFonts w:ascii="Verdana Pro" w:hAnsi="Verdana Pro"/>
          <w:sz w:val="22"/>
          <w:szCs w:val="22"/>
        </w:rPr>
        <w:t>.</w:t>
      </w:r>
      <w:r w:rsidR="006167F5" w:rsidRPr="009C4BCC">
        <w:rPr>
          <w:rFonts w:ascii="Verdana Pro" w:hAnsi="Verdana Pro"/>
          <w:sz w:val="22"/>
          <w:szCs w:val="22"/>
        </w:rPr>
        <w:t>6</w:t>
      </w:r>
      <w:r w:rsidR="00AA6D99" w:rsidRPr="009C4BCC">
        <w:rPr>
          <w:rFonts w:ascii="Verdana Pro" w:hAnsi="Verdana Pro"/>
          <w:sz w:val="22"/>
          <w:szCs w:val="22"/>
        </w:rPr>
        <w:t>0</w:t>
      </w:r>
    </w:p>
    <w:p w14:paraId="1828F668" w14:textId="5CC50B35"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Audience viewing numbers in New Zealand</w:t>
      </w:r>
    </w:p>
    <w:p w14:paraId="2A856454" w14:textId="0E4BCF91"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Ownership of transnational SVODs</w:t>
      </w:r>
    </w:p>
    <w:p w14:paraId="17A95E97" w14:textId="0D66A2F4"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Tier-based subscriptions</w:t>
      </w:r>
    </w:p>
    <w:p w14:paraId="02848303" w14:textId="358623BD"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Programme content</w:t>
      </w:r>
    </w:p>
    <w:p w14:paraId="2A195C7C" w14:textId="7615CCDE"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lastRenderedPageBreak/>
        <w:tab/>
        <w:t>Streaming revenue</w:t>
      </w:r>
    </w:p>
    <w:p w14:paraId="11859D8D" w14:textId="3D615E3B"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Amplify: A creative and cultural strategy for New Zealand</w:t>
      </w:r>
    </w:p>
    <w:p w14:paraId="6E14F19A" w14:textId="5B68C164"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Media reform discussion document</w:t>
      </w:r>
    </w:p>
    <w:p w14:paraId="12DFABF0" w14:textId="657A1C97" w:rsidR="007859E9" w:rsidRPr="009C4BCC" w:rsidRDefault="007859E9" w:rsidP="007859E9">
      <w:pPr>
        <w:spacing w:line="240" w:lineRule="auto"/>
        <w:rPr>
          <w:rFonts w:ascii="Verdana Pro" w:hAnsi="Verdana Pro"/>
          <w:sz w:val="22"/>
          <w:szCs w:val="22"/>
        </w:rPr>
      </w:pPr>
      <w:r w:rsidRPr="009C4BCC">
        <w:rPr>
          <w:rFonts w:ascii="Verdana Pro" w:hAnsi="Verdana Pro"/>
          <w:sz w:val="22"/>
          <w:szCs w:val="22"/>
        </w:rPr>
        <w:t>6.</w:t>
      </w:r>
      <w:r w:rsidR="00AA6D99" w:rsidRPr="009C4BCC">
        <w:rPr>
          <w:rFonts w:ascii="Verdana Pro" w:hAnsi="Verdana Pro"/>
          <w:sz w:val="22"/>
          <w:szCs w:val="22"/>
        </w:rPr>
        <w:t xml:space="preserve"> </w:t>
      </w:r>
      <w:r w:rsidRPr="009C4BCC">
        <w:rPr>
          <w:rFonts w:ascii="Verdana Pro" w:hAnsi="Verdana Pro"/>
          <w:sz w:val="22"/>
          <w:szCs w:val="22"/>
        </w:rPr>
        <w:t>Radio and Audio Media</w:t>
      </w:r>
      <w:r w:rsidR="00710B84" w:rsidRPr="009C4BCC">
        <w:rPr>
          <w:rFonts w:ascii="Verdana Pro" w:hAnsi="Verdana Pro"/>
          <w:sz w:val="22"/>
          <w:szCs w:val="22"/>
        </w:rPr>
        <w:t>…………………………………………………………………</w:t>
      </w:r>
      <w:r w:rsidR="00371ADE" w:rsidRPr="009C4BCC">
        <w:rPr>
          <w:rFonts w:ascii="Verdana Pro" w:hAnsi="Verdana Pro"/>
          <w:sz w:val="22"/>
          <w:szCs w:val="22"/>
        </w:rPr>
        <w:t>.</w:t>
      </w:r>
      <w:r w:rsidR="00710B84" w:rsidRPr="009C4BCC">
        <w:rPr>
          <w:rFonts w:ascii="Verdana Pro" w:hAnsi="Verdana Pro"/>
          <w:sz w:val="22"/>
          <w:szCs w:val="22"/>
        </w:rPr>
        <w:t>……………</w:t>
      </w:r>
      <w:r w:rsidR="005B7756" w:rsidRPr="009C4BCC">
        <w:rPr>
          <w:rFonts w:ascii="Verdana Pro" w:hAnsi="Verdana Pro"/>
          <w:sz w:val="22"/>
          <w:szCs w:val="22"/>
        </w:rPr>
        <w:t>7</w:t>
      </w:r>
      <w:r w:rsidR="00AA6D99" w:rsidRPr="009C4BCC">
        <w:rPr>
          <w:rFonts w:ascii="Verdana Pro" w:hAnsi="Verdana Pro"/>
          <w:sz w:val="22"/>
          <w:szCs w:val="22"/>
        </w:rPr>
        <w:t>6</w:t>
      </w:r>
    </w:p>
    <w:p w14:paraId="234D72E3" w14:textId="5CD00FDD" w:rsidR="007859E9" w:rsidRPr="009C4BCC" w:rsidRDefault="007859E9" w:rsidP="00463D72">
      <w:pPr>
        <w:spacing w:after="120" w:line="240" w:lineRule="auto"/>
        <w:rPr>
          <w:rFonts w:ascii="Verdana Pro Light" w:hAnsi="Verdana Pro Light"/>
          <w:sz w:val="20"/>
          <w:szCs w:val="20"/>
        </w:rPr>
      </w:pPr>
      <w:r w:rsidRPr="009C4BCC">
        <w:rPr>
          <w:rFonts w:ascii="Verdana Pro" w:hAnsi="Verdana Pro"/>
          <w:sz w:val="22"/>
          <w:szCs w:val="22"/>
        </w:rPr>
        <w:tab/>
      </w:r>
      <w:r w:rsidRPr="009C4BCC">
        <w:rPr>
          <w:rFonts w:ascii="Verdana Pro Light" w:hAnsi="Verdana Pro Light"/>
          <w:sz w:val="20"/>
          <w:szCs w:val="20"/>
        </w:rPr>
        <w:t>Commercial radio</w:t>
      </w:r>
    </w:p>
    <w:p w14:paraId="5E05EC8A" w14:textId="34FD78C3"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Radio New Zealand</w:t>
      </w:r>
    </w:p>
    <w:p w14:paraId="5DA7E815" w14:textId="7439BABF" w:rsidR="007859E9" w:rsidRPr="009C4BCC" w:rsidRDefault="007859E9" w:rsidP="007859E9">
      <w:pPr>
        <w:spacing w:line="240" w:lineRule="auto"/>
        <w:rPr>
          <w:rFonts w:ascii="Verdana Pro" w:hAnsi="Verdana Pro"/>
          <w:sz w:val="22"/>
          <w:szCs w:val="22"/>
        </w:rPr>
      </w:pPr>
      <w:r w:rsidRPr="009C4BCC">
        <w:rPr>
          <w:rFonts w:ascii="Verdana Pro" w:hAnsi="Verdana Pro"/>
          <w:sz w:val="22"/>
          <w:szCs w:val="22"/>
        </w:rPr>
        <w:t>7.</w:t>
      </w:r>
      <w:r w:rsidR="00AA6D99" w:rsidRPr="009C4BCC">
        <w:rPr>
          <w:rFonts w:ascii="Verdana Pro" w:hAnsi="Verdana Pro"/>
          <w:sz w:val="22"/>
          <w:szCs w:val="22"/>
        </w:rPr>
        <w:t xml:space="preserve"> </w:t>
      </w:r>
      <w:r w:rsidRPr="009C4BCC">
        <w:rPr>
          <w:rFonts w:ascii="Verdana Pro" w:hAnsi="Verdana Pro"/>
          <w:sz w:val="22"/>
          <w:szCs w:val="22"/>
        </w:rPr>
        <w:t>Podcasts</w:t>
      </w:r>
      <w:r w:rsidR="00710B84" w:rsidRPr="009C4BCC">
        <w:rPr>
          <w:rFonts w:ascii="Verdana Pro" w:hAnsi="Verdana Pro"/>
          <w:sz w:val="22"/>
          <w:szCs w:val="22"/>
        </w:rPr>
        <w:t>………………………………………………………………………………………………………</w:t>
      </w:r>
      <w:r w:rsidR="005B7756" w:rsidRPr="009C4BCC">
        <w:rPr>
          <w:rFonts w:ascii="Verdana Pro" w:hAnsi="Verdana Pro"/>
          <w:sz w:val="22"/>
          <w:szCs w:val="22"/>
        </w:rPr>
        <w:t>8</w:t>
      </w:r>
      <w:r w:rsidR="00AA6D99" w:rsidRPr="009C4BCC">
        <w:rPr>
          <w:rFonts w:ascii="Verdana Pro" w:hAnsi="Verdana Pro"/>
          <w:sz w:val="22"/>
          <w:szCs w:val="22"/>
        </w:rPr>
        <w:t>2</w:t>
      </w:r>
    </w:p>
    <w:p w14:paraId="59110B36" w14:textId="7B0EA4C2" w:rsidR="007859E9" w:rsidRPr="009C4BCC" w:rsidRDefault="007859E9" w:rsidP="00463D72">
      <w:pPr>
        <w:spacing w:after="120" w:line="240" w:lineRule="auto"/>
        <w:rPr>
          <w:rFonts w:ascii="Verdana Pro Light" w:hAnsi="Verdana Pro Light"/>
          <w:sz w:val="20"/>
          <w:szCs w:val="20"/>
        </w:rPr>
      </w:pPr>
      <w:r w:rsidRPr="009C4BCC">
        <w:rPr>
          <w:rFonts w:ascii="Verdana Pro" w:hAnsi="Verdana Pro"/>
          <w:sz w:val="22"/>
          <w:szCs w:val="22"/>
        </w:rPr>
        <w:tab/>
      </w:r>
      <w:r w:rsidRPr="009C4BCC">
        <w:rPr>
          <w:rFonts w:ascii="Verdana Pro Light" w:hAnsi="Verdana Pro Light"/>
          <w:sz w:val="20"/>
          <w:szCs w:val="20"/>
        </w:rPr>
        <w:t>Podcast audience demographics</w:t>
      </w:r>
    </w:p>
    <w:p w14:paraId="162021DA" w14:textId="7BD39119"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Popular podcasts in New Zealand</w:t>
      </w:r>
    </w:p>
    <w:p w14:paraId="71ADBAEB" w14:textId="7E725833"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Profiles of the major players</w:t>
      </w:r>
    </w:p>
    <w:p w14:paraId="1DE45A1B" w14:textId="19FA4E13" w:rsidR="007859E9" w:rsidRPr="009C4BCC" w:rsidRDefault="007859E9" w:rsidP="007859E9">
      <w:pPr>
        <w:spacing w:line="240" w:lineRule="auto"/>
        <w:rPr>
          <w:rFonts w:ascii="Verdana Pro" w:hAnsi="Verdana Pro"/>
          <w:sz w:val="22"/>
          <w:szCs w:val="22"/>
        </w:rPr>
      </w:pPr>
      <w:r w:rsidRPr="009C4BCC">
        <w:rPr>
          <w:rFonts w:ascii="Verdana Pro" w:hAnsi="Verdana Pro"/>
          <w:sz w:val="22"/>
          <w:szCs w:val="22"/>
        </w:rPr>
        <w:t>8.</w:t>
      </w:r>
      <w:r w:rsidR="00AA6D99" w:rsidRPr="009C4BCC">
        <w:rPr>
          <w:rFonts w:ascii="Verdana Pro" w:hAnsi="Verdana Pro"/>
          <w:sz w:val="22"/>
          <w:szCs w:val="22"/>
        </w:rPr>
        <w:t xml:space="preserve"> </w:t>
      </w:r>
      <w:r w:rsidRPr="009C4BCC">
        <w:rPr>
          <w:rFonts w:ascii="Verdana Pro" w:hAnsi="Verdana Pro"/>
          <w:sz w:val="22"/>
          <w:szCs w:val="22"/>
        </w:rPr>
        <w:t>Print and Online</w:t>
      </w:r>
      <w:r w:rsidR="00710B84" w:rsidRPr="009C4BCC">
        <w:rPr>
          <w:rFonts w:ascii="Verdana Pro" w:hAnsi="Verdana Pro"/>
          <w:sz w:val="22"/>
          <w:szCs w:val="22"/>
        </w:rPr>
        <w:t>……………………………………………………………………………………</w:t>
      </w:r>
      <w:r w:rsidR="00AA6D99" w:rsidRPr="009C4BCC">
        <w:rPr>
          <w:rFonts w:ascii="Verdana Pro" w:hAnsi="Verdana Pro"/>
          <w:sz w:val="22"/>
          <w:szCs w:val="22"/>
        </w:rPr>
        <w:t>.</w:t>
      </w:r>
      <w:proofErr w:type="gramStart"/>
      <w:r w:rsidR="00710B84" w:rsidRPr="009C4BCC">
        <w:rPr>
          <w:rFonts w:ascii="Verdana Pro" w:hAnsi="Verdana Pro"/>
          <w:sz w:val="22"/>
          <w:szCs w:val="22"/>
        </w:rPr>
        <w:t>…..</w:t>
      </w:r>
      <w:proofErr w:type="gramEnd"/>
      <w:r w:rsidR="00AA6D99" w:rsidRPr="009C4BCC">
        <w:rPr>
          <w:rFonts w:ascii="Verdana Pro" w:hAnsi="Verdana Pro"/>
          <w:sz w:val="22"/>
          <w:szCs w:val="22"/>
        </w:rPr>
        <w:t>8</w:t>
      </w:r>
      <w:r w:rsidR="005B7756" w:rsidRPr="009C4BCC">
        <w:rPr>
          <w:rFonts w:ascii="Verdana Pro" w:hAnsi="Verdana Pro"/>
          <w:sz w:val="22"/>
          <w:szCs w:val="22"/>
        </w:rPr>
        <w:t>9</w:t>
      </w:r>
    </w:p>
    <w:p w14:paraId="6E06C22D" w14:textId="03AEA0EE"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New Zealand’s print and online news duopoly</w:t>
      </w:r>
    </w:p>
    <w:p w14:paraId="21AB4A8A" w14:textId="5D607C70"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Newspaper readership</w:t>
      </w:r>
    </w:p>
    <w:p w14:paraId="48A0F7B0" w14:textId="5992B472" w:rsidR="007859E9" w:rsidRPr="009C4BCC" w:rsidRDefault="007859E9" w:rsidP="00463D72">
      <w:pPr>
        <w:spacing w:after="120" w:line="240" w:lineRule="auto"/>
        <w:rPr>
          <w:rFonts w:ascii="Verdana Pro Light" w:hAnsi="Verdana Pro Light"/>
          <w:sz w:val="20"/>
          <w:szCs w:val="20"/>
        </w:rPr>
      </w:pPr>
      <w:r w:rsidRPr="009C4BCC">
        <w:rPr>
          <w:rFonts w:ascii="Verdana Pro Light" w:hAnsi="Verdana Pro Light"/>
          <w:sz w:val="20"/>
          <w:szCs w:val="20"/>
        </w:rPr>
        <w:tab/>
        <w:t>Independent news organisations</w:t>
      </w:r>
    </w:p>
    <w:p w14:paraId="4AD5289A" w14:textId="6C21587F" w:rsidR="00FC4027" w:rsidRPr="009C4BCC" w:rsidRDefault="00FC4027" w:rsidP="00463D72">
      <w:pPr>
        <w:spacing w:after="120" w:line="240" w:lineRule="auto"/>
        <w:rPr>
          <w:rFonts w:ascii="Verdana Pro Light" w:hAnsi="Verdana Pro Light"/>
          <w:sz w:val="20"/>
          <w:szCs w:val="20"/>
        </w:rPr>
      </w:pPr>
      <w:r w:rsidRPr="009C4BCC">
        <w:rPr>
          <w:rFonts w:ascii="Verdana Pro Light" w:hAnsi="Verdana Pro Light"/>
          <w:sz w:val="20"/>
          <w:szCs w:val="20"/>
        </w:rPr>
        <w:tab/>
        <w:t>Magazines</w:t>
      </w:r>
    </w:p>
    <w:p w14:paraId="31069F24" w14:textId="246F54D7" w:rsidR="007859E9" w:rsidRPr="009C4BCC" w:rsidRDefault="007859E9" w:rsidP="007859E9">
      <w:pPr>
        <w:spacing w:line="240" w:lineRule="auto"/>
        <w:rPr>
          <w:rFonts w:ascii="Verdana Pro" w:hAnsi="Verdana Pro"/>
          <w:sz w:val="22"/>
          <w:szCs w:val="22"/>
        </w:rPr>
      </w:pPr>
      <w:r w:rsidRPr="009C4BCC">
        <w:rPr>
          <w:rFonts w:ascii="Verdana Pro" w:hAnsi="Verdana Pro"/>
          <w:sz w:val="22"/>
          <w:szCs w:val="22"/>
        </w:rPr>
        <w:t>9.</w:t>
      </w:r>
      <w:r w:rsidR="00371ADE" w:rsidRPr="009C4BCC">
        <w:rPr>
          <w:rFonts w:ascii="Verdana Pro" w:hAnsi="Verdana Pro"/>
          <w:sz w:val="22"/>
          <w:szCs w:val="22"/>
        </w:rPr>
        <w:t xml:space="preserve"> </w:t>
      </w:r>
      <w:r w:rsidRPr="009C4BCC">
        <w:rPr>
          <w:rFonts w:ascii="Verdana Pro" w:hAnsi="Verdana Pro"/>
          <w:sz w:val="22"/>
          <w:szCs w:val="22"/>
        </w:rPr>
        <w:t>Māori-Language and Māori Interest News and Current Affairs</w:t>
      </w:r>
      <w:r w:rsidR="00710B84" w:rsidRPr="009C4BCC">
        <w:rPr>
          <w:rFonts w:ascii="Verdana Pro" w:hAnsi="Verdana Pro"/>
          <w:sz w:val="22"/>
          <w:szCs w:val="22"/>
        </w:rPr>
        <w:t>…………</w:t>
      </w:r>
      <w:r w:rsidR="005B7756" w:rsidRPr="009C4BCC">
        <w:rPr>
          <w:rFonts w:ascii="Verdana Pro" w:hAnsi="Verdana Pro"/>
          <w:sz w:val="22"/>
          <w:szCs w:val="22"/>
        </w:rPr>
        <w:t>.</w:t>
      </w:r>
      <w:r w:rsidR="00710B84" w:rsidRPr="009C4BCC">
        <w:rPr>
          <w:rFonts w:ascii="Verdana Pro" w:hAnsi="Verdana Pro"/>
          <w:sz w:val="22"/>
          <w:szCs w:val="22"/>
        </w:rPr>
        <w:t>…</w:t>
      </w:r>
      <w:r w:rsidR="005B7756" w:rsidRPr="009C4BCC">
        <w:rPr>
          <w:rFonts w:ascii="Verdana Pro" w:hAnsi="Verdana Pro"/>
          <w:sz w:val="22"/>
          <w:szCs w:val="22"/>
        </w:rPr>
        <w:t>10</w:t>
      </w:r>
      <w:r w:rsidR="00AA6D99" w:rsidRPr="009C4BCC">
        <w:rPr>
          <w:rFonts w:ascii="Verdana Pro" w:hAnsi="Verdana Pro"/>
          <w:sz w:val="22"/>
          <w:szCs w:val="22"/>
        </w:rPr>
        <w:t>7</w:t>
      </w:r>
    </w:p>
    <w:p w14:paraId="036C5503" w14:textId="564CED3B" w:rsidR="00A94960" w:rsidRPr="009C4BCC" w:rsidRDefault="00A94960" w:rsidP="00463D72">
      <w:pPr>
        <w:spacing w:after="120" w:line="240" w:lineRule="auto"/>
        <w:rPr>
          <w:rFonts w:ascii="Verdana Pro Light" w:hAnsi="Verdana Pro Light"/>
          <w:sz w:val="20"/>
          <w:szCs w:val="20"/>
        </w:rPr>
      </w:pPr>
      <w:r w:rsidRPr="009C4BCC">
        <w:rPr>
          <w:rFonts w:ascii="Verdana Pro Light" w:hAnsi="Verdana Pro Light"/>
          <w:sz w:val="20"/>
          <w:szCs w:val="20"/>
        </w:rPr>
        <w:tab/>
        <w:t>A major shake-up of the sector in 2025</w:t>
      </w:r>
    </w:p>
    <w:p w14:paraId="088E8F59" w14:textId="6035DC41" w:rsidR="00A94960" w:rsidRPr="009C4BCC" w:rsidRDefault="00A94960" w:rsidP="00463D72">
      <w:pPr>
        <w:spacing w:after="120" w:line="240" w:lineRule="auto"/>
        <w:rPr>
          <w:rFonts w:ascii="Verdana Pro Light" w:hAnsi="Verdana Pro Light"/>
          <w:sz w:val="20"/>
          <w:szCs w:val="20"/>
        </w:rPr>
      </w:pPr>
      <w:r w:rsidRPr="009C4BCC">
        <w:rPr>
          <w:rFonts w:ascii="Verdana Pro Light" w:hAnsi="Verdana Pro Light"/>
          <w:sz w:val="20"/>
          <w:szCs w:val="20"/>
        </w:rPr>
        <w:tab/>
        <w:t>News at Whakaata Māori</w:t>
      </w:r>
    </w:p>
    <w:p w14:paraId="3383691D" w14:textId="0D4F9211" w:rsidR="00A94960" w:rsidRPr="009C4BCC" w:rsidRDefault="00A94960" w:rsidP="00463D72">
      <w:pPr>
        <w:spacing w:after="120" w:line="240" w:lineRule="auto"/>
        <w:rPr>
          <w:rFonts w:ascii="Verdana Pro Light" w:hAnsi="Verdana Pro Light"/>
          <w:sz w:val="20"/>
          <w:szCs w:val="20"/>
        </w:rPr>
      </w:pPr>
      <w:r w:rsidRPr="009C4BCC">
        <w:rPr>
          <w:rFonts w:ascii="Verdana Pro Light" w:hAnsi="Verdana Pro Light"/>
          <w:sz w:val="20"/>
          <w:szCs w:val="20"/>
        </w:rPr>
        <w:tab/>
        <w:t>Regional news providers</w:t>
      </w:r>
    </w:p>
    <w:p w14:paraId="3B0E0FAC" w14:textId="40A35198" w:rsidR="00A94960" w:rsidRPr="009C4BCC" w:rsidRDefault="00A94960" w:rsidP="00463D72">
      <w:pPr>
        <w:spacing w:after="120" w:line="240" w:lineRule="auto"/>
        <w:rPr>
          <w:rFonts w:ascii="Verdana Pro Light" w:hAnsi="Verdana Pro Light"/>
          <w:i/>
          <w:iCs/>
          <w:sz w:val="20"/>
          <w:szCs w:val="20"/>
        </w:rPr>
      </w:pPr>
      <w:r w:rsidRPr="009C4BCC">
        <w:rPr>
          <w:rFonts w:ascii="Verdana Pro Light" w:hAnsi="Verdana Pro Light"/>
          <w:sz w:val="20"/>
          <w:szCs w:val="20"/>
        </w:rPr>
        <w:tab/>
        <w:t xml:space="preserve">Funding changes for </w:t>
      </w:r>
      <w:r w:rsidRPr="009C4BCC">
        <w:rPr>
          <w:rFonts w:ascii="Verdana Pro Light" w:hAnsi="Verdana Pro Light"/>
          <w:i/>
          <w:iCs/>
          <w:sz w:val="20"/>
          <w:szCs w:val="20"/>
        </w:rPr>
        <w:t>Te Karere</w:t>
      </w:r>
    </w:p>
    <w:p w14:paraId="58C94178" w14:textId="547E0FA1" w:rsidR="00A94960" w:rsidRPr="009C4BCC" w:rsidRDefault="00A94960" w:rsidP="00463D72">
      <w:pPr>
        <w:spacing w:after="120" w:line="240" w:lineRule="auto"/>
        <w:rPr>
          <w:rFonts w:ascii="Verdana Pro Light" w:hAnsi="Verdana Pro Light"/>
          <w:sz w:val="20"/>
          <w:szCs w:val="20"/>
        </w:rPr>
      </w:pPr>
      <w:r w:rsidRPr="009C4BCC">
        <w:rPr>
          <w:rFonts w:ascii="Verdana Pro Light" w:hAnsi="Verdana Pro Light"/>
          <w:i/>
          <w:iCs/>
          <w:sz w:val="20"/>
          <w:szCs w:val="20"/>
        </w:rPr>
        <w:tab/>
      </w:r>
      <w:r w:rsidRPr="009C4BCC">
        <w:rPr>
          <w:rFonts w:ascii="Verdana Pro Light" w:hAnsi="Verdana Pro Light"/>
          <w:sz w:val="20"/>
          <w:szCs w:val="20"/>
        </w:rPr>
        <w:t>Current affairs</w:t>
      </w:r>
    </w:p>
    <w:p w14:paraId="5BA2623A" w14:textId="032A8469" w:rsidR="00A94960" w:rsidRPr="009C4BCC" w:rsidRDefault="00A94960" w:rsidP="00463D72">
      <w:pPr>
        <w:spacing w:after="120" w:line="240" w:lineRule="auto"/>
        <w:rPr>
          <w:rFonts w:ascii="Verdana Pro Light" w:hAnsi="Verdana Pro Light"/>
          <w:sz w:val="20"/>
          <w:szCs w:val="20"/>
        </w:rPr>
      </w:pPr>
      <w:r w:rsidRPr="009C4BCC">
        <w:rPr>
          <w:rFonts w:ascii="Verdana Pro Light" w:hAnsi="Verdana Pro Light"/>
          <w:sz w:val="20"/>
          <w:szCs w:val="20"/>
        </w:rPr>
        <w:tab/>
        <w:t>The quality and quantity of te reo Māori in news and current affairs</w:t>
      </w:r>
    </w:p>
    <w:p w14:paraId="3C20BA1C" w14:textId="1126595C" w:rsidR="00A94960" w:rsidRPr="009C4BCC" w:rsidRDefault="00A94960" w:rsidP="00463D72">
      <w:pPr>
        <w:spacing w:after="120" w:line="240" w:lineRule="auto"/>
        <w:rPr>
          <w:rFonts w:ascii="Verdana Pro Light" w:hAnsi="Verdana Pro Light"/>
          <w:sz w:val="20"/>
          <w:szCs w:val="20"/>
        </w:rPr>
      </w:pPr>
      <w:r w:rsidRPr="009C4BCC">
        <w:rPr>
          <w:rFonts w:ascii="Verdana Pro Light" w:hAnsi="Verdana Pro Light"/>
          <w:sz w:val="20"/>
          <w:szCs w:val="20"/>
        </w:rPr>
        <w:tab/>
        <w:t>Workforce development</w:t>
      </w:r>
    </w:p>
    <w:p w14:paraId="3C50ED11" w14:textId="1FC321C8" w:rsidR="00A94960" w:rsidRPr="009C4BCC" w:rsidRDefault="00A94960" w:rsidP="007859E9">
      <w:pPr>
        <w:spacing w:line="240" w:lineRule="auto"/>
        <w:rPr>
          <w:rFonts w:ascii="Verdana Pro" w:hAnsi="Verdana Pro"/>
          <w:sz w:val="22"/>
          <w:szCs w:val="22"/>
        </w:rPr>
      </w:pPr>
      <w:r w:rsidRPr="009C4BCC">
        <w:rPr>
          <w:rFonts w:ascii="Verdana Pro" w:hAnsi="Verdana Pro"/>
          <w:sz w:val="22"/>
          <w:szCs w:val="22"/>
        </w:rPr>
        <w:t>10.Conclusion</w:t>
      </w:r>
      <w:r w:rsidR="00710B84" w:rsidRPr="009C4BCC">
        <w:rPr>
          <w:rFonts w:ascii="Verdana Pro" w:hAnsi="Verdana Pro"/>
          <w:sz w:val="22"/>
          <w:szCs w:val="22"/>
        </w:rPr>
        <w:t>………………………………………………………………………………………………</w:t>
      </w:r>
      <w:r w:rsidR="005B7756" w:rsidRPr="009C4BCC">
        <w:rPr>
          <w:rFonts w:ascii="Verdana Pro" w:hAnsi="Verdana Pro"/>
          <w:sz w:val="22"/>
          <w:szCs w:val="22"/>
        </w:rPr>
        <w:t>11</w:t>
      </w:r>
      <w:r w:rsidR="00AA6D99" w:rsidRPr="009C4BCC">
        <w:rPr>
          <w:rFonts w:ascii="Verdana Pro" w:hAnsi="Verdana Pro"/>
          <w:sz w:val="22"/>
          <w:szCs w:val="22"/>
        </w:rPr>
        <w:t>7</w:t>
      </w:r>
    </w:p>
    <w:p w14:paraId="11E4CA69" w14:textId="735E8513" w:rsidR="00AF6086" w:rsidRPr="009C4BCC" w:rsidRDefault="00A94960" w:rsidP="09BAB41F">
      <w:pPr>
        <w:rPr>
          <w:rFonts w:ascii="Verdana Pro" w:hAnsi="Verdana Pro"/>
          <w:color w:val="000000" w:themeColor="text1"/>
          <w:sz w:val="22"/>
          <w:szCs w:val="22"/>
          <w:lang w:eastAsia="en-NZ"/>
        </w:rPr>
      </w:pPr>
      <w:r w:rsidRPr="009C4BCC">
        <w:rPr>
          <w:rFonts w:ascii="Verdana Pro" w:hAnsi="Verdana Pro"/>
          <w:color w:val="000000" w:themeColor="text1"/>
          <w:sz w:val="22"/>
          <w:szCs w:val="22"/>
          <w:lang w:eastAsia="en-NZ"/>
        </w:rPr>
        <w:t>References</w:t>
      </w:r>
      <w:r w:rsidR="00C63BC8" w:rsidRPr="009C4BCC">
        <w:rPr>
          <w:rFonts w:ascii="Verdana Pro" w:hAnsi="Verdana Pro"/>
          <w:color w:val="000000" w:themeColor="text1"/>
          <w:sz w:val="22"/>
          <w:szCs w:val="22"/>
          <w:lang w:eastAsia="en-NZ"/>
        </w:rPr>
        <w:t>………………………………………………………………………………………………</w:t>
      </w:r>
      <w:proofErr w:type="gramStart"/>
      <w:r w:rsidR="00C63BC8" w:rsidRPr="009C4BCC">
        <w:rPr>
          <w:rFonts w:ascii="Verdana Pro" w:hAnsi="Verdana Pro"/>
          <w:color w:val="000000" w:themeColor="text1"/>
          <w:sz w:val="22"/>
          <w:szCs w:val="22"/>
          <w:lang w:eastAsia="en-NZ"/>
        </w:rPr>
        <w:t>…..</w:t>
      </w:r>
      <w:proofErr w:type="gramEnd"/>
      <w:r w:rsidR="00C63BC8" w:rsidRPr="009C4BCC">
        <w:rPr>
          <w:rFonts w:ascii="Verdana Pro" w:hAnsi="Verdana Pro"/>
          <w:color w:val="000000" w:themeColor="text1"/>
          <w:sz w:val="22"/>
          <w:szCs w:val="22"/>
          <w:lang w:eastAsia="en-NZ"/>
        </w:rPr>
        <w:t>118</w:t>
      </w:r>
    </w:p>
    <w:p w14:paraId="1135D046" w14:textId="77777777" w:rsidR="00AF6086" w:rsidRPr="0072175F" w:rsidRDefault="00AF6086" w:rsidP="00AF6086">
      <w:pPr>
        <w:rPr>
          <w:rFonts w:ascii="Verdana Pro Light" w:hAnsi="Verdana Pro Light"/>
          <w:color w:val="000000" w:themeColor="text1"/>
          <w:lang w:eastAsia="en-NZ"/>
        </w:rPr>
      </w:pPr>
    </w:p>
    <w:p w14:paraId="5883D4C3" w14:textId="77777777" w:rsidR="00AF6086" w:rsidRPr="0072175F" w:rsidRDefault="00AF6086" w:rsidP="00AF6086">
      <w:pPr>
        <w:spacing w:line="259" w:lineRule="auto"/>
        <w:rPr>
          <w:rFonts w:ascii="Verdana Pro Light" w:hAnsi="Verdana Pro Light"/>
          <w:color w:val="000000" w:themeColor="text1"/>
          <w:lang w:eastAsia="en-NZ"/>
        </w:rPr>
        <w:sectPr w:rsidR="00AF6086" w:rsidRPr="0072175F" w:rsidSect="00AF6086">
          <w:footerReference w:type="even" r:id="rId18"/>
          <w:footerReference w:type="default" r:id="rId19"/>
          <w:pgSz w:w="11900" w:h="16840"/>
          <w:pgMar w:top="1440" w:right="1440" w:bottom="1440" w:left="1440" w:header="708" w:footer="708" w:gutter="0"/>
          <w:cols w:space="708"/>
          <w:docGrid w:linePitch="360"/>
        </w:sectPr>
      </w:pPr>
    </w:p>
    <w:p w14:paraId="548613AE" w14:textId="77777777" w:rsidR="00AF6086" w:rsidRPr="0072175F" w:rsidRDefault="00AF6086" w:rsidP="00A94960">
      <w:pPr>
        <w:rPr>
          <w:rFonts w:ascii="Verdana Pro Cond" w:hAnsi="Verdana Pro Cond"/>
          <w:b/>
          <w:bCs/>
          <w:lang w:eastAsia="en-NZ"/>
        </w:rPr>
      </w:pPr>
      <w:bookmarkStart w:id="6" w:name="_Toc184029902"/>
      <w:r w:rsidRPr="0072175F">
        <w:rPr>
          <w:rFonts w:ascii="Verdana Pro Cond" w:hAnsi="Verdana Pro Cond"/>
          <w:b/>
          <w:bCs/>
          <w:lang w:eastAsia="en-NZ"/>
        </w:rPr>
        <w:lastRenderedPageBreak/>
        <w:t>Tables</w:t>
      </w:r>
      <w:bookmarkEnd w:id="6"/>
    </w:p>
    <w:p w14:paraId="2390B41E" w14:textId="6FA815B0"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Ten largest media and press companies by market capitalisation</w:t>
      </w:r>
    </w:p>
    <w:p w14:paraId="225C6E23" w14:textId="20F9D8ED"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2</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Seven largest companies by market capitalisation</w:t>
      </w:r>
    </w:p>
    <w:p w14:paraId="14633AF2" w14:textId="43B18DCF"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3</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 xml:space="preserve">Aotearoa New Zealand media ownership: Categories, funding and assets as of </w:t>
      </w:r>
      <w:r w:rsidR="009100EC" w:rsidRPr="0072175F">
        <w:rPr>
          <w:rFonts w:ascii="Verdana Pro Light" w:hAnsi="Verdana Pro Light"/>
          <w:sz w:val="20"/>
          <w:szCs w:val="20"/>
          <w:lang w:eastAsia="en-NZ"/>
        </w:rPr>
        <w:tab/>
      </w:r>
      <w:r w:rsidR="009100EC" w:rsidRPr="0072175F">
        <w:rPr>
          <w:rFonts w:ascii="Verdana Pro Light" w:hAnsi="Verdana Pro Light"/>
          <w:sz w:val="20"/>
          <w:szCs w:val="20"/>
          <w:lang w:eastAsia="en-NZ"/>
        </w:rPr>
        <w:tab/>
        <w:t>6 October 2025</w:t>
      </w:r>
    </w:p>
    <w:p w14:paraId="02DCBBF6" w14:textId="51C2150E"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4</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NZME’s substantial shareholders as of 7 October 2025</w:t>
      </w:r>
    </w:p>
    <w:p w14:paraId="14310E7F" w14:textId="6A2FD442"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5</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Sky’s substantial product holders as of 7 October 2025</w:t>
      </w:r>
    </w:p>
    <w:p w14:paraId="339E3459" w14:textId="4D1C064F"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6</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Pricing of Aotearoa New Zealand’s streaming and on-demand services</w:t>
      </w:r>
    </w:p>
    <w:p w14:paraId="4DCE0193" w14:textId="6D1CB510"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7</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Transnational SVODs available to New Zealand audiences 2025</w:t>
      </w:r>
    </w:p>
    <w:p w14:paraId="13DDB3C5" w14:textId="577BE071"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8</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Audience viewing numbers in New Zealand</w:t>
      </w:r>
    </w:p>
    <w:p w14:paraId="221F160F" w14:textId="07509355"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9</w:t>
      </w:r>
      <w:r w:rsidR="009100EC"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BVOD weekly viewers in New Zealand</w:t>
      </w:r>
    </w:p>
    <w:p w14:paraId="610ADF56" w14:textId="4F037C0F"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10</w:t>
      </w:r>
      <w:r w:rsidR="00022276"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Top 10 funded programmes on BVOD 2024/25</w:t>
      </w:r>
    </w:p>
    <w:p w14:paraId="41108F50" w14:textId="53BB18A0" w:rsidR="00A94960" w:rsidRPr="0072175F" w:rsidRDefault="00A94960"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11</w:t>
      </w:r>
      <w:r w:rsidR="00022276" w:rsidRPr="0072175F">
        <w:rPr>
          <w:rFonts w:ascii="Verdana Pro Light" w:hAnsi="Verdana Pro Light"/>
          <w:sz w:val="20"/>
          <w:szCs w:val="20"/>
          <w:lang w:eastAsia="en-NZ"/>
        </w:rPr>
        <w:t>.</w:t>
      </w:r>
      <w:r w:rsidR="009100EC" w:rsidRPr="0072175F">
        <w:rPr>
          <w:rFonts w:ascii="Verdana Pro Light" w:hAnsi="Verdana Pro Light"/>
          <w:sz w:val="20"/>
          <w:szCs w:val="20"/>
          <w:lang w:eastAsia="en-NZ"/>
        </w:rPr>
        <w:tab/>
        <w:t>Shareholders of transnational SVOD services</w:t>
      </w:r>
    </w:p>
    <w:p w14:paraId="670D376A" w14:textId="0FAD5534" w:rsidR="009100EC" w:rsidRPr="0072175F" w:rsidRDefault="009100EC"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12</w:t>
      </w:r>
      <w:r w:rsidR="00022276" w:rsidRPr="0072175F">
        <w:rPr>
          <w:rFonts w:ascii="Verdana Pro Light" w:hAnsi="Verdana Pro Light"/>
          <w:sz w:val="20"/>
          <w:szCs w:val="20"/>
          <w:lang w:eastAsia="en-NZ"/>
        </w:rPr>
        <w:t>.</w:t>
      </w:r>
      <w:r w:rsidRPr="0072175F">
        <w:rPr>
          <w:rFonts w:ascii="Verdana Pro Light" w:hAnsi="Verdana Pro Light"/>
          <w:sz w:val="20"/>
          <w:szCs w:val="20"/>
          <w:lang w:eastAsia="en-NZ"/>
        </w:rPr>
        <w:tab/>
        <w:t xml:space="preserve">New Zealand productions that have received NZ On Air funding and also </w:t>
      </w:r>
      <w:r w:rsidR="00022276" w:rsidRPr="0072175F">
        <w:rPr>
          <w:rFonts w:ascii="Verdana Pro Light" w:hAnsi="Verdana Pro Light"/>
          <w:sz w:val="20"/>
          <w:szCs w:val="20"/>
          <w:lang w:eastAsia="en-NZ"/>
        </w:rPr>
        <w:tab/>
      </w:r>
      <w:r w:rsidRPr="0072175F">
        <w:rPr>
          <w:rFonts w:ascii="Verdana Pro Light" w:hAnsi="Verdana Pro Light"/>
          <w:sz w:val="20"/>
          <w:szCs w:val="20"/>
          <w:lang w:eastAsia="en-NZ"/>
        </w:rPr>
        <w:tab/>
      </w:r>
      <w:r w:rsidRPr="0072175F">
        <w:rPr>
          <w:rFonts w:ascii="Verdana Pro Light" w:hAnsi="Verdana Pro Light"/>
          <w:sz w:val="20"/>
          <w:szCs w:val="20"/>
          <w:lang w:eastAsia="en-NZ"/>
        </w:rPr>
        <w:tab/>
        <w:t>accessing the Screen Production Rebate (NZSPR)</w:t>
      </w:r>
    </w:p>
    <w:p w14:paraId="05502196" w14:textId="07AA6A62" w:rsidR="009100EC" w:rsidRPr="0072175F" w:rsidRDefault="009100EC"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13</w:t>
      </w:r>
      <w:r w:rsidR="00022276" w:rsidRPr="0072175F">
        <w:rPr>
          <w:rFonts w:ascii="Verdana Pro Light" w:hAnsi="Verdana Pro Light"/>
          <w:sz w:val="20"/>
          <w:szCs w:val="20"/>
          <w:lang w:eastAsia="en-NZ"/>
        </w:rPr>
        <w:t>.</w:t>
      </w:r>
      <w:r w:rsidRPr="0072175F">
        <w:rPr>
          <w:rFonts w:ascii="Verdana Pro Light" w:hAnsi="Verdana Pro Light"/>
          <w:sz w:val="20"/>
          <w:szCs w:val="20"/>
          <w:lang w:eastAsia="en-NZ"/>
        </w:rPr>
        <w:tab/>
      </w:r>
      <w:r w:rsidR="00022276" w:rsidRPr="0072175F">
        <w:rPr>
          <w:rFonts w:ascii="Verdana Pro Light" w:hAnsi="Verdana Pro Light"/>
          <w:sz w:val="20"/>
          <w:szCs w:val="20"/>
          <w:lang w:eastAsia="en-NZ"/>
        </w:rPr>
        <w:t xml:space="preserve">New Zealand productions funded by New Zealand Film Commission accessing </w:t>
      </w:r>
      <w:r w:rsidR="00022276" w:rsidRPr="0072175F">
        <w:rPr>
          <w:rFonts w:ascii="Verdana Pro Light" w:hAnsi="Verdana Pro Light"/>
          <w:sz w:val="20"/>
          <w:szCs w:val="20"/>
          <w:lang w:eastAsia="en-NZ"/>
        </w:rPr>
        <w:tab/>
      </w:r>
      <w:r w:rsidR="00022276" w:rsidRPr="0072175F">
        <w:rPr>
          <w:rFonts w:ascii="Verdana Pro Light" w:hAnsi="Verdana Pro Light"/>
          <w:sz w:val="20"/>
          <w:szCs w:val="20"/>
          <w:lang w:eastAsia="en-NZ"/>
        </w:rPr>
        <w:tab/>
        <w:t>the NZSPR - 1 January 2025 to 30 June 2025</w:t>
      </w:r>
    </w:p>
    <w:p w14:paraId="75BE1BC8" w14:textId="6E588A26" w:rsidR="00022276" w:rsidRPr="0072175F" w:rsidRDefault="00022276"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14.</w:t>
      </w:r>
      <w:r w:rsidRPr="0072175F">
        <w:rPr>
          <w:rFonts w:ascii="Verdana Pro Light" w:hAnsi="Verdana Pro Light"/>
          <w:sz w:val="20"/>
          <w:szCs w:val="20"/>
          <w:lang w:eastAsia="en-NZ"/>
        </w:rPr>
        <w:tab/>
        <w:t xml:space="preserve">International productions funded by New Zealand Film Commission accessing </w:t>
      </w:r>
      <w:r w:rsidRPr="0072175F">
        <w:rPr>
          <w:rFonts w:ascii="Verdana Pro Light" w:hAnsi="Verdana Pro Light"/>
          <w:sz w:val="20"/>
          <w:szCs w:val="20"/>
          <w:lang w:eastAsia="en-NZ"/>
        </w:rPr>
        <w:tab/>
      </w:r>
      <w:r w:rsidRPr="0072175F">
        <w:rPr>
          <w:rFonts w:ascii="Verdana Pro Light" w:hAnsi="Verdana Pro Light"/>
          <w:sz w:val="20"/>
          <w:szCs w:val="20"/>
          <w:lang w:eastAsia="en-NZ"/>
        </w:rPr>
        <w:tab/>
        <w:t>the NZSPR - 1 January 2025 to 30 June 2025</w:t>
      </w:r>
    </w:p>
    <w:p w14:paraId="7E125B50" w14:textId="2DC686C5" w:rsidR="00007005" w:rsidRPr="0072175F" w:rsidRDefault="00007005"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Table 15</w:t>
      </w:r>
      <w:r w:rsidR="000309BA" w:rsidRPr="0072175F">
        <w:rPr>
          <w:rFonts w:ascii="Verdana Pro Light" w:hAnsi="Verdana Pro Light"/>
          <w:sz w:val="20"/>
          <w:szCs w:val="20"/>
          <w:lang w:eastAsia="en-NZ"/>
        </w:rPr>
        <w:t>.</w:t>
      </w:r>
      <w:r w:rsidRPr="0072175F">
        <w:rPr>
          <w:rFonts w:ascii="Verdana Pro Light" w:hAnsi="Verdana Pro Light"/>
          <w:sz w:val="20"/>
          <w:szCs w:val="20"/>
          <w:lang w:eastAsia="en-NZ"/>
        </w:rPr>
        <w:tab/>
      </w:r>
      <w:r w:rsidRPr="009C4BCC">
        <w:rPr>
          <w:rFonts w:ascii="Verdana Pro Light" w:eastAsiaTheme="minorEastAsia" w:hAnsi="Verdana Pro Light"/>
          <w:sz w:val="20"/>
          <w:szCs w:val="20"/>
          <w:lang w:eastAsia="en-NZ"/>
        </w:rPr>
        <w:t>Total NZ Commercial Radio – Survey Report 3 2025 (November)</w:t>
      </w:r>
      <w:r w:rsidRPr="009C4BCC">
        <w:rPr>
          <w:rFonts w:ascii="Verdana Pro Light" w:eastAsiaTheme="minorEastAsia" w:hAnsi="Verdana Pro Light"/>
          <w:sz w:val="22"/>
          <w:szCs w:val="22"/>
          <w:lang w:eastAsia="en-NZ"/>
        </w:rPr>
        <w:t> </w:t>
      </w:r>
    </w:p>
    <w:p w14:paraId="2BD06735" w14:textId="342CEC4A" w:rsidR="000309BA" w:rsidRPr="009C4BCC" w:rsidRDefault="00007005" w:rsidP="004C16E2">
      <w:pPr>
        <w:spacing w:line="240" w:lineRule="auto"/>
        <w:rPr>
          <w:rFonts w:ascii="Verdana Pro Light" w:hAnsi="Verdana Pro Light"/>
          <w:sz w:val="20"/>
          <w:szCs w:val="20"/>
        </w:rPr>
      </w:pPr>
      <w:r w:rsidRPr="0072175F">
        <w:rPr>
          <w:rFonts w:ascii="Verdana Pro Light" w:hAnsi="Verdana Pro Light"/>
          <w:sz w:val="20"/>
          <w:szCs w:val="20"/>
          <w:lang w:eastAsia="en-NZ"/>
        </w:rPr>
        <w:t>Table 16</w:t>
      </w:r>
      <w:r w:rsidR="000309BA" w:rsidRPr="0072175F">
        <w:rPr>
          <w:rFonts w:ascii="Verdana Pro Light" w:hAnsi="Verdana Pro Light"/>
          <w:sz w:val="20"/>
          <w:szCs w:val="20"/>
          <w:lang w:eastAsia="en-NZ"/>
        </w:rPr>
        <w:t>.</w:t>
      </w:r>
      <w:r w:rsidRPr="0072175F">
        <w:rPr>
          <w:rFonts w:ascii="Verdana Pro Light" w:hAnsi="Verdana Pro Light"/>
          <w:sz w:val="20"/>
          <w:szCs w:val="20"/>
          <w:lang w:eastAsia="en-NZ"/>
        </w:rPr>
        <w:tab/>
      </w:r>
      <w:r w:rsidR="000309BA" w:rsidRPr="009C4BCC">
        <w:rPr>
          <w:rFonts w:ascii="Verdana Pro Light" w:hAnsi="Verdana Pro Light"/>
          <w:sz w:val="20"/>
          <w:szCs w:val="20"/>
        </w:rPr>
        <w:t>Prominent Podcast Networks in Aotearoa New Zealand</w:t>
      </w:r>
    </w:p>
    <w:p w14:paraId="7DBDD6C7" w14:textId="3A71999E" w:rsidR="000309BA" w:rsidRPr="0072175F" w:rsidRDefault="00456623" w:rsidP="004C16E2">
      <w:pPr>
        <w:pStyle w:val="BodyText"/>
        <w:spacing w:before="120" w:after="120"/>
        <w:rPr>
          <w:rFonts w:ascii="Verdana Pro Light" w:hAnsi="Verdana Pro Light"/>
          <w:sz w:val="20"/>
          <w:szCs w:val="20"/>
          <w:lang w:val="en-NZ"/>
        </w:rPr>
      </w:pPr>
      <w:r w:rsidRPr="0072175F">
        <w:rPr>
          <w:rFonts w:ascii="Verdana Pro Light" w:hAnsi="Verdana Pro Light"/>
          <w:sz w:val="20"/>
          <w:szCs w:val="20"/>
          <w:lang w:val="en-NZ" w:eastAsia="en-NZ"/>
        </w:rPr>
        <w:t>Table 17</w:t>
      </w:r>
      <w:r w:rsidR="000309BA" w:rsidRPr="0072175F">
        <w:rPr>
          <w:rFonts w:ascii="Verdana Pro Light" w:hAnsi="Verdana Pro Light"/>
          <w:sz w:val="20"/>
          <w:szCs w:val="20"/>
          <w:lang w:val="en-NZ" w:eastAsia="en-NZ"/>
        </w:rPr>
        <w:t>.</w:t>
      </w:r>
      <w:r w:rsidRPr="0072175F">
        <w:rPr>
          <w:rFonts w:ascii="Verdana Pro Light" w:hAnsi="Verdana Pro Light"/>
          <w:sz w:val="20"/>
          <w:szCs w:val="20"/>
          <w:lang w:val="en-NZ" w:eastAsia="en-NZ"/>
        </w:rPr>
        <w:tab/>
      </w:r>
      <w:r w:rsidR="000309BA" w:rsidRPr="0072175F">
        <w:rPr>
          <w:rFonts w:ascii="Verdana Pro Light" w:hAnsi="Verdana Pro Light"/>
          <w:sz w:val="20"/>
          <w:szCs w:val="20"/>
          <w:lang w:val="en-NZ"/>
        </w:rPr>
        <w:t>Newspaper readership in New Zealand, 12 months to June 2025</w:t>
      </w:r>
    </w:p>
    <w:p w14:paraId="18011439" w14:textId="68714620" w:rsidR="000309BA" w:rsidRPr="0072175F" w:rsidRDefault="000309BA" w:rsidP="004C16E2">
      <w:pPr>
        <w:pStyle w:val="BodyText"/>
        <w:spacing w:before="120"/>
        <w:rPr>
          <w:rFonts w:ascii="Verdana Pro Light" w:hAnsi="Verdana Pro Light"/>
          <w:lang w:val="en-NZ"/>
        </w:rPr>
      </w:pPr>
      <w:r w:rsidRPr="0072175F">
        <w:rPr>
          <w:rFonts w:ascii="Verdana Pro Light" w:hAnsi="Verdana Pro Light"/>
          <w:sz w:val="20"/>
          <w:szCs w:val="20"/>
          <w:lang w:val="en-NZ"/>
        </w:rPr>
        <w:t>Table 18.</w:t>
      </w:r>
      <w:r w:rsidRPr="0072175F">
        <w:rPr>
          <w:rFonts w:ascii="Verdana Pro Light" w:hAnsi="Verdana Pro Light"/>
          <w:sz w:val="20"/>
          <w:szCs w:val="20"/>
          <w:lang w:val="en-NZ"/>
        </w:rPr>
        <w:tab/>
        <w:t xml:space="preserve">Metropolitan Newspaper readership in New Zealand, 12 months to September </w:t>
      </w:r>
      <w:r w:rsidRPr="0072175F">
        <w:rPr>
          <w:rFonts w:ascii="Verdana Pro Light" w:hAnsi="Verdana Pro Light"/>
          <w:sz w:val="20"/>
          <w:szCs w:val="20"/>
          <w:lang w:val="en-NZ"/>
        </w:rPr>
        <w:tab/>
      </w:r>
      <w:r w:rsidRPr="0072175F">
        <w:rPr>
          <w:rFonts w:ascii="Verdana Pro Light" w:hAnsi="Verdana Pro Light"/>
          <w:sz w:val="20"/>
          <w:szCs w:val="20"/>
          <w:lang w:val="en-NZ"/>
        </w:rPr>
        <w:tab/>
        <w:t>2025</w:t>
      </w:r>
    </w:p>
    <w:p w14:paraId="2067FF83" w14:textId="0C69A78B" w:rsidR="00065E0B" w:rsidRPr="0072175F" w:rsidRDefault="00065E0B" w:rsidP="004C16E2">
      <w:pPr>
        <w:spacing w:after="0" w:line="240" w:lineRule="auto"/>
        <w:rPr>
          <w:rFonts w:ascii="Verdana Pro Light" w:hAnsi="Verdana Pro Light"/>
          <w:sz w:val="20"/>
          <w:szCs w:val="20"/>
          <w:lang w:eastAsia="en-NZ"/>
        </w:rPr>
      </w:pPr>
    </w:p>
    <w:p w14:paraId="088B2DFF" w14:textId="77777777" w:rsidR="00AF6086" w:rsidRPr="0072175F" w:rsidRDefault="00AF6086" w:rsidP="004C16E2">
      <w:pPr>
        <w:spacing w:line="240" w:lineRule="auto"/>
        <w:rPr>
          <w:rFonts w:ascii="Verdana Pro Cond" w:hAnsi="Verdana Pro Cond"/>
          <w:b/>
          <w:bCs/>
          <w:lang w:eastAsia="en-NZ"/>
        </w:rPr>
      </w:pPr>
      <w:bookmarkStart w:id="7" w:name="_Toc184029903"/>
      <w:r w:rsidRPr="0072175F">
        <w:rPr>
          <w:rFonts w:ascii="Verdana Pro Cond" w:hAnsi="Verdana Pro Cond"/>
          <w:b/>
          <w:bCs/>
          <w:lang w:eastAsia="en-NZ"/>
        </w:rPr>
        <w:t>Figures</w:t>
      </w:r>
      <w:bookmarkEnd w:id="7"/>
    </w:p>
    <w:p w14:paraId="256B7EB7" w14:textId="1FB03506" w:rsidR="009100EC" w:rsidRPr="0072175F" w:rsidRDefault="009100EC"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1.</w:t>
      </w:r>
      <w:r w:rsidR="00022276" w:rsidRPr="0072175F">
        <w:rPr>
          <w:rFonts w:ascii="Verdana Pro Light" w:hAnsi="Verdana Pro Light"/>
          <w:sz w:val="20"/>
          <w:szCs w:val="20"/>
          <w:lang w:eastAsia="en-NZ"/>
        </w:rPr>
        <w:tab/>
        <w:t>NZM share price from 6 October 2024 to 6 October 2025</w:t>
      </w:r>
    </w:p>
    <w:p w14:paraId="269D37BB" w14:textId="1F27B863" w:rsidR="009100EC" w:rsidRPr="0072175F" w:rsidRDefault="009100EC"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2</w:t>
      </w:r>
      <w:r w:rsidR="00022276" w:rsidRPr="0072175F">
        <w:rPr>
          <w:rFonts w:ascii="Verdana Pro Light" w:hAnsi="Verdana Pro Light"/>
          <w:sz w:val="20"/>
          <w:szCs w:val="20"/>
          <w:lang w:eastAsia="en-NZ"/>
        </w:rPr>
        <w:t>.</w:t>
      </w:r>
      <w:r w:rsidR="00022276" w:rsidRPr="0072175F">
        <w:rPr>
          <w:rFonts w:ascii="Verdana Pro Light" w:hAnsi="Verdana Pro Light"/>
          <w:sz w:val="20"/>
          <w:szCs w:val="20"/>
          <w:lang w:eastAsia="en-NZ"/>
        </w:rPr>
        <w:tab/>
        <w:t>SKT share price from 7 October 2024 to 7 October 2025</w:t>
      </w:r>
    </w:p>
    <w:p w14:paraId="5A5CCDCA" w14:textId="38E31BD1" w:rsidR="009100EC" w:rsidRPr="0072175F" w:rsidRDefault="009100EC"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 xml:space="preserve">Figure </w:t>
      </w:r>
      <w:r w:rsidR="00D34EEF" w:rsidRPr="0072175F">
        <w:rPr>
          <w:rFonts w:ascii="Verdana Pro Light" w:hAnsi="Verdana Pro Light"/>
          <w:sz w:val="20"/>
          <w:szCs w:val="20"/>
          <w:lang w:eastAsia="en-NZ"/>
        </w:rPr>
        <w:t>3.</w:t>
      </w:r>
      <w:r w:rsidR="00D34EEF" w:rsidRPr="0072175F">
        <w:rPr>
          <w:rFonts w:ascii="Verdana Pro Light" w:hAnsi="Verdana Pro Light"/>
          <w:sz w:val="20"/>
          <w:szCs w:val="20"/>
          <w:lang w:eastAsia="en-NZ"/>
        </w:rPr>
        <w:tab/>
        <w:t>Chorus ownership holdings (</w:t>
      </w:r>
      <w:r w:rsidR="00D34EEF" w:rsidRPr="009C4BCC">
        <w:rPr>
          <w:rFonts w:ascii="Verdana Pro Light" w:hAnsi="Verdana Pro Light"/>
          <w:sz w:val="20"/>
          <w:szCs w:val="20"/>
        </w:rPr>
        <w:t>&gt;5%)</w:t>
      </w:r>
    </w:p>
    <w:p w14:paraId="3F26DDF2" w14:textId="599EFBE6" w:rsidR="00D34EEF" w:rsidRPr="0072175F" w:rsidRDefault="00D34EEF"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4.</w:t>
      </w:r>
      <w:r w:rsidRPr="0072175F">
        <w:rPr>
          <w:rFonts w:ascii="Verdana Pro Light" w:hAnsi="Verdana Pro Light"/>
          <w:sz w:val="20"/>
          <w:szCs w:val="20"/>
          <w:lang w:eastAsia="en-NZ"/>
        </w:rPr>
        <w:tab/>
        <w:t>Spark New Zealand Limited ownership holdings (</w:t>
      </w:r>
      <w:r w:rsidRPr="009C4BCC">
        <w:rPr>
          <w:rFonts w:ascii="Verdana Pro Light" w:hAnsi="Verdana Pro Light"/>
          <w:sz w:val="20"/>
          <w:szCs w:val="20"/>
        </w:rPr>
        <w:t>&gt;5%)</w:t>
      </w:r>
      <w:r w:rsidRPr="0072175F">
        <w:rPr>
          <w:rFonts w:ascii="Verdana Pro Light" w:hAnsi="Verdana Pro Light"/>
          <w:sz w:val="20"/>
          <w:szCs w:val="20"/>
          <w:lang w:eastAsia="en-NZ"/>
        </w:rPr>
        <w:t xml:space="preserve"> </w:t>
      </w:r>
    </w:p>
    <w:p w14:paraId="2DAA4E0F" w14:textId="0BB76457" w:rsidR="00022276" w:rsidRPr="0072175F" w:rsidRDefault="00022276"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5</w:t>
      </w:r>
      <w:r w:rsidR="00D34EEF" w:rsidRPr="0072175F">
        <w:rPr>
          <w:rFonts w:ascii="Verdana Pro Light" w:hAnsi="Verdana Pro Light"/>
          <w:sz w:val="20"/>
          <w:szCs w:val="20"/>
          <w:lang w:eastAsia="en-NZ"/>
        </w:rPr>
        <w:t>.</w:t>
      </w:r>
      <w:r w:rsidR="00D34EEF" w:rsidRPr="0072175F">
        <w:rPr>
          <w:rFonts w:ascii="Verdana Pro Light" w:hAnsi="Verdana Pro Light"/>
          <w:sz w:val="20"/>
          <w:szCs w:val="20"/>
          <w:lang w:eastAsia="en-NZ"/>
        </w:rPr>
        <w:tab/>
        <w:t>One New Zealand Limited ownership holdings (&gt;5%)</w:t>
      </w:r>
    </w:p>
    <w:p w14:paraId="0E95177F" w14:textId="6A705649" w:rsidR="00022276" w:rsidRPr="0072175F" w:rsidRDefault="00022276"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6</w:t>
      </w:r>
      <w:r w:rsidR="00D34EEF" w:rsidRPr="0072175F">
        <w:rPr>
          <w:rFonts w:ascii="Verdana Pro Light" w:hAnsi="Verdana Pro Light"/>
          <w:sz w:val="20"/>
          <w:szCs w:val="20"/>
          <w:lang w:eastAsia="en-NZ"/>
        </w:rPr>
        <w:t>.</w:t>
      </w:r>
      <w:r w:rsidR="00D34EEF" w:rsidRPr="0072175F">
        <w:rPr>
          <w:rFonts w:ascii="Verdana Pro Light" w:hAnsi="Verdana Pro Light"/>
          <w:sz w:val="20"/>
          <w:szCs w:val="20"/>
          <w:lang w:eastAsia="en-NZ"/>
        </w:rPr>
        <w:tab/>
        <w:t>2degrees Limited ownership holdings (&gt;5%)</w:t>
      </w:r>
    </w:p>
    <w:p w14:paraId="4C54CB14" w14:textId="6A175805" w:rsidR="00022276" w:rsidRPr="0072175F" w:rsidRDefault="00022276"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7</w:t>
      </w:r>
      <w:r w:rsidR="00D34EEF" w:rsidRPr="0072175F">
        <w:rPr>
          <w:rFonts w:ascii="Verdana Pro Light" w:hAnsi="Verdana Pro Light"/>
          <w:sz w:val="20"/>
          <w:szCs w:val="20"/>
          <w:lang w:eastAsia="en-NZ"/>
        </w:rPr>
        <w:t>.</w:t>
      </w:r>
      <w:r w:rsidR="00D34EEF" w:rsidRPr="0072175F">
        <w:rPr>
          <w:rFonts w:ascii="Verdana Pro Light" w:hAnsi="Verdana Pro Light"/>
          <w:sz w:val="20"/>
          <w:szCs w:val="20"/>
          <w:lang w:eastAsia="en-NZ"/>
        </w:rPr>
        <w:tab/>
        <w:t>Southern Cross Cables Holdings Ltd ownership (&gt;5%)</w:t>
      </w:r>
    </w:p>
    <w:p w14:paraId="31B487FB" w14:textId="6A324B40" w:rsidR="00022276" w:rsidRPr="0072175F" w:rsidRDefault="00022276"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8</w:t>
      </w:r>
      <w:r w:rsidR="00D34EEF" w:rsidRPr="0072175F">
        <w:rPr>
          <w:rFonts w:ascii="Verdana Pro Light" w:hAnsi="Verdana Pro Light"/>
          <w:sz w:val="20"/>
          <w:szCs w:val="20"/>
          <w:lang w:eastAsia="en-NZ"/>
        </w:rPr>
        <w:t>.</w:t>
      </w:r>
      <w:r w:rsidR="00D34EEF" w:rsidRPr="0072175F">
        <w:rPr>
          <w:rFonts w:ascii="Verdana Pro Light" w:hAnsi="Verdana Pro Light"/>
          <w:sz w:val="20"/>
          <w:szCs w:val="20"/>
          <w:lang w:eastAsia="en-NZ"/>
        </w:rPr>
        <w:tab/>
        <w:t>Hawaiki Submarine Cable Limited Partnership ownership holdings</w:t>
      </w:r>
    </w:p>
    <w:p w14:paraId="0DA537A9" w14:textId="4604FE71" w:rsidR="00022276" w:rsidRPr="0072175F" w:rsidRDefault="00022276" w:rsidP="004C16E2">
      <w:pPr>
        <w:spacing w:line="240" w:lineRule="auto"/>
        <w:rPr>
          <w:rFonts w:ascii="Verdana Pro Light" w:hAnsi="Verdana Pro Light"/>
          <w:sz w:val="20"/>
          <w:szCs w:val="20"/>
          <w:lang w:eastAsia="en-NZ"/>
        </w:rPr>
      </w:pPr>
      <w:r w:rsidRPr="0072175F">
        <w:rPr>
          <w:rFonts w:ascii="Verdana Pro Light" w:hAnsi="Verdana Pro Light"/>
          <w:sz w:val="20"/>
          <w:szCs w:val="20"/>
          <w:lang w:eastAsia="en-NZ"/>
        </w:rPr>
        <w:t>Figure 9</w:t>
      </w:r>
      <w:r w:rsidR="00D34EEF" w:rsidRPr="0072175F">
        <w:rPr>
          <w:rFonts w:ascii="Verdana Pro Light" w:hAnsi="Verdana Pro Light"/>
          <w:sz w:val="20"/>
          <w:szCs w:val="20"/>
          <w:lang w:eastAsia="en-NZ"/>
        </w:rPr>
        <w:t>.</w:t>
      </w:r>
      <w:r w:rsidR="00D34EEF" w:rsidRPr="0072175F">
        <w:rPr>
          <w:rFonts w:ascii="Verdana Pro Light" w:hAnsi="Verdana Pro Light"/>
          <w:sz w:val="20"/>
          <w:szCs w:val="20"/>
          <w:lang w:eastAsia="en-NZ"/>
        </w:rPr>
        <w:tab/>
        <w:t>Tasman Global Access ownership holdings</w:t>
      </w:r>
    </w:p>
    <w:p w14:paraId="5E7047D5" w14:textId="3208DB2A" w:rsidR="00AF6086" w:rsidRPr="0072175F" w:rsidRDefault="00007005" w:rsidP="004C16E2">
      <w:pPr>
        <w:spacing w:line="240" w:lineRule="auto"/>
        <w:rPr>
          <w:rFonts w:ascii="Verdana Pro Light" w:hAnsi="Verdana Pro Light"/>
          <w:color w:val="000000" w:themeColor="text1"/>
          <w:lang w:eastAsia="en-NZ"/>
        </w:rPr>
      </w:pPr>
      <w:r w:rsidRPr="009C4BCC">
        <w:rPr>
          <w:rFonts w:ascii="Verdana Pro Light" w:hAnsi="Verdana Pro Light"/>
          <w:sz w:val="20"/>
          <w:szCs w:val="20"/>
        </w:rPr>
        <w:t>Figure 10.</w:t>
      </w:r>
      <w:r w:rsidRPr="009C4BCC">
        <w:rPr>
          <w:rFonts w:ascii="Verdana Pro Light" w:hAnsi="Verdana Pro Light"/>
          <w:sz w:val="20"/>
          <w:szCs w:val="20"/>
        </w:rPr>
        <w:tab/>
        <w:t xml:space="preserve"> New Zealand Advertising Industry Revenue 2019-2024</w:t>
      </w:r>
      <w:r w:rsidR="00AF6086" w:rsidRPr="0072175F">
        <w:rPr>
          <w:rFonts w:ascii="Verdana Pro Light" w:hAnsi="Verdana Pro Light"/>
          <w:color w:val="000000" w:themeColor="text1"/>
          <w:lang w:eastAsia="en-NZ"/>
        </w:rPr>
        <w:br w:type="page"/>
      </w:r>
      <w:bookmarkStart w:id="8" w:name="_Toc120821563"/>
      <w:bookmarkStart w:id="9" w:name="_Toc121126481"/>
      <w:bookmarkStart w:id="10" w:name="_Toc121127699"/>
    </w:p>
    <w:p w14:paraId="14809910" w14:textId="77777777" w:rsidR="00AF6086" w:rsidRPr="0072175F" w:rsidRDefault="00AF6086" w:rsidP="00322BE3">
      <w:pPr>
        <w:rPr>
          <w:rFonts w:ascii="Verdana Pro Cond" w:hAnsi="Verdana Pro Cond"/>
          <w:b/>
          <w:bCs/>
          <w:lang w:eastAsia="en-NZ"/>
        </w:rPr>
      </w:pPr>
      <w:bookmarkStart w:id="11" w:name="_Toc121128458"/>
      <w:bookmarkStart w:id="12" w:name="_Toc184029904"/>
      <w:r w:rsidRPr="0072175F">
        <w:rPr>
          <w:rFonts w:ascii="Verdana Pro Cond" w:hAnsi="Verdana Pro Cond"/>
          <w:b/>
          <w:bCs/>
          <w:lang w:eastAsia="en-NZ"/>
        </w:rPr>
        <w:lastRenderedPageBreak/>
        <w:t>Introduction</w:t>
      </w:r>
      <w:bookmarkEnd w:id="8"/>
      <w:bookmarkEnd w:id="9"/>
      <w:bookmarkEnd w:id="10"/>
      <w:bookmarkEnd w:id="11"/>
      <w:bookmarkEnd w:id="12"/>
    </w:p>
    <w:p w14:paraId="247CB6C2" w14:textId="77777777" w:rsidR="00AF6086" w:rsidRPr="009C4BCC" w:rsidRDefault="00AF6086" w:rsidP="00AF6086">
      <w:pPr>
        <w:spacing w:after="240"/>
        <w:rPr>
          <w:rFonts w:ascii="Verdana Pro" w:hAnsi="Verdana Pro"/>
          <w:i/>
          <w:iCs/>
          <w:color w:val="000000" w:themeColor="text1"/>
          <w:sz w:val="22"/>
          <w:szCs w:val="22"/>
        </w:rPr>
      </w:pPr>
      <w:r w:rsidRPr="009C4BCC">
        <w:rPr>
          <w:rFonts w:ascii="Verdana Pro" w:hAnsi="Verdana Pro"/>
          <w:i/>
          <w:iCs/>
          <w:color w:val="000000" w:themeColor="text1"/>
          <w:sz w:val="22"/>
          <w:szCs w:val="22"/>
        </w:rPr>
        <w:t>Wayne Hope</w:t>
      </w:r>
    </w:p>
    <w:p w14:paraId="6BD95BA7" w14:textId="27202127" w:rsidR="00722422" w:rsidRPr="009C4BCC" w:rsidRDefault="00722422" w:rsidP="00371ADE">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By late November 2025</w:t>
      </w:r>
      <w:r w:rsidR="00DB04F0" w:rsidRPr="006525AA">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 xml:space="preserve"> the world</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s top seven corporates were all tech</w:t>
      </w:r>
      <w:r w:rsidR="00DB04F0"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related,</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an unprecedented development. The combined market capitalisation of NVIDIA, Apple,</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Alphabet/</w:t>
      </w:r>
      <w:r w:rsidR="00065E0B" w:rsidRPr="009C4BCC">
        <w:rPr>
          <w:rFonts w:ascii="Verdana Pro Light" w:hAnsi="Verdana Pro Light"/>
          <w:color w:val="000000" w:themeColor="text1"/>
          <w:sz w:val="22"/>
          <w:szCs w:val="22"/>
        </w:rPr>
        <w:t>G</w:t>
      </w:r>
      <w:r w:rsidRPr="009C4BCC">
        <w:rPr>
          <w:rFonts w:ascii="Verdana Pro Light" w:hAnsi="Verdana Pro Light"/>
          <w:color w:val="000000" w:themeColor="text1"/>
          <w:sz w:val="22"/>
          <w:szCs w:val="22"/>
        </w:rPr>
        <w:t>oogle,</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Microsoft,</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Amazon, Broadcom and Meta/Facebook exceeded US$21.9</w:t>
      </w:r>
      <w:r w:rsidR="00065E0B" w:rsidRPr="009C4BCC">
        <w:rPr>
          <w:rFonts w:ascii="Verdana Pro Light" w:hAnsi="Verdana Pro Light"/>
          <w:color w:val="000000" w:themeColor="text1"/>
          <w:sz w:val="22"/>
          <w:szCs w:val="22"/>
        </w:rPr>
        <w:t> </w:t>
      </w:r>
      <w:r w:rsidRPr="009C4BCC">
        <w:rPr>
          <w:rFonts w:ascii="Verdana Pro Light" w:hAnsi="Verdana Pro Light"/>
          <w:color w:val="000000" w:themeColor="text1"/>
          <w:sz w:val="22"/>
          <w:szCs w:val="22"/>
        </w:rPr>
        <w:t>trillion. The equivalent figure for the top</w:t>
      </w:r>
      <w:r w:rsidR="00065E0B" w:rsidRPr="009C4BCC">
        <w:rPr>
          <w:rFonts w:ascii="Verdana Pro Light" w:hAnsi="Verdana Pro Light"/>
          <w:color w:val="000000" w:themeColor="text1"/>
          <w:sz w:val="22"/>
          <w:szCs w:val="22"/>
        </w:rPr>
        <w:t xml:space="preserve"> ten </w:t>
      </w:r>
      <w:r w:rsidRPr="009C4BCC">
        <w:rPr>
          <w:rFonts w:ascii="Verdana Pro Light" w:hAnsi="Verdana Pro Light"/>
          <w:color w:val="000000" w:themeColor="text1"/>
          <w:sz w:val="22"/>
          <w:szCs w:val="22"/>
        </w:rPr>
        <w:t>media corporates was a mere US$381.2 billion,</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down from US$399.44 billion in 2024. Clearly, ICT-Corporate wealth dwarfs that of media corporations. And from this data an asymmetric relationship can be inferre</w:t>
      </w:r>
      <w:r w:rsidR="00065E0B" w:rsidRPr="009C4BCC">
        <w:rPr>
          <w:rFonts w:ascii="Verdana Pro Light" w:hAnsi="Verdana Pro Light"/>
          <w:color w:val="000000" w:themeColor="text1"/>
          <w:sz w:val="22"/>
          <w:szCs w:val="22"/>
        </w:rPr>
        <w:t>d</w:t>
      </w:r>
      <w:r w:rsidR="00371ADE"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media corporates are subservient to big</w:t>
      </w:r>
      <w:r w:rsidR="00DB04F0"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tech behemoths.</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During 2025</w:t>
      </w:r>
      <w:r w:rsidR="00DB04F0"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 xml:space="preserve"> mega deals within and adjacent to the telecommunications sector were driven by the imperatives of consolidation,</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synergy and scale. Massive capital expenditure is required to incorporate AI within upgraded network infrastructures. To this end, the year has seen enormous partnership and funding deals throughout ICT sectors. Key player</w:t>
      </w:r>
      <w:r w:rsidR="00065E0B" w:rsidRPr="009C4BCC">
        <w:rPr>
          <w:rFonts w:ascii="Verdana Pro Light" w:hAnsi="Verdana Pro Light"/>
          <w:color w:val="000000" w:themeColor="text1"/>
          <w:sz w:val="22"/>
          <w:szCs w:val="22"/>
        </w:rPr>
        <w:t>s</w:t>
      </w:r>
      <w:r w:rsidRPr="009C4BCC">
        <w:rPr>
          <w:rFonts w:ascii="Verdana Pro Light" w:hAnsi="Verdana Pro Light"/>
          <w:color w:val="000000" w:themeColor="text1"/>
          <w:sz w:val="22"/>
          <w:szCs w:val="22"/>
        </w:rPr>
        <w:t xml:space="preserve"> mentioned in this report include Oracle, NVIDIA, OpenAI and Amazon. Such developments mean that ICT sectors are beginning to shape media and news media ownership patterns. The Paramount-Skydance merger, confirmed in August 2025, is a case in point. Skydance is led by </w:t>
      </w:r>
      <w:r w:rsidR="45FEDDD7" w:rsidRPr="009C4BCC">
        <w:rPr>
          <w:rFonts w:ascii="Verdana Pro Light" w:hAnsi="Verdana Pro Light"/>
          <w:color w:val="000000" w:themeColor="text1"/>
          <w:sz w:val="22"/>
          <w:szCs w:val="22"/>
        </w:rPr>
        <w:t>David</w:t>
      </w:r>
      <w:r w:rsidRPr="009C4BCC">
        <w:rPr>
          <w:rFonts w:ascii="Verdana Pro Light" w:hAnsi="Verdana Pro Light"/>
          <w:color w:val="000000" w:themeColor="text1"/>
          <w:sz w:val="22"/>
          <w:szCs w:val="22"/>
        </w:rPr>
        <w:t xml:space="preserve"> Ellison</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 xml:space="preserve"> son of Oracle CEO Larry Ellison. The new amalgamated entity is integrating with Oracle</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s software. Crucially, the Ellisons indirectly control the destiny of the CBS network and CBS News from the Paramount stable. This exemplification of Trump</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aligned,</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right</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wing pressure</w:t>
      </w:r>
      <w:r w:rsidR="00371ADE"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economically,</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politically and socially</w:t>
      </w:r>
      <w:r w:rsidR="00371ADE"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mirrors United Kingdom developments. The Daily Mail</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s acquisition of Telegraph titles,</w:t>
      </w:r>
      <w:r w:rsidR="00065E0B" w:rsidRPr="009C4BCC">
        <w:rPr>
          <w:rFonts w:ascii="Verdana Pro Light" w:hAnsi="Verdana Pro Light"/>
          <w:color w:val="000000" w:themeColor="text1"/>
          <w:sz w:val="22"/>
          <w:szCs w:val="22"/>
        </w:rPr>
        <w:t xml:space="preserve"> </w:t>
      </w:r>
      <w:r w:rsidRPr="009C4BCC">
        <w:rPr>
          <w:rFonts w:ascii="Verdana Pro Light" w:hAnsi="Verdana Pro Light"/>
          <w:color w:val="000000" w:themeColor="text1"/>
          <w:sz w:val="22"/>
          <w:szCs w:val="22"/>
        </w:rPr>
        <w:t>confirmed in November, has created a huge right</w:t>
      </w:r>
      <w:r w:rsidR="00065E0B" w:rsidRPr="009C4BCC">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wing bloc in the newspaper industry. This coincided with the departures of BBC Director Tim Davie and News Chief Deborah Turness after pressure exerted by Michael Prescott (a former Murdoch press editor) and Robbie Gibb (a former conservative government communications chief).</w:t>
      </w:r>
    </w:p>
    <w:p w14:paraId="765B480A" w14:textId="433D1B0B" w:rsidR="004C16E2" w:rsidRPr="009C4BCC" w:rsidRDefault="004C16E2" w:rsidP="00371ADE">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r>
      <w:r w:rsidR="00722422" w:rsidRPr="009C4BCC">
        <w:rPr>
          <w:rFonts w:ascii="Verdana Pro Light" w:hAnsi="Verdana Pro Light"/>
          <w:color w:val="000000" w:themeColor="text1"/>
          <w:sz w:val="22"/>
          <w:szCs w:val="22"/>
        </w:rPr>
        <w:t>Analysing ICT, media and news media ownership patterns in Aotearoa New Zealand is the primary purpose of JMAD</w:t>
      </w:r>
      <w:r w:rsidR="00065E0B" w:rsidRPr="009C4BCC">
        <w:rPr>
          <w:rFonts w:ascii="Verdana Pro Light" w:hAnsi="Verdana Pro Light"/>
          <w:color w:val="000000" w:themeColor="text1"/>
          <w:sz w:val="22"/>
          <w:szCs w:val="22"/>
        </w:rPr>
        <w:t>’</w:t>
      </w:r>
      <w:r w:rsidR="00722422" w:rsidRPr="009C4BCC">
        <w:rPr>
          <w:rFonts w:ascii="Verdana Pro Light" w:hAnsi="Verdana Pro Light"/>
          <w:color w:val="000000" w:themeColor="text1"/>
          <w:sz w:val="22"/>
          <w:szCs w:val="22"/>
        </w:rPr>
        <w:t>s 2025 report. Here, three new</w:t>
      </w:r>
      <w:r w:rsidR="00065E0B" w:rsidRPr="009C4BCC">
        <w:rPr>
          <w:rFonts w:ascii="Verdana Pro Light" w:hAnsi="Verdana Pro Light"/>
          <w:color w:val="000000" w:themeColor="text1"/>
          <w:sz w:val="22"/>
          <w:szCs w:val="22"/>
        </w:rPr>
        <w:t xml:space="preserve">, </w:t>
      </w:r>
      <w:r w:rsidR="00722422" w:rsidRPr="009C4BCC">
        <w:rPr>
          <w:rFonts w:ascii="Verdana Pro Light" w:hAnsi="Verdana Pro Light"/>
          <w:color w:val="000000" w:themeColor="text1"/>
          <w:sz w:val="22"/>
          <w:szCs w:val="22"/>
        </w:rPr>
        <w:t>inaugural chapters deserve special mention</w:t>
      </w:r>
      <w:r w:rsidR="00065E0B" w:rsidRPr="009C4BCC">
        <w:rPr>
          <w:rFonts w:ascii="Verdana Pro Light" w:hAnsi="Verdana Pro Light"/>
          <w:color w:val="000000" w:themeColor="text1"/>
          <w:sz w:val="22"/>
          <w:szCs w:val="22"/>
        </w:rPr>
        <w:t>:</w:t>
      </w:r>
      <w:r w:rsidR="00722422" w:rsidRPr="009C4BCC">
        <w:rPr>
          <w:rFonts w:ascii="Verdana Pro Light" w:hAnsi="Verdana Pro Light"/>
          <w:color w:val="000000" w:themeColor="text1"/>
          <w:sz w:val="22"/>
          <w:szCs w:val="22"/>
        </w:rPr>
        <w:t xml:space="preserve"> </w:t>
      </w:r>
      <w:r w:rsidR="00C2119E" w:rsidRPr="009C4BCC">
        <w:rPr>
          <w:rFonts w:ascii="Verdana Pro Light" w:hAnsi="Verdana Pro Light"/>
          <w:color w:val="000000" w:themeColor="text1"/>
          <w:sz w:val="22"/>
          <w:szCs w:val="22"/>
        </w:rPr>
        <w:t>i</w:t>
      </w:r>
      <w:r w:rsidR="00722422" w:rsidRPr="009C4BCC">
        <w:rPr>
          <w:rFonts w:ascii="Verdana Pro Light" w:hAnsi="Verdana Pro Light"/>
          <w:color w:val="000000" w:themeColor="text1"/>
          <w:sz w:val="22"/>
          <w:szCs w:val="22"/>
        </w:rPr>
        <w:t xml:space="preserve">nternet–media and telecom ownership (Paul Mountfort), </w:t>
      </w:r>
      <w:r w:rsidR="00065E0B" w:rsidRPr="009C4BCC">
        <w:rPr>
          <w:rFonts w:ascii="Verdana Pro Light" w:hAnsi="Verdana Pro Light"/>
          <w:color w:val="000000" w:themeColor="text1"/>
          <w:sz w:val="22"/>
          <w:szCs w:val="22"/>
        </w:rPr>
        <w:t>s</w:t>
      </w:r>
      <w:r w:rsidR="00722422" w:rsidRPr="009C4BCC">
        <w:rPr>
          <w:rFonts w:ascii="Verdana Pro Light" w:hAnsi="Verdana Pro Light"/>
          <w:color w:val="000000" w:themeColor="text1"/>
          <w:sz w:val="22"/>
          <w:szCs w:val="22"/>
        </w:rPr>
        <w:t xml:space="preserve">treaming channels and services (Rachel Daniels) and </w:t>
      </w:r>
      <w:r w:rsidR="00C2119E" w:rsidRPr="009C4BCC">
        <w:rPr>
          <w:rFonts w:ascii="Verdana Pro Light" w:hAnsi="Verdana Pro Light"/>
          <w:color w:val="000000" w:themeColor="text1"/>
          <w:sz w:val="22"/>
          <w:szCs w:val="22"/>
        </w:rPr>
        <w:t>p</w:t>
      </w:r>
      <w:r w:rsidR="00722422" w:rsidRPr="009C4BCC">
        <w:rPr>
          <w:rFonts w:ascii="Verdana Pro Light" w:hAnsi="Verdana Pro Light"/>
          <w:color w:val="000000" w:themeColor="text1"/>
          <w:sz w:val="22"/>
          <w:szCs w:val="22"/>
        </w:rPr>
        <w:t>odcasts (</w:t>
      </w:r>
      <w:r w:rsidR="00065E0B" w:rsidRPr="009C4BCC">
        <w:rPr>
          <w:rFonts w:ascii="Verdana Pro Light" w:hAnsi="Verdana Pro Light"/>
          <w:color w:val="000000" w:themeColor="text1"/>
          <w:sz w:val="22"/>
          <w:szCs w:val="22"/>
        </w:rPr>
        <w:t xml:space="preserve">Thomas Watts and </w:t>
      </w:r>
      <w:r w:rsidR="00722422" w:rsidRPr="009C4BCC">
        <w:rPr>
          <w:rFonts w:ascii="Verdana Pro Light" w:hAnsi="Verdana Pro Light"/>
          <w:color w:val="000000" w:themeColor="text1"/>
          <w:sz w:val="22"/>
          <w:szCs w:val="22"/>
        </w:rPr>
        <w:t>Danielle Selman Julian).</w:t>
      </w:r>
      <w:r w:rsidRPr="009C4BCC">
        <w:rPr>
          <w:rFonts w:ascii="Verdana Pro Light" w:hAnsi="Verdana Pro Light"/>
          <w:color w:val="000000" w:themeColor="text1"/>
          <w:sz w:val="22"/>
          <w:szCs w:val="22"/>
        </w:rPr>
        <w:t xml:space="preserve"> Overall, across the Aotearoa mediascape the following events and trends indicate the prevailing transnational dimension of ICT-media ownership and service/content provision.</w:t>
      </w:r>
    </w:p>
    <w:p w14:paraId="4127A838" w14:textId="6A02E701" w:rsidR="004C16E2" w:rsidRPr="009C4BCC" w:rsidRDefault="004C16E2" w:rsidP="00FA615D">
      <w:pPr>
        <w:pStyle w:val="ListParagraph"/>
        <w:numPr>
          <w:ilvl w:val="0"/>
          <w:numId w:val="5"/>
        </w:numPr>
        <w:spacing w:line="276" w:lineRule="auto"/>
        <w:jc w:val="both"/>
        <w:rPr>
          <w:rFonts w:ascii="Verdana Pro Light" w:hAnsi="Verdana Pro Light"/>
          <w:color w:val="000000" w:themeColor="text1"/>
          <w:sz w:val="20"/>
          <w:szCs w:val="20"/>
        </w:rPr>
      </w:pPr>
      <w:r w:rsidRPr="009C4BCC">
        <w:rPr>
          <w:rFonts w:ascii="Verdana Pro Light" w:hAnsi="Verdana Pro Light"/>
          <w:color w:val="000000" w:themeColor="text1"/>
          <w:sz w:val="20"/>
          <w:szCs w:val="20"/>
        </w:rPr>
        <w:lastRenderedPageBreak/>
        <w:t>In March</w:t>
      </w:r>
      <w:r w:rsidR="00C2119E" w:rsidRPr="009C4BCC">
        <w:rPr>
          <w:rFonts w:ascii="Verdana Pro Light" w:hAnsi="Verdana Pro Light"/>
          <w:color w:val="000000" w:themeColor="text1"/>
          <w:sz w:val="20"/>
          <w:szCs w:val="20"/>
        </w:rPr>
        <w:t>,</w:t>
      </w:r>
      <w:r w:rsidRPr="009C4BCC">
        <w:rPr>
          <w:rFonts w:ascii="Verdana Pro Light" w:hAnsi="Verdana Pro Light"/>
          <w:color w:val="000000" w:themeColor="text1"/>
          <w:sz w:val="20"/>
          <w:szCs w:val="20"/>
        </w:rPr>
        <w:t xml:space="preserve"> Canadian billionaire Jim Grenon buys 9.3 % of NZME’s shares. By September his stake lifts to 17.9%.</w:t>
      </w:r>
    </w:p>
    <w:p w14:paraId="5E334160" w14:textId="39560EB0" w:rsidR="004C16E2" w:rsidRPr="009C4BCC" w:rsidRDefault="004C16E2" w:rsidP="00FA615D">
      <w:pPr>
        <w:pStyle w:val="ListParagraph"/>
        <w:numPr>
          <w:ilvl w:val="0"/>
          <w:numId w:val="5"/>
        </w:numPr>
        <w:spacing w:line="276" w:lineRule="auto"/>
        <w:jc w:val="both"/>
        <w:rPr>
          <w:rFonts w:ascii="Verdana Pro Light" w:hAnsi="Verdana Pro Light"/>
          <w:color w:val="000000" w:themeColor="text1"/>
          <w:sz w:val="20"/>
          <w:szCs w:val="20"/>
        </w:rPr>
      </w:pPr>
      <w:r w:rsidRPr="009C4BCC">
        <w:rPr>
          <w:rFonts w:ascii="Verdana Pro Light" w:hAnsi="Verdana Pro Light"/>
          <w:color w:val="000000" w:themeColor="text1"/>
          <w:sz w:val="20"/>
          <w:szCs w:val="20"/>
        </w:rPr>
        <w:t>During 2025</w:t>
      </w:r>
      <w:r w:rsidR="00C2119E" w:rsidRPr="009C4BCC">
        <w:rPr>
          <w:rFonts w:ascii="Verdana Pro Light" w:hAnsi="Verdana Pro Light"/>
          <w:color w:val="000000" w:themeColor="text1"/>
          <w:sz w:val="20"/>
          <w:szCs w:val="20"/>
        </w:rPr>
        <w:t>,</w:t>
      </w:r>
      <w:r w:rsidRPr="009C4BCC">
        <w:rPr>
          <w:rFonts w:ascii="Verdana Pro Light" w:hAnsi="Verdana Pro Light"/>
          <w:color w:val="000000" w:themeColor="text1"/>
          <w:sz w:val="20"/>
          <w:szCs w:val="20"/>
        </w:rPr>
        <w:t xml:space="preserve"> Netflix, Disney and Amazon Prime provide the most-watched subscription video on demand (SVOD) content</w:t>
      </w:r>
    </w:p>
    <w:p w14:paraId="4FB67F09" w14:textId="1A433EA7" w:rsidR="004C16E2" w:rsidRPr="009C4BCC" w:rsidRDefault="004C16E2" w:rsidP="00FA615D">
      <w:pPr>
        <w:pStyle w:val="ListParagraph"/>
        <w:numPr>
          <w:ilvl w:val="0"/>
          <w:numId w:val="5"/>
        </w:numPr>
        <w:spacing w:line="276" w:lineRule="auto"/>
        <w:jc w:val="both"/>
        <w:rPr>
          <w:rFonts w:ascii="Verdana Pro Light" w:hAnsi="Verdana Pro Light"/>
          <w:color w:val="000000" w:themeColor="text1"/>
          <w:sz w:val="20"/>
          <w:szCs w:val="20"/>
        </w:rPr>
      </w:pPr>
      <w:r w:rsidRPr="009C4BCC">
        <w:rPr>
          <w:rFonts w:ascii="Verdana Pro Light" w:hAnsi="Verdana Pro Light"/>
          <w:sz w:val="20"/>
          <w:szCs w:val="20"/>
        </w:rPr>
        <w:t>I</w:t>
      </w:r>
      <w:r w:rsidRPr="009C4BCC">
        <w:rPr>
          <w:rFonts w:ascii="Verdana Pro Light" w:hAnsi="Verdana Pro Light"/>
          <w:color w:val="000000" w:themeColor="text1"/>
          <w:sz w:val="20"/>
          <w:szCs w:val="20"/>
        </w:rPr>
        <w:t>n June</w:t>
      </w:r>
      <w:r w:rsidR="00C2119E" w:rsidRPr="009C4BCC">
        <w:rPr>
          <w:rFonts w:ascii="Verdana Pro Light" w:hAnsi="Verdana Pro Light"/>
          <w:color w:val="000000" w:themeColor="text1"/>
          <w:sz w:val="20"/>
          <w:szCs w:val="20"/>
        </w:rPr>
        <w:t>,</w:t>
      </w:r>
      <w:r w:rsidRPr="009C4BCC">
        <w:rPr>
          <w:rFonts w:ascii="Verdana Pro Light" w:hAnsi="Verdana Pro Light"/>
          <w:color w:val="000000" w:themeColor="text1"/>
          <w:sz w:val="20"/>
          <w:szCs w:val="20"/>
        </w:rPr>
        <w:t xml:space="preserve"> Sinead Boucher sells 50% of Stuff Digital—publisher of the stuff.co.nz news site —to </w:t>
      </w:r>
      <w:r w:rsidR="0059096B" w:rsidRPr="009C4BCC">
        <w:rPr>
          <w:rFonts w:ascii="Verdana Pro Light" w:hAnsi="Verdana Pro Light"/>
          <w:color w:val="000000" w:themeColor="text1"/>
          <w:sz w:val="20"/>
          <w:szCs w:val="20"/>
        </w:rPr>
        <w:t>marketplace</w:t>
      </w:r>
      <w:r w:rsidRPr="009C4BCC">
        <w:rPr>
          <w:rFonts w:ascii="Verdana Pro Light" w:hAnsi="Verdana Pro Light"/>
          <w:color w:val="000000" w:themeColor="text1"/>
          <w:sz w:val="20"/>
          <w:szCs w:val="20"/>
        </w:rPr>
        <w:t xml:space="preserve"> portal Trade Me.</w:t>
      </w:r>
    </w:p>
    <w:p w14:paraId="1C1D95C3" w14:textId="1CF8DBFD" w:rsidR="004C16E2" w:rsidRPr="009C4BCC" w:rsidRDefault="004C16E2" w:rsidP="00FA615D">
      <w:pPr>
        <w:pStyle w:val="ListParagraph"/>
        <w:numPr>
          <w:ilvl w:val="0"/>
          <w:numId w:val="5"/>
        </w:numPr>
        <w:spacing w:line="276" w:lineRule="auto"/>
        <w:jc w:val="both"/>
        <w:rPr>
          <w:rFonts w:ascii="Verdana Pro Light" w:hAnsi="Verdana Pro Light"/>
          <w:color w:val="000000" w:themeColor="text1"/>
          <w:sz w:val="20"/>
          <w:szCs w:val="20"/>
        </w:rPr>
      </w:pPr>
      <w:r w:rsidRPr="009C4BCC">
        <w:rPr>
          <w:rFonts w:ascii="Verdana Pro Light" w:hAnsi="Verdana Pro Light"/>
          <w:color w:val="000000" w:themeColor="text1"/>
          <w:sz w:val="20"/>
          <w:szCs w:val="20"/>
        </w:rPr>
        <w:t>From April to June</w:t>
      </w:r>
      <w:r w:rsidR="00C2119E" w:rsidRPr="009C4BCC">
        <w:rPr>
          <w:rFonts w:ascii="Verdana Pro Light" w:hAnsi="Verdana Pro Light"/>
          <w:color w:val="000000" w:themeColor="text1"/>
          <w:sz w:val="20"/>
          <w:szCs w:val="20"/>
        </w:rPr>
        <w:t>,</w:t>
      </w:r>
      <w:r w:rsidRPr="009C4BCC">
        <w:rPr>
          <w:rFonts w:ascii="Verdana Pro Light" w:hAnsi="Verdana Pro Light"/>
          <w:color w:val="000000" w:themeColor="text1"/>
          <w:sz w:val="20"/>
          <w:szCs w:val="20"/>
        </w:rPr>
        <w:t xml:space="preserve"> Quadrant Private Capital, through outdoor media company QMS, takes full ownership of Mediaworks.</w:t>
      </w:r>
    </w:p>
    <w:p w14:paraId="4AA48AEC" w14:textId="79434C5E" w:rsidR="004C16E2" w:rsidRPr="009C4BCC" w:rsidRDefault="004C16E2" w:rsidP="00FA615D">
      <w:pPr>
        <w:pStyle w:val="ListParagraph"/>
        <w:numPr>
          <w:ilvl w:val="0"/>
          <w:numId w:val="5"/>
        </w:numPr>
        <w:spacing w:line="276" w:lineRule="auto"/>
        <w:jc w:val="both"/>
        <w:rPr>
          <w:rFonts w:ascii="Verdana Pro Light" w:hAnsi="Verdana Pro Light"/>
          <w:color w:val="000000" w:themeColor="text1"/>
          <w:sz w:val="20"/>
          <w:szCs w:val="20"/>
        </w:rPr>
      </w:pPr>
      <w:r w:rsidRPr="009C4BCC">
        <w:rPr>
          <w:rFonts w:ascii="Verdana Pro Light" w:hAnsi="Verdana Pro Light"/>
          <w:color w:val="000000" w:themeColor="text1"/>
          <w:sz w:val="20"/>
          <w:szCs w:val="20"/>
        </w:rPr>
        <w:t>During 2025</w:t>
      </w:r>
      <w:r w:rsidR="00C2119E" w:rsidRPr="009C4BCC">
        <w:rPr>
          <w:rFonts w:ascii="Verdana Pro Light" w:hAnsi="Verdana Pro Light"/>
          <w:color w:val="000000" w:themeColor="text1"/>
          <w:sz w:val="20"/>
          <w:szCs w:val="20"/>
        </w:rPr>
        <w:t>,</w:t>
      </w:r>
      <w:r w:rsidRPr="009C4BCC">
        <w:rPr>
          <w:rFonts w:ascii="Verdana Pro Light" w:hAnsi="Verdana Pro Light"/>
          <w:color w:val="000000" w:themeColor="text1"/>
          <w:sz w:val="20"/>
          <w:szCs w:val="20"/>
        </w:rPr>
        <w:t xml:space="preserve"> One NZ (formerly Vodafone NZ) expands its direct–to-mobile text messaging service powered by SpaceX/Starlink satellites.</w:t>
      </w:r>
    </w:p>
    <w:p w14:paraId="6A764F2A" w14:textId="27DE70F6" w:rsidR="004C16E2" w:rsidRPr="009C4BCC" w:rsidRDefault="004C16E2" w:rsidP="00FA615D">
      <w:pPr>
        <w:pStyle w:val="ListParagraph"/>
        <w:numPr>
          <w:ilvl w:val="0"/>
          <w:numId w:val="5"/>
        </w:numPr>
        <w:spacing w:line="276" w:lineRule="auto"/>
        <w:jc w:val="both"/>
        <w:rPr>
          <w:rFonts w:ascii="Verdana Pro Light" w:hAnsi="Verdana Pro Light"/>
          <w:color w:val="000000" w:themeColor="text1"/>
          <w:sz w:val="22"/>
          <w:szCs w:val="22"/>
        </w:rPr>
      </w:pPr>
      <w:r w:rsidRPr="009C4BCC">
        <w:rPr>
          <w:rFonts w:ascii="Verdana Pro Light" w:hAnsi="Verdana Pro Light"/>
          <w:color w:val="000000" w:themeColor="text1"/>
          <w:sz w:val="20"/>
          <w:szCs w:val="20"/>
        </w:rPr>
        <w:t>In August</w:t>
      </w:r>
      <w:r w:rsidR="00C2119E" w:rsidRPr="009C4BCC">
        <w:rPr>
          <w:rFonts w:ascii="Verdana Pro Light" w:hAnsi="Verdana Pro Light"/>
          <w:color w:val="000000" w:themeColor="text1"/>
          <w:sz w:val="20"/>
          <w:szCs w:val="20"/>
        </w:rPr>
        <w:t>,</w:t>
      </w:r>
      <w:r w:rsidRPr="009C4BCC">
        <w:rPr>
          <w:rFonts w:ascii="Verdana Pro Light" w:hAnsi="Verdana Pro Light"/>
          <w:color w:val="000000" w:themeColor="text1"/>
          <w:sz w:val="20"/>
          <w:szCs w:val="20"/>
        </w:rPr>
        <w:t xml:space="preserve"> Sky announces the acquisition of Discovery </w:t>
      </w:r>
      <w:r w:rsidRPr="009C4BCC">
        <w:rPr>
          <w:rFonts w:ascii="Verdana Pro Light" w:hAnsi="Verdana Pro Light"/>
          <w:i/>
          <w:iCs/>
          <w:color w:val="000000" w:themeColor="text1"/>
          <w:sz w:val="20"/>
          <w:szCs w:val="20"/>
        </w:rPr>
        <w:t xml:space="preserve">New </w:t>
      </w:r>
      <w:r w:rsidRPr="009C4BCC">
        <w:rPr>
          <w:rFonts w:ascii="Verdana Pro Light" w:hAnsi="Verdana Pro Light"/>
          <w:color w:val="000000" w:themeColor="text1"/>
          <w:sz w:val="20"/>
          <w:szCs w:val="20"/>
        </w:rPr>
        <w:t>Zealand, owner of free–to-air channels Three and Three Now for NZ$1.</w:t>
      </w:r>
    </w:p>
    <w:p w14:paraId="58441C11" w14:textId="20C7555A" w:rsidR="004C16E2" w:rsidRPr="009C4BCC" w:rsidRDefault="00371ADE" w:rsidP="004C16E2">
      <w:pPr>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Counter to these developments,</w:t>
      </w:r>
      <w:r w:rsidR="004C16E2" w:rsidRPr="009C4BCC">
        <w:rPr>
          <w:rFonts w:ascii="Verdana Pro Light" w:hAnsi="Verdana Pro Light"/>
          <w:color w:val="000000" w:themeColor="text1"/>
          <w:sz w:val="22"/>
          <w:szCs w:val="22"/>
        </w:rPr>
        <w:t xml:space="preserve"> one potentially promising </w:t>
      </w:r>
      <w:r w:rsidR="004C16E2" w:rsidRPr="009C4BCC">
        <w:rPr>
          <w:rFonts w:ascii="Verdana Pro Light" w:hAnsi="Verdana Pro Light"/>
          <w:i/>
          <w:iCs/>
          <w:color w:val="000000" w:themeColor="text1"/>
          <w:sz w:val="22"/>
          <w:szCs w:val="22"/>
        </w:rPr>
        <w:t xml:space="preserve">national </w:t>
      </w:r>
      <w:r w:rsidR="004C16E2" w:rsidRPr="009C4BCC">
        <w:rPr>
          <w:rFonts w:ascii="Verdana Pro Light" w:hAnsi="Verdana Pro Light"/>
          <w:color w:val="000000" w:themeColor="text1"/>
          <w:sz w:val="22"/>
          <w:szCs w:val="22"/>
        </w:rPr>
        <w:t>trend stands out. Various public</w:t>
      </w:r>
      <w:r w:rsidR="00C2119E" w:rsidRPr="009C4BCC">
        <w:rPr>
          <w:rFonts w:ascii="Verdana Pro Light" w:hAnsi="Verdana Pro Light"/>
          <w:color w:val="000000" w:themeColor="text1"/>
          <w:sz w:val="22"/>
          <w:szCs w:val="22"/>
        </w:rPr>
        <w:t>-</w:t>
      </w:r>
      <w:r w:rsidR="004C16E2" w:rsidRPr="009C4BCC">
        <w:rPr>
          <w:rFonts w:ascii="Verdana Pro Light" w:hAnsi="Verdana Pro Light"/>
          <w:color w:val="000000" w:themeColor="text1"/>
          <w:sz w:val="22"/>
          <w:szCs w:val="22"/>
        </w:rPr>
        <w:t>affairs podcasts are partly filling the gap left by previous closures of current affairs television programmes and long-form journalistic magazines.</w:t>
      </w:r>
    </w:p>
    <w:p w14:paraId="0873D9F6" w14:textId="2AC4BAEF" w:rsidR="00AF6086" w:rsidRPr="009C4BCC" w:rsidRDefault="00AF6086" w:rsidP="004C16E2">
      <w:pPr>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br w:type="page"/>
      </w:r>
    </w:p>
    <w:p w14:paraId="5F7D6FCF" w14:textId="0DDD1894" w:rsidR="00AF6086" w:rsidRPr="0072175F" w:rsidRDefault="00AF6086" w:rsidP="00322BE3">
      <w:pPr>
        <w:rPr>
          <w:rFonts w:ascii="Verdana Pro Cond" w:hAnsi="Verdana Pro Cond"/>
          <w:b/>
          <w:bCs/>
          <w:sz w:val="28"/>
          <w:szCs w:val="28"/>
          <w:lang w:eastAsia="en-NZ"/>
        </w:rPr>
      </w:pPr>
      <w:bookmarkStart w:id="13" w:name="_Toc120821564"/>
      <w:bookmarkStart w:id="14" w:name="_Toc121126482"/>
      <w:bookmarkStart w:id="15" w:name="_Toc121127700"/>
      <w:bookmarkStart w:id="16" w:name="_Toc121128459"/>
      <w:bookmarkStart w:id="17" w:name="_Toc184029905"/>
      <w:r w:rsidRPr="0072175F">
        <w:rPr>
          <w:rFonts w:ascii="Verdana Pro Cond" w:hAnsi="Verdana Pro Cond"/>
          <w:b/>
          <w:bCs/>
          <w:sz w:val="28"/>
          <w:szCs w:val="28"/>
          <w:lang w:eastAsia="en-NZ"/>
        </w:rPr>
        <w:lastRenderedPageBreak/>
        <w:t>1</w:t>
      </w:r>
      <w:r w:rsidR="003723CC" w:rsidRPr="0072175F">
        <w:rPr>
          <w:rFonts w:ascii="Verdana Pro Cond" w:hAnsi="Verdana Pro Cond"/>
          <w:b/>
          <w:bCs/>
          <w:sz w:val="28"/>
          <w:szCs w:val="28"/>
          <w:lang w:eastAsia="en-NZ"/>
        </w:rPr>
        <w:t>.</w:t>
      </w:r>
      <w:r w:rsidRPr="0072175F">
        <w:rPr>
          <w:rFonts w:ascii="Verdana Pro Cond" w:hAnsi="Verdana Pro Cond"/>
          <w:b/>
          <w:bCs/>
          <w:sz w:val="28"/>
          <w:szCs w:val="28"/>
          <w:lang w:eastAsia="en-NZ"/>
        </w:rPr>
        <w:t xml:space="preserve"> Media</w:t>
      </w:r>
      <w:r w:rsidR="00722422" w:rsidRPr="0072175F">
        <w:rPr>
          <w:rFonts w:ascii="Verdana Pro Cond" w:hAnsi="Verdana Pro Cond"/>
          <w:b/>
          <w:bCs/>
          <w:sz w:val="28"/>
          <w:szCs w:val="28"/>
          <w:lang w:eastAsia="en-NZ"/>
        </w:rPr>
        <w:t>-Communication</w:t>
      </w:r>
      <w:r w:rsidRPr="0072175F">
        <w:rPr>
          <w:rFonts w:ascii="Verdana Pro Cond" w:hAnsi="Verdana Pro Cond"/>
          <w:b/>
          <w:bCs/>
          <w:sz w:val="28"/>
          <w:szCs w:val="28"/>
          <w:lang w:eastAsia="en-NZ"/>
        </w:rPr>
        <w:t xml:space="preserve"> Ownership in </w:t>
      </w:r>
      <w:r w:rsidR="001A49A5" w:rsidRPr="0072175F">
        <w:rPr>
          <w:rFonts w:ascii="Verdana Pro Cond" w:hAnsi="Verdana Pro Cond"/>
          <w:b/>
          <w:bCs/>
          <w:sz w:val="28"/>
          <w:szCs w:val="28"/>
          <w:lang w:eastAsia="en-NZ"/>
        </w:rPr>
        <w:t xml:space="preserve">a </w:t>
      </w:r>
      <w:r w:rsidRPr="0072175F">
        <w:rPr>
          <w:rFonts w:ascii="Verdana Pro Cond" w:hAnsi="Verdana Pro Cond"/>
          <w:b/>
          <w:bCs/>
          <w:sz w:val="28"/>
          <w:szCs w:val="28"/>
          <w:lang w:eastAsia="en-NZ"/>
        </w:rPr>
        <w:t>Global Context</w:t>
      </w:r>
      <w:bookmarkEnd w:id="13"/>
      <w:bookmarkEnd w:id="14"/>
      <w:bookmarkEnd w:id="15"/>
      <w:bookmarkEnd w:id="16"/>
      <w:bookmarkEnd w:id="17"/>
    </w:p>
    <w:p w14:paraId="6A372FF0" w14:textId="77777777" w:rsidR="00AF6086" w:rsidRPr="009C4BCC" w:rsidRDefault="00AF6086" w:rsidP="00AF6086">
      <w:pPr>
        <w:spacing w:after="240"/>
        <w:rPr>
          <w:rFonts w:ascii="Verdana Pro" w:hAnsi="Verdana Pro"/>
          <w:i/>
          <w:iCs/>
          <w:color w:val="000000" w:themeColor="text1"/>
          <w:sz w:val="22"/>
          <w:szCs w:val="22"/>
        </w:rPr>
      </w:pPr>
      <w:r w:rsidRPr="009C4BCC">
        <w:rPr>
          <w:rFonts w:ascii="Verdana Pro" w:hAnsi="Verdana Pro"/>
          <w:i/>
          <w:iCs/>
          <w:color w:val="000000" w:themeColor="text1"/>
          <w:sz w:val="22"/>
          <w:szCs w:val="22"/>
        </w:rPr>
        <w:t>Wayne Hope</w:t>
      </w:r>
    </w:p>
    <w:p w14:paraId="3323C704" w14:textId="4E4EC65F" w:rsidR="0066024E" w:rsidRPr="009C4BCC" w:rsidRDefault="0066024E" w:rsidP="0066024E">
      <w:pPr>
        <w:ind w:right="-188"/>
        <w:jc w:val="both"/>
        <w:rPr>
          <w:rFonts w:ascii="Verdana Pro Light" w:hAnsi="Verdana Pro Light"/>
          <w:sz w:val="22"/>
          <w:szCs w:val="22"/>
        </w:rPr>
      </w:pPr>
      <w:bookmarkStart w:id="18" w:name="_Toc57273701"/>
      <w:bookmarkStart w:id="19" w:name="_Toc88826661"/>
      <w:bookmarkStart w:id="20" w:name="_Toc89167419"/>
      <w:bookmarkStart w:id="21" w:name="_Toc120821565"/>
      <w:bookmarkStart w:id="22" w:name="_Toc121126483"/>
      <w:bookmarkStart w:id="23" w:name="_Toc121127701"/>
      <w:bookmarkStart w:id="24" w:name="_Toc121128464"/>
      <w:r w:rsidRPr="009C4BCC">
        <w:rPr>
          <w:rFonts w:ascii="Verdana Pro Light" w:hAnsi="Verdana Pro Light"/>
          <w:sz w:val="22"/>
          <w:szCs w:val="22"/>
        </w:rPr>
        <w:t xml:space="preserve">Information and communication technologies generally pervade various media and news media domains. Thus, global ownership structures incorporate online and traditional media services, core internet services, internet device usage and telecommunication infrastructures (copper, fibre optics, satellite, cloud). Major corporations stretched across these technologies control a range of media-entertainment content, e.g., news, film, streaming series, sports, music. </w:t>
      </w:r>
    </w:p>
    <w:p w14:paraId="78B53F8C" w14:textId="77777777" w:rsidR="00C060A9" w:rsidRPr="0072175F" w:rsidRDefault="00C060A9" w:rsidP="00322BE3">
      <w:pPr>
        <w:rPr>
          <w:rFonts w:ascii="Verdana Pro Cond" w:hAnsi="Verdana Pro Cond"/>
          <w:b/>
          <w:bCs/>
          <w:lang w:eastAsia="en-NZ"/>
        </w:rPr>
      </w:pPr>
      <w:bookmarkStart w:id="25" w:name="_Toc184029906"/>
      <w:r w:rsidRPr="0072175F">
        <w:rPr>
          <w:rFonts w:ascii="Verdana Pro Cond" w:hAnsi="Verdana Pro Cond"/>
          <w:b/>
          <w:bCs/>
          <w:lang w:eastAsia="en-NZ"/>
        </w:rPr>
        <w:t>Largest media and tech corporations</w:t>
      </w:r>
      <w:bookmarkEnd w:id="25"/>
    </w:p>
    <w:p w14:paraId="5C53D7FE" w14:textId="3F1CF97D" w:rsidR="00C060A9" w:rsidRPr="009C4BCC" w:rsidRDefault="00C060A9" w:rsidP="000843D7">
      <w:pPr>
        <w:rPr>
          <w:rFonts w:ascii="Verdana Pro Light" w:hAnsi="Verdana Pro Light"/>
          <w:color w:val="000000" w:themeColor="text1"/>
          <w:sz w:val="22"/>
          <w:szCs w:val="22"/>
        </w:rPr>
      </w:pPr>
      <w:r w:rsidRPr="009C4BCC">
        <w:rPr>
          <w:rFonts w:ascii="Verdana Pro Light" w:hAnsi="Verdana Pro Light"/>
          <w:color w:val="000000" w:themeColor="text1"/>
          <w:sz w:val="22"/>
          <w:szCs w:val="22"/>
        </w:rPr>
        <w:t>Under the general rubric of media and press companies, the ten largest ranked according to market capitalisation are listed in Table 1.</w:t>
      </w:r>
    </w:p>
    <w:p w14:paraId="1792081D" w14:textId="6966EA76" w:rsidR="00C060A9" w:rsidRPr="0072175F" w:rsidRDefault="00C060A9" w:rsidP="0093140D">
      <w:pPr>
        <w:spacing w:before="240"/>
        <w:rPr>
          <w:rFonts w:ascii="Verdana Pro Light" w:hAnsi="Verdana Pro Light"/>
          <w:color w:val="000000" w:themeColor="text1"/>
          <w:sz w:val="22"/>
          <w:szCs w:val="22"/>
        </w:rPr>
      </w:pPr>
      <w:bookmarkStart w:id="26" w:name="_Toc152753350"/>
      <w:bookmarkStart w:id="27" w:name="_Toc184029888"/>
      <w:r w:rsidRPr="0072175F">
        <w:rPr>
          <w:rFonts w:ascii="Verdana Pro Light" w:hAnsi="Verdana Pro Light"/>
          <w:color w:val="000000" w:themeColor="text1"/>
          <w:sz w:val="22"/>
          <w:szCs w:val="22"/>
        </w:rPr>
        <w:t xml:space="preserve">Table </w:t>
      </w:r>
      <w:r w:rsidR="00590AE0" w:rsidRPr="0072175F">
        <w:rPr>
          <w:rFonts w:ascii="Verdana Pro Light" w:hAnsi="Verdana Pro Light"/>
          <w:color w:val="000000" w:themeColor="text1"/>
          <w:sz w:val="22"/>
          <w:szCs w:val="22"/>
        </w:rPr>
        <w:fldChar w:fldCharType="begin"/>
      </w:r>
      <w:r w:rsidR="00590AE0" w:rsidRPr="0072175F">
        <w:rPr>
          <w:rFonts w:ascii="Verdana Pro Light" w:hAnsi="Verdana Pro Light"/>
          <w:color w:val="000000" w:themeColor="text1"/>
          <w:sz w:val="22"/>
          <w:szCs w:val="22"/>
        </w:rPr>
        <w:instrText xml:space="preserve"> SEQ Table \* ARABIC </w:instrText>
      </w:r>
      <w:r w:rsidR="00590AE0" w:rsidRPr="0072175F">
        <w:rPr>
          <w:rFonts w:ascii="Verdana Pro Light" w:hAnsi="Verdana Pro Light"/>
          <w:color w:val="000000" w:themeColor="text1"/>
          <w:sz w:val="22"/>
          <w:szCs w:val="22"/>
        </w:rPr>
        <w:fldChar w:fldCharType="separate"/>
      </w:r>
      <w:r w:rsidR="007E02B7" w:rsidRPr="0072175F">
        <w:rPr>
          <w:rFonts w:ascii="Verdana Pro Light" w:hAnsi="Verdana Pro Light"/>
          <w:color w:val="000000" w:themeColor="text1"/>
          <w:sz w:val="22"/>
          <w:szCs w:val="22"/>
        </w:rPr>
        <w:t>1</w:t>
      </w:r>
      <w:r w:rsidR="00590AE0" w:rsidRPr="0072175F">
        <w:rPr>
          <w:rFonts w:ascii="Verdana Pro Light" w:hAnsi="Verdana Pro Light"/>
          <w:color w:val="000000" w:themeColor="text1"/>
          <w:sz w:val="22"/>
          <w:szCs w:val="22"/>
        </w:rPr>
        <w:fldChar w:fldCharType="end"/>
      </w:r>
      <w:r w:rsidR="00EF3BAA" w:rsidRPr="0072175F">
        <w:rPr>
          <w:rFonts w:ascii="Verdana Pro Light" w:hAnsi="Verdana Pro Light"/>
          <w:color w:val="000000" w:themeColor="text1"/>
          <w:sz w:val="22"/>
          <w:szCs w:val="22"/>
        </w:rPr>
        <w:t>.</w:t>
      </w:r>
      <w:r w:rsidRPr="0072175F">
        <w:rPr>
          <w:rFonts w:ascii="Verdana Pro Light" w:hAnsi="Verdana Pro Light"/>
          <w:color w:val="000000" w:themeColor="text1"/>
          <w:sz w:val="22"/>
          <w:szCs w:val="22"/>
        </w:rPr>
        <w:t xml:space="preserve"> </w:t>
      </w:r>
      <w:r w:rsidR="00F152A4" w:rsidRPr="0072175F">
        <w:rPr>
          <w:rFonts w:ascii="Verdana Pro Light" w:hAnsi="Verdana Pro Light"/>
          <w:color w:val="000000" w:themeColor="text1"/>
          <w:sz w:val="22"/>
          <w:szCs w:val="22"/>
        </w:rPr>
        <w:t>Ten</w:t>
      </w:r>
      <w:r w:rsidRPr="0072175F">
        <w:rPr>
          <w:rFonts w:ascii="Verdana Pro Light" w:hAnsi="Verdana Pro Light"/>
          <w:color w:val="000000" w:themeColor="text1"/>
          <w:sz w:val="22"/>
          <w:szCs w:val="22"/>
        </w:rPr>
        <w:t xml:space="preserve"> </w:t>
      </w:r>
      <w:r w:rsidR="000F10CA" w:rsidRPr="0072175F">
        <w:rPr>
          <w:rFonts w:ascii="Verdana Pro Light" w:hAnsi="Verdana Pro Light"/>
          <w:color w:val="000000" w:themeColor="text1"/>
          <w:sz w:val="22"/>
          <w:szCs w:val="22"/>
        </w:rPr>
        <w:t>l</w:t>
      </w:r>
      <w:r w:rsidRPr="0072175F">
        <w:rPr>
          <w:rFonts w:ascii="Verdana Pro Light" w:hAnsi="Verdana Pro Light"/>
          <w:color w:val="000000" w:themeColor="text1"/>
          <w:sz w:val="22"/>
          <w:szCs w:val="22"/>
        </w:rPr>
        <w:t xml:space="preserve">argest </w:t>
      </w:r>
      <w:r w:rsidR="0093140D" w:rsidRPr="0072175F">
        <w:rPr>
          <w:rFonts w:ascii="Verdana Pro Light" w:hAnsi="Verdana Pro Light"/>
          <w:color w:val="000000" w:themeColor="text1"/>
          <w:sz w:val="22"/>
          <w:szCs w:val="22"/>
        </w:rPr>
        <w:t>m</w:t>
      </w:r>
      <w:r w:rsidRPr="0072175F">
        <w:rPr>
          <w:rFonts w:ascii="Verdana Pro Light" w:hAnsi="Verdana Pro Light"/>
          <w:color w:val="000000" w:themeColor="text1"/>
          <w:sz w:val="22"/>
          <w:szCs w:val="22"/>
        </w:rPr>
        <w:t xml:space="preserve">edia and </w:t>
      </w:r>
      <w:r w:rsidR="0093140D" w:rsidRPr="0072175F">
        <w:rPr>
          <w:rFonts w:ascii="Verdana Pro Light" w:hAnsi="Verdana Pro Light"/>
          <w:color w:val="000000" w:themeColor="text1"/>
          <w:sz w:val="22"/>
          <w:szCs w:val="22"/>
        </w:rPr>
        <w:t>p</w:t>
      </w:r>
      <w:r w:rsidRPr="0072175F">
        <w:rPr>
          <w:rFonts w:ascii="Verdana Pro Light" w:hAnsi="Verdana Pro Light"/>
          <w:color w:val="000000" w:themeColor="text1"/>
          <w:sz w:val="22"/>
          <w:szCs w:val="22"/>
        </w:rPr>
        <w:t xml:space="preserve">ress </w:t>
      </w:r>
      <w:r w:rsidR="0093140D" w:rsidRPr="0072175F">
        <w:rPr>
          <w:rFonts w:ascii="Verdana Pro Light" w:hAnsi="Verdana Pro Light"/>
          <w:color w:val="000000" w:themeColor="text1"/>
          <w:sz w:val="22"/>
          <w:szCs w:val="22"/>
        </w:rPr>
        <w:t>c</w:t>
      </w:r>
      <w:r w:rsidRPr="0072175F">
        <w:rPr>
          <w:rFonts w:ascii="Verdana Pro Light" w:hAnsi="Verdana Pro Light"/>
          <w:color w:val="000000" w:themeColor="text1"/>
          <w:sz w:val="22"/>
          <w:szCs w:val="22"/>
        </w:rPr>
        <w:t xml:space="preserve">ompanies by </w:t>
      </w:r>
      <w:r w:rsidR="0093140D" w:rsidRPr="0072175F">
        <w:rPr>
          <w:rFonts w:ascii="Verdana Pro Light" w:hAnsi="Verdana Pro Light"/>
          <w:color w:val="000000" w:themeColor="text1"/>
          <w:sz w:val="22"/>
          <w:szCs w:val="22"/>
        </w:rPr>
        <w:t>ma</w:t>
      </w:r>
      <w:r w:rsidRPr="0072175F">
        <w:rPr>
          <w:rFonts w:ascii="Verdana Pro Light" w:hAnsi="Verdana Pro Light"/>
          <w:color w:val="000000" w:themeColor="text1"/>
          <w:sz w:val="22"/>
          <w:szCs w:val="22"/>
        </w:rPr>
        <w:t>rket</w:t>
      </w:r>
      <w:bookmarkEnd w:id="26"/>
      <w:r w:rsidRPr="0072175F">
        <w:rPr>
          <w:rFonts w:ascii="Verdana Pro Light" w:hAnsi="Verdana Pro Light"/>
          <w:color w:val="000000" w:themeColor="text1"/>
          <w:sz w:val="22"/>
          <w:szCs w:val="22"/>
        </w:rPr>
        <w:t xml:space="preserve"> </w:t>
      </w:r>
      <w:r w:rsidR="0093140D" w:rsidRPr="0072175F">
        <w:rPr>
          <w:rFonts w:ascii="Verdana Pro Light" w:hAnsi="Verdana Pro Light"/>
          <w:color w:val="000000" w:themeColor="text1"/>
          <w:sz w:val="22"/>
          <w:szCs w:val="22"/>
        </w:rPr>
        <w:t>c</w:t>
      </w:r>
      <w:r w:rsidRPr="0072175F">
        <w:rPr>
          <w:rFonts w:ascii="Verdana Pro Light" w:hAnsi="Verdana Pro Light"/>
          <w:color w:val="000000" w:themeColor="text1"/>
          <w:sz w:val="22"/>
          <w:szCs w:val="22"/>
        </w:rPr>
        <w:t>apitalisation</w:t>
      </w:r>
      <w:bookmarkEnd w:id="27"/>
    </w:p>
    <w:tbl>
      <w:tblPr>
        <w:tblStyle w:val="TableGrid"/>
        <w:tblW w:w="8217" w:type="dxa"/>
        <w:tblLook w:val="04A0" w:firstRow="1" w:lastRow="0" w:firstColumn="1" w:lastColumn="0" w:noHBand="0" w:noVBand="1"/>
      </w:tblPr>
      <w:tblGrid>
        <w:gridCol w:w="1413"/>
        <w:gridCol w:w="3969"/>
        <w:gridCol w:w="2835"/>
      </w:tblGrid>
      <w:tr w:rsidR="00C35370" w:rsidRPr="009C4BCC" w14:paraId="5B0DAE10" w14:textId="77777777" w:rsidTr="00C35370">
        <w:tc>
          <w:tcPr>
            <w:tcW w:w="1413" w:type="dxa"/>
            <w:shd w:val="clear" w:color="auto" w:fill="D1D1D1" w:themeFill="background2" w:themeFillShade="E6"/>
          </w:tcPr>
          <w:p w14:paraId="3507C050" w14:textId="77777777" w:rsidR="00C35370" w:rsidRPr="009C4BCC" w:rsidRDefault="00C35370" w:rsidP="0066024E">
            <w:pPr>
              <w:ind w:right="-188"/>
              <w:jc w:val="both"/>
              <w:rPr>
                <w:rFonts w:ascii="Verdana Pro Light" w:hAnsi="Verdana Pro Light"/>
                <w:b/>
                <w:bCs/>
                <w:sz w:val="20"/>
                <w:szCs w:val="20"/>
              </w:rPr>
            </w:pPr>
            <w:r w:rsidRPr="009C4BCC">
              <w:rPr>
                <w:rFonts w:ascii="Verdana Pro Light" w:hAnsi="Verdana Pro Light"/>
                <w:b/>
                <w:bCs/>
                <w:sz w:val="20"/>
                <w:szCs w:val="20"/>
              </w:rPr>
              <w:t>Rank</w:t>
            </w:r>
          </w:p>
        </w:tc>
        <w:tc>
          <w:tcPr>
            <w:tcW w:w="3969" w:type="dxa"/>
            <w:shd w:val="clear" w:color="auto" w:fill="D1D1D1" w:themeFill="background2" w:themeFillShade="E6"/>
          </w:tcPr>
          <w:p w14:paraId="056985E6" w14:textId="77777777" w:rsidR="00C35370" w:rsidRPr="009C4BCC" w:rsidRDefault="00C35370" w:rsidP="0066024E">
            <w:pPr>
              <w:ind w:right="-188"/>
              <w:jc w:val="both"/>
              <w:rPr>
                <w:rFonts w:ascii="Verdana Pro Light" w:hAnsi="Verdana Pro Light"/>
                <w:b/>
                <w:bCs/>
                <w:sz w:val="20"/>
                <w:szCs w:val="20"/>
              </w:rPr>
            </w:pPr>
            <w:r w:rsidRPr="009C4BCC">
              <w:rPr>
                <w:rFonts w:ascii="Verdana Pro Light" w:hAnsi="Verdana Pro Light"/>
                <w:b/>
                <w:bCs/>
                <w:sz w:val="20"/>
                <w:szCs w:val="20"/>
              </w:rPr>
              <w:t>Corporation</w:t>
            </w:r>
          </w:p>
        </w:tc>
        <w:tc>
          <w:tcPr>
            <w:tcW w:w="2835" w:type="dxa"/>
            <w:shd w:val="clear" w:color="auto" w:fill="D1D1D1" w:themeFill="background2" w:themeFillShade="E6"/>
          </w:tcPr>
          <w:p w14:paraId="3C426AF3" w14:textId="77777777" w:rsidR="00C35370" w:rsidRPr="009C4BCC" w:rsidRDefault="00C35370" w:rsidP="0066024E">
            <w:pPr>
              <w:ind w:right="-188"/>
              <w:jc w:val="both"/>
              <w:rPr>
                <w:rFonts w:ascii="Verdana Pro Light" w:hAnsi="Verdana Pro Light"/>
                <w:b/>
                <w:bCs/>
                <w:sz w:val="20"/>
                <w:szCs w:val="20"/>
              </w:rPr>
            </w:pPr>
            <w:r w:rsidRPr="009C4BCC">
              <w:rPr>
                <w:rFonts w:ascii="Verdana Pro Light" w:hAnsi="Verdana Pro Light"/>
                <w:b/>
                <w:bCs/>
                <w:sz w:val="20"/>
                <w:szCs w:val="20"/>
              </w:rPr>
              <w:t>Market Cap US$</w:t>
            </w:r>
          </w:p>
        </w:tc>
      </w:tr>
      <w:tr w:rsidR="00C35370" w:rsidRPr="009C4BCC" w14:paraId="545B11BE" w14:textId="77777777" w:rsidTr="00C35370">
        <w:tc>
          <w:tcPr>
            <w:tcW w:w="1413" w:type="dxa"/>
          </w:tcPr>
          <w:p w14:paraId="36DB8816"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1</w:t>
            </w:r>
          </w:p>
        </w:tc>
        <w:tc>
          <w:tcPr>
            <w:tcW w:w="3969" w:type="dxa"/>
          </w:tcPr>
          <w:p w14:paraId="1F007987"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Comcast</w:t>
            </w:r>
          </w:p>
        </w:tc>
        <w:tc>
          <w:tcPr>
            <w:tcW w:w="2835" w:type="dxa"/>
          </w:tcPr>
          <w:p w14:paraId="7042F918"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98.54 billion</w:t>
            </w:r>
          </w:p>
        </w:tc>
      </w:tr>
      <w:tr w:rsidR="00C35370" w:rsidRPr="009C4BCC" w14:paraId="4D682898" w14:textId="77777777" w:rsidTr="00C35370">
        <w:tc>
          <w:tcPr>
            <w:tcW w:w="1413" w:type="dxa"/>
          </w:tcPr>
          <w:p w14:paraId="44C481F6"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2</w:t>
            </w:r>
          </w:p>
        </w:tc>
        <w:tc>
          <w:tcPr>
            <w:tcW w:w="3969" w:type="dxa"/>
          </w:tcPr>
          <w:p w14:paraId="41BA8F56"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Thomson Reuters</w:t>
            </w:r>
          </w:p>
        </w:tc>
        <w:tc>
          <w:tcPr>
            <w:tcW w:w="2835" w:type="dxa"/>
          </w:tcPr>
          <w:p w14:paraId="2D19AF55"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61.21 billion</w:t>
            </w:r>
          </w:p>
        </w:tc>
      </w:tr>
      <w:tr w:rsidR="00C35370" w:rsidRPr="009C4BCC" w14:paraId="2ABAC762" w14:textId="77777777" w:rsidTr="00C35370">
        <w:tc>
          <w:tcPr>
            <w:tcW w:w="1413" w:type="dxa"/>
          </w:tcPr>
          <w:p w14:paraId="2FEA2B75"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3</w:t>
            </w:r>
          </w:p>
        </w:tc>
        <w:tc>
          <w:tcPr>
            <w:tcW w:w="3969" w:type="dxa"/>
          </w:tcPr>
          <w:p w14:paraId="4591F1FC"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Warner Bros/Discovery</w:t>
            </w:r>
          </w:p>
        </w:tc>
        <w:tc>
          <w:tcPr>
            <w:tcW w:w="2835" w:type="dxa"/>
          </w:tcPr>
          <w:p w14:paraId="0AFD1928"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59.47 billion</w:t>
            </w:r>
          </w:p>
        </w:tc>
      </w:tr>
      <w:tr w:rsidR="00C35370" w:rsidRPr="009C4BCC" w14:paraId="5B46CA40" w14:textId="77777777" w:rsidTr="00C35370">
        <w:tc>
          <w:tcPr>
            <w:tcW w:w="1413" w:type="dxa"/>
          </w:tcPr>
          <w:p w14:paraId="5A7FC8C0"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4</w:t>
            </w:r>
          </w:p>
        </w:tc>
        <w:tc>
          <w:tcPr>
            <w:tcW w:w="3969" w:type="dxa"/>
          </w:tcPr>
          <w:p w14:paraId="734558E5"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 xml:space="preserve">Naspers </w:t>
            </w:r>
          </w:p>
        </w:tc>
        <w:tc>
          <w:tcPr>
            <w:tcW w:w="2835" w:type="dxa"/>
          </w:tcPr>
          <w:p w14:paraId="46703FA7"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48.94 billion</w:t>
            </w:r>
          </w:p>
        </w:tc>
      </w:tr>
      <w:tr w:rsidR="00C35370" w:rsidRPr="009C4BCC" w14:paraId="538EF130" w14:textId="77777777" w:rsidTr="00C35370">
        <w:tc>
          <w:tcPr>
            <w:tcW w:w="1413" w:type="dxa"/>
          </w:tcPr>
          <w:p w14:paraId="45C9D842"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5</w:t>
            </w:r>
          </w:p>
        </w:tc>
        <w:tc>
          <w:tcPr>
            <w:tcW w:w="3969" w:type="dxa"/>
          </w:tcPr>
          <w:p w14:paraId="6B7A421A"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Fox Corp</w:t>
            </w:r>
          </w:p>
        </w:tc>
        <w:tc>
          <w:tcPr>
            <w:tcW w:w="2835" w:type="dxa"/>
          </w:tcPr>
          <w:p w14:paraId="4C46CF63"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27.43 billion</w:t>
            </w:r>
          </w:p>
        </w:tc>
      </w:tr>
      <w:tr w:rsidR="00C35370" w:rsidRPr="009C4BCC" w14:paraId="5E9DE1B9" w14:textId="77777777" w:rsidTr="00C35370">
        <w:tc>
          <w:tcPr>
            <w:tcW w:w="1413" w:type="dxa"/>
          </w:tcPr>
          <w:p w14:paraId="2DC7B1AE"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6</w:t>
            </w:r>
          </w:p>
        </w:tc>
        <w:tc>
          <w:tcPr>
            <w:tcW w:w="3969" w:type="dxa"/>
          </w:tcPr>
          <w:p w14:paraId="60F8219F"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BCE</w:t>
            </w:r>
          </w:p>
        </w:tc>
        <w:tc>
          <w:tcPr>
            <w:tcW w:w="2835" w:type="dxa"/>
          </w:tcPr>
          <w:p w14:paraId="2A2EC08E"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21.92 billion</w:t>
            </w:r>
          </w:p>
        </w:tc>
      </w:tr>
      <w:tr w:rsidR="00C35370" w:rsidRPr="009C4BCC" w14:paraId="1B8F912A" w14:textId="77777777" w:rsidTr="00C35370">
        <w:tc>
          <w:tcPr>
            <w:tcW w:w="1413" w:type="dxa"/>
          </w:tcPr>
          <w:p w14:paraId="69E963C0"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7</w:t>
            </w:r>
          </w:p>
        </w:tc>
        <w:tc>
          <w:tcPr>
            <w:tcW w:w="3969" w:type="dxa"/>
          </w:tcPr>
          <w:p w14:paraId="39A4AC05"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Rogers Communication</w:t>
            </w:r>
          </w:p>
        </w:tc>
        <w:tc>
          <w:tcPr>
            <w:tcW w:w="2835" w:type="dxa"/>
          </w:tcPr>
          <w:p w14:paraId="7D680B89"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21.25 billion</w:t>
            </w:r>
          </w:p>
        </w:tc>
      </w:tr>
      <w:tr w:rsidR="00C35370" w:rsidRPr="009C4BCC" w14:paraId="1C34291D" w14:textId="77777777" w:rsidTr="00C35370">
        <w:tc>
          <w:tcPr>
            <w:tcW w:w="1413" w:type="dxa"/>
          </w:tcPr>
          <w:p w14:paraId="6DC0BE9D"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8</w:t>
            </w:r>
          </w:p>
        </w:tc>
        <w:tc>
          <w:tcPr>
            <w:tcW w:w="3969" w:type="dxa"/>
          </w:tcPr>
          <w:p w14:paraId="165D7C62"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Paramount/Skydance</w:t>
            </w:r>
          </w:p>
        </w:tc>
        <w:tc>
          <w:tcPr>
            <w:tcW w:w="2835" w:type="dxa"/>
          </w:tcPr>
          <w:p w14:paraId="1B796C15"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17.67 billion</w:t>
            </w:r>
          </w:p>
        </w:tc>
      </w:tr>
      <w:tr w:rsidR="00C35370" w:rsidRPr="009C4BCC" w14:paraId="3DF80643" w14:textId="77777777" w:rsidTr="00C35370">
        <w:tc>
          <w:tcPr>
            <w:tcW w:w="1413" w:type="dxa"/>
          </w:tcPr>
          <w:p w14:paraId="1819FBF4"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9</w:t>
            </w:r>
          </w:p>
        </w:tc>
        <w:tc>
          <w:tcPr>
            <w:tcW w:w="3969" w:type="dxa"/>
          </w:tcPr>
          <w:p w14:paraId="37E37EE2"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News Corp</w:t>
            </w:r>
          </w:p>
        </w:tc>
        <w:tc>
          <w:tcPr>
            <w:tcW w:w="2835" w:type="dxa"/>
          </w:tcPr>
          <w:p w14:paraId="2D876344"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16.43 billion</w:t>
            </w:r>
          </w:p>
        </w:tc>
      </w:tr>
      <w:tr w:rsidR="00C35370" w:rsidRPr="009C4BCC" w14:paraId="20E17E6D" w14:textId="77777777" w:rsidTr="00C35370">
        <w:tc>
          <w:tcPr>
            <w:tcW w:w="1413" w:type="dxa"/>
          </w:tcPr>
          <w:p w14:paraId="6F151B05"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10</w:t>
            </w:r>
          </w:p>
        </w:tc>
        <w:tc>
          <w:tcPr>
            <w:tcW w:w="3969" w:type="dxa"/>
          </w:tcPr>
          <w:p w14:paraId="17BA7120"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New York Times</w:t>
            </w:r>
          </w:p>
        </w:tc>
        <w:tc>
          <w:tcPr>
            <w:tcW w:w="2835" w:type="dxa"/>
          </w:tcPr>
          <w:p w14:paraId="66929816" w14:textId="77777777" w:rsidR="00C35370" w:rsidRPr="009C4BCC" w:rsidRDefault="00C35370" w:rsidP="0066024E">
            <w:pPr>
              <w:spacing w:after="0"/>
              <w:ind w:right="-188"/>
              <w:jc w:val="both"/>
              <w:rPr>
                <w:rFonts w:ascii="Verdana Pro Light" w:hAnsi="Verdana Pro Light"/>
                <w:sz w:val="20"/>
                <w:szCs w:val="20"/>
              </w:rPr>
            </w:pPr>
            <w:r w:rsidRPr="009C4BCC">
              <w:rPr>
                <w:rFonts w:ascii="Verdana Pro Light" w:hAnsi="Verdana Pro Light"/>
                <w:sz w:val="20"/>
                <w:szCs w:val="20"/>
              </w:rPr>
              <w:t>10.50 billion</w:t>
            </w:r>
          </w:p>
        </w:tc>
      </w:tr>
    </w:tbl>
    <w:p w14:paraId="05BBEDCC" w14:textId="77777777" w:rsidR="00C35370" w:rsidRPr="009C4BCC" w:rsidRDefault="00C35370" w:rsidP="00C35370">
      <w:pPr>
        <w:spacing w:line="240" w:lineRule="auto"/>
        <w:ind w:right="-188"/>
        <w:rPr>
          <w:rFonts w:ascii="Verdana Pro Light" w:hAnsi="Verdana Pro Light"/>
          <w:sz w:val="18"/>
          <w:szCs w:val="18"/>
        </w:rPr>
      </w:pPr>
      <w:r w:rsidRPr="009C4BCC">
        <w:rPr>
          <w:rFonts w:ascii="Verdana Pro Light" w:hAnsi="Verdana Pro Light"/>
          <w:sz w:val="18"/>
          <w:szCs w:val="18"/>
        </w:rPr>
        <w:t>Source: Adapted from “Largest media and press companies by market cap”. Retrieved November 29, 2025. https://companiesmarketcap.com/usd/media-press/largest-media-and-press-companies-by-market-cap/</w:t>
      </w:r>
    </w:p>
    <w:p w14:paraId="25882F9D" w14:textId="77777777" w:rsidR="0066024E" w:rsidRPr="009C4BCC" w:rsidRDefault="0066024E" w:rsidP="0066024E">
      <w:pPr>
        <w:ind w:right="-188"/>
        <w:jc w:val="both"/>
        <w:rPr>
          <w:rFonts w:ascii="Verdana Pro Light" w:hAnsi="Verdana Pro Light"/>
          <w:sz w:val="20"/>
          <w:szCs w:val="20"/>
        </w:rPr>
      </w:pPr>
    </w:p>
    <w:p w14:paraId="3C35E549" w14:textId="7B12328E" w:rsidR="0066024E" w:rsidRPr="009C4BCC" w:rsidRDefault="0066024E" w:rsidP="0066024E">
      <w:pPr>
        <w:ind w:right="-188"/>
        <w:jc w:val="both"/>
        <w:rPr>
          <w:rFonts w:ascii="Verdana Pro Light" w:hAnsi="Verdana Pro Light"/>
          <w:sz w:val="22"/>
          <w:szCs w:val="22"/>
        </w:rPr>
      </w:pPr>
      <w:r w:rsidRPr="009C4BCC">
        <w:rPr>
          <w:rFonts w:ascii="Verdana Pro Light" w:hAnsi="Verdana Pro Light"/>
          <w:sz w:val="22"/>
          <w:szCs w:val="22"/>
        </w:rPr>
        <w:t>On a wealthier scale, ranking the world’s largest companies by market capitalisation reveals a supervening layer of tech corporations. See Table 2</w:t>
      </w:r>
      <w:r w:rsidR="001A49A5" w:rsidRPr="009C4BCC">
        <w:rPr>
          <w:rFonts w:ascii="Verdana Pro Light" w:hAnsi="Verdana Pro Light"/>
          <w:sz w:val="22"/>
          <w:szCs w:val="22"/>
        </w:rPr>
        <w:t>.</w:t>
      </w:r>
    </w:p>
    <w:p w14:paraId="21F3C11B" w14:textId="0728CEF0" w:rsidR="00322BE3" w:rsidRPr="0072175F" w:rsidRDefault="00322BE3">
      <w:pPr>
        <w:spacing w:after="0" w:line="240" w:lineRule="auto"/>
        <w:rPr>
          <w:rFonts w:ascii="Verdana Pro Light" w:hAnsi="Verdana Pro Light"/>
          <w:color w:val="000000" w:themeColor="text1"/>
          <w:sz w:val="22"/>
          <w:szCs w:val="22"/>
        </w:rPr>
      </w:pPr>
      <w:r w:rsidRPr="0072175F">
        <w:rPr>
          <w:rFonts w:ascii="Verdana Pro Light" w:hAnsi="Verdana Pro Light"/>
          <w:color w:val="000000" w:themeColor="text1"/>
          <w:sz w:val="22"/>
          <w:szCs w:val="22"/>
        </w:rPr>
        <w:br w:type="page"/>
      </w:r>
    </w:p>
    <w:p w14:paraId="5A79F5B8" w14:textId="1F43F730" w:rsidR="00CD25DF" w:rsidRPr="0072175F" w:rsidRDefault="00322BE3" w:rsidP="00322BE3">
      <w:pPr>
        <w:spacing w:after="0" w:line="240" w:lineRule="auto"/>
        <w:rPr>
          <w:rFonts w:ascii="Verdana Pro Light" w:hAnsi="Verdana Pro Light"/>
          <w:color w:val="000000" w:themeColor="text1"/>
          <w:sz w:val="22"/>
          <w:szCs w:val="22"/>
        </w:rPr>
      </w:pPr>
      <w:r w:rsidRPr="0072175F">
        <w:rPr>
          <w:rFonts w:ascii="Verdana Pro Light" w:hAnsi="Verdana Pro Light"/>
          <w:color w:val="000000" w:themeColor="text1"/>
          <w:sz w:val="22"/>
          <w:szCs w:val="22"/>
        </w:rPr>
        <w:lastRenderedPageBreak/>
        <w:t>Table 2. Seven largest companies by market capitalisation</w:t>
      </w:r>
    </w:p>
    <w:p w14:paraId="7398F81D" w14:textId="77777777" w:rsidR="00322BE3" w:rsidRPr="009C4BCC" w:rsidRDefault="00322BE3" w:rsidP="00322BE3">
      <w:pPr>
        <w:spacing w:after="0" w:line="240" w:lineRule="auto"/>
        <w:rPr>
          <w:rFonts w:ascii="Verdana Pro Light" w:hAnsi="Verdana Pro Light"/>
        </w:rPr>
      </w:pPr>
    </w:p>
    <w:tbl>
      <w:tblPr>
        <w:tblStyle w:val="TableGrid"/>
        <w:tblW w:w="0" w:type="auto"/>
        <w:tblLook w:val="04A0" w:firstRow="1" w:lastRow="0" w:firstColumn="1" w:lastColumn="0" w:noHBand="0" w:noVBand="1"/>
      </w:tblPr>
      <w:tblGrid>
        <w:gridCol w:w="1413"/>
        <w:gridCol w:w="3969"/>
        <w:gridCol w:w="3544"/>
      </w:tblGrid>
      <w:tr w:rsidR="0066024E" w:rsidRPr="009C4BCC" w14:paraId="21D7DDAD" w14:textId="77777777" w:rsidTr="005E0DDB">
        <w:tc>
          <w:tcPr>
            <w:tcW w:w="1413" w:type="dxa"/>
            <w:shd w:val="clear" w:color="auto" w:fill="D1D1D1" w:themeFill="background2" w:themeFillShade="E6"/>
          </w:tcPr>
          <w:p w14:paraId="187D5DFD" w14:textId="77777777" w:rsidR="0066024E" w:rsidRPr="009C4BCC" w:rsidRDefault="0066024E" w:rsidP="0066024E">
            <w:pPr>
              <w:spacing w:line="240" w:lineRule="auto"/>
              <w:ind w:right="-188"/>
              <w:jc w:val="both"/>
              <w:rPr>
                <w:rFonts w:ascii="Verdana Pro Light" w:hAnsi="Verdana Pro Light"/>
                <w:b/>
                <w:bCs/>
                <w:sz w:val="20"/>
                <w:szCs w:val="20"/>
              </w:rPr>
            </w:pPr>
            <w:r w:rsidRPr="009C4BCC">
              <w:rPr>
                <w:rFonts w:ascii="Verdana Pro Light" w:hAnsi="Verdana Pro Light"/>
                <w:b/>
                <w:bCs/>
                <w:sz w:val="20"/>
                <w:szCs w:val="20"/>
              </w:rPr>
              <w:t>Rank</w:t>
            </w:r>
          </w:p>
        </w:tc>
        <w:tc>
          <w:tcPr>
            <w:tcW w:w="3969" w:type="dxa"/>
            <w:shd w:val="clear" w:color="auto" w:fill="D1D1D1" w:themeFill="background2" w:themeFillShade="E6"/>
          </w:tcPr>
          <w:p w14:paraId="1C8B72AD" w14:textId="77777777" w:rsidR="0066024E" w:rsidRPr="009C4BCC" w:rsidRDefault="0066024E" w:rsidP="0066024E">
            <w:pPr>
              <w:spacing w:line="240" w:lineRule="auto"/>
              <w:ind w:right="-188"/>
              <w:jc w:val="both"/>
              <w:rPr>
                <w:rFonts w:ascii="Verdana Pro Light" w:hAnsi="Verdana Pro Light"/>
                <w:b/>
                <w:bCs/>
                <w:sz w:val="20"/>
                <w:szCs w:val="20"/>
              </w:rPr>
            </w:pPr>
            <w:r w:rsidRPr="009C4BCC">
              <w:rPr>
                <w:rFonts w:ascii="Verdana Pro Light" w:hAnsi="Verdana Pro Light"/>
                <w:b/>
                <w:bCs/>
                <w:sz w:val="20"/>
                <w:szCs w:val="20"/>
              </w:rPr>
              <w:t>Corporation</w:t>
            </w:r>
          </w:p>
        </w:tc>
        <w:tc>
          <w:tcPr>
            <w:tcW w:w="3544" w:type="dxa"/>
            <w:shd w:val="clear" w:color="auto" w:fill="D1D1D1" w:themeFill="background2" w:themeFillShade="E6"/>
          </w:tcPr>
          <w:p w14:paraId="2CBB206E" w14:textId="77777777" w:rsidR="0066024E" w:rsidRPr="009C4BCC" w:rsidRDefault="0066024E" w:rsidP="0066024E">
            <w:pPr>
              <w:spacing w:line="240" w:lineRule="auto"/>
              <w:ind w:right="-188"/>
              <w:jc w:val="both"/>
              <w:rPr>
                <w:rFonts w:ascii="Verdana Pro Light" w:hAnsi="Verdana Pro Light"/>
                <w:b/>
                <w:bCs/>
                <w:sz w:val="20"/>
                <w:szCs w:val="20"/>
              </w:rPr>
            </w:pPr>
            <w:r w:rsidRPr="009C4BCC">
              <w:rPr>
                <w:rFonts w:ascii="Verdana Pro Light" w:hAnsi="Verdana Pro Light"/>
                <w:b/>
                <w:bCs/>
                <w:sz w:val="20"/>
                <w:szCs w:val="20"/>
              </w:rPr>
              <w:t>Market Cap US$</w:t>
            </w:r>
          </w:p>
        </w:tc>
      </w:tr>
      <w:tr w:rsidR="0066024E" w:rsidRPr="009C4BCC" w14:paraId="275D711E" w14:textId="77777777" w:rsidTr="005E0DDB">
        <w:tc>
          <w:tcPr>
            <w:tcW w:w="1413" w:type="dxa"/>
          </w:tcPr>
          <w:p w14:paraId="715FF4C9"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1</w:t>
            </w:r>
          </w:p>
        </w:tc>
        <w:tc>
          <w:tcPr>
            <w:tcW w:w="3969" w:type="dxa"/>
          </w:tcPr>
          <w:p w14:paraId="093EB30A"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NVIDIA</w:t>
            </w:r>
          </w:p>
        </w:tc>
        <w:tc>
          <w:tcPr>
            <w:tcW w:w="3544" w:type="dxa"/>
          </w:tcPr>
          <w:p w14:paraId="45674F63"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4.301 trillion</w:t>
            </w:r>
          </w:p>
        </w:tc>
      </w:tr>
      <w:tr w:rsidR="0066024E" w:rsidRPr="009C4BCC" w14:paraId="59138A5B" w14:textId="77777777" w:rsidTr="005E0DDB">
        <w:tc>
          <w:tcPr>
            <w:tcW w:w="1413" w:type="dxa"/>
          </w:tcPr>
          <w:p w14:paraId="46C951CE"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2</w:t>
            </w:r>
          </w:p>
        </w:tc>
        <w:tc>
          <w:tcPr>
            <w:tcW w:w="3969" w:type="dxa"/>
          </w:tcPr>
          <w:p w14:paraId="345437BC"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Apple</w:t>
            </w:r>
          </w:p>
        </w:tc>
        <w:tc>
          <w:tcPr>
            <w:tcW w:w="3544" w:type="dxa"/>
          </w:tcPr>
          <w:p w14:paraId="1DEAF05B"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4.138 trillion</w:t>
            </w:r>
          </w:p>
        </w:tc>
      </w:tr>
      <w:tr w:rsidR="0066024E" w:rsidRPr="009C4BCC" w14:paraId="74112B5D" w14:textId="77777777" w:rsidTr="005E0DDB">
        <w:tc>
          <w:tcPr>
            <w:tcW w:w="1413" w:type="dxa"/>
          </w:tcPr>
          <w:p w14:paraId="5DAFA0D8"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3</w:t>
            </w:r>
          </w:p>
        </w:tc>
        <w:tc>
          <w:tcPr>
            <w:tcW w:w="3969" w:type="dxa"/>
          </w:tcPr>
          <w:p w14:paraId="35BA6BDD"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Alphabet/Google</w:t>
            </w:r>
          </w:p>
        </w:tc>
        <w:tc>
          <w:tcPr>
            <w:tcW w:w="3544" w:type="dxa"/>
          </w:tcPr>
          <w:p w14:paraId="4BC8DE9E"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3.864 trillion</w:t>
            </w:r>
          </w:p>
        </w:tc>
      </w:tr>
      <w:tr w:rsidR="0066024E" w:rsidRPr="009C4BCC" w14:paraId="123F2A2B" w14:textId="77777777" w:rsidTr="005E0DDB">
        <w:tc>
          <w:tcPr>
            <w:tcW w:w="1413" w:type="dxa"/>
          </w:tcPr>
          <w:p w14:paraId="51B97210"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4</w:t>
            </w:r>
          </w:p>
        </w:tc>
        <w:tc>
          <w:tcPr>
            <w:tcW w:w="3969" w:type="dxa"/>
          </w:tcPr>
          <w:p w14:paraId="5259C393"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Microsoft</w:t>
            </w:r>
          </w:p>
        </w:tc>
        <w:tc>
          <w:tcPr>
            <w:tcW w:w="3544" w:type="dxa"/>
          </w:tcPr>
          <w:p w14:paraId="58B0D098"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3.657 trillion</w:t>
            </w:r>
          </w:p>
        </w:tc>
      </w:tr>
      <w:tr w:rsidR="0066024E" w:rsidRPr="009C4BCC" w14:paraId="223AFF00" w14:textId="77777777" w:rsidTr="005E0DDB">
        <w:tc>
          <w:tcPr>
            <w:tcW w:w="1413" w:type="dxa"/>
          </w:tcPr>
          <w:p w14:paraId="1C416A06"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5</w:t>
            </w:r>
          </w:p>
        </w:tc>
        <w:tc>
          <w:tcPr>
            <w:tcW w:w="3969" w:type="dxa"/>
          </w:tcPr>
          <w:p w14:paraId="148D16B7"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Amazon</w:t>
            </w:r>
          </w:p>
        </w:tc>
        <w:tc>
          <w:tcPr>
            <w:tcW w:w="3544" w:type="dxa"/>
          </w:tcPr>
          <w:p w14:paraId="03AD163E"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2.493 trillion</w:t>
            </w:r>
          </w:p>
        </w:tc>
      </w:tr>
      <w:tr w:rsidR="0066024E" w:rsidRPr="009C4BCC" w14:paraId="5701B175" w14:textId="77777777" w:rsidTr="005E0DDB">
        <w:tc>
          <w:tcPr>
            <w:tcW w:w="1413" w:type="dxa"/>
          </w:tcPr>
          <w:p w14:paraId="4C555880"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6</w:t>
            </w:r>
          </w:p>
        </w:tc>
        <w:tc>
          <w:tcPr>
            <w:tcW w:w="3969" w:type="dxa"/>
          </w:tcPr>
          <w:p w14:paraId="0130F481"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Broadcom</w:t>
            </w:r>
          </w:p>
        </w:tc>
        <w:tc>
          <w:tcPr>
            <w:tcW w:w="3544" w:type="dxa"/>
          </w:tcPr>
          <w:p w14:paraId="4E20AFB6"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1.902 trillion</w:t>
            </w:r>
          </w:p>
        </w:tc>
      </w:tr>
      <w:tr w:rsidR="0066024E" w:rsidRPr="009C4BCC" w14:paraId="1CE8D71B" w14:textId="77777777" w:rsidTr="005E0DDB">
        <w:tc>
          <w:tcPr>
            <w:tcW w:w="1413" w:type="dxa"/>
          </w:tcPr>
          <w:p w14:paraId="7701C0B9"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7</w:t>
            </w:r>
          </w:p>
        </w:tc>
        <w:tc>
          <w:tcPr>
            <w:tcW w:w="3969" w:type="dxa"/>
          </w:tcPr>
          <w:p w14:paraId="194B76A4"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Meta platforms/Facebook</w:t>
            </w:r>
          </w:p>
        </w:tc>
        <w:tc>
          <w:tcPr>
            <w:tcW w:w="3544" w:type="dxa"/>
          </w:tcPr>
          <w:p w14:paraId="7F1327BF" w14:textId="77777777" w:rsidR="0066024E" w:rsidRPr="009C4BCC" w:rsidRDefault="0066024E" w:rsidP="0066024E">
            <w:pPr>
              <w:spacing w:line="240" w:lineRule="auto"/>
              <w:ind w:right="-188"/>
              <w:jc w:val="both"/>
              <w:rPr>
                <w:rFonts w:ascii="Verdana Pro Light" w:hAnsi="Verdana Pro Light"/>
                <w:sz w:val="20"/>
                <w:szCs w:val="20"/>
              </w:rPr>
            </w:pPr>
            <w:r w:rsidRPr="009C4BCC">
              <w:rPr>
                <w:rFonts w:ascii="Verdana Pro Light" w:hAnsi="Verdana Pro Light"/>
                <w:sz w:val="20"/>
                <w:szCs w:val="20"/>
              </w:rPr>
              <w:t>1.633 trillion</w:t>
            </w:r>
          </w:p>
        </w:tc>
      </w:tr>
    </w:tbl>
    <w:p w14:paraId="2B90DF15" w14:textId="559C0095" w:rsidR="0066024E" w:rsidRPr="009C4BCC" w:rsidRDefault="0066024E" w:rsidP="0066024E">
      <w:pPr>
        <w:spacing w:line="240" w:lineRule="auto"/>
        <w:ind w:right="-188"/>
        <w:rPr>
          <w:rFonts w:ascii="Verdana Pro Light" w:hAnsi="Verdana Pro Light"/>
          <w:sz w:val="18"/>
          <w:szCs w:val="18"/>
        </w:rPr>
      </w:pPr>
      <w:r w:rsidRPr="009C4BCC">
        <w:rPr>
          <w:rFonts w:ascii="Verdana Pro Light" w:hAnsi="Verdana Pro Light"/>
          <w:sz w:val="18"/>
          <w:szCs w:val="18"/>
        </w:rPr>
        <w:t>Source: Adapted from “Largest Companies by Market</w:t>
      </w:r>
      <w:r w:rsidR="0059096B" w:rsidRPr="009C4BCC">
        <w:rPr>
          <w:rFonts w:ascii="Verdana Pro Light" w:hAnsi="Verdana Pro Light"/>
          <w:sz w:val="18"/>
          <w:szCs w:val="18"/>
        </w:rPr>
        <w:t xml:space="preserve"> C</w:t>
      </w:r>
      <w:r w:rsidRPr="009C4BCC">
        <w:rPr>
          <w:rFonts w:ascii="Verdana Pro Light" w:hAnsi="Verdana Pro Light"/>
          <w:sz w:val="18"/>
          <w:szCs w:val="18"/>
        </w:rPr>
        <w:t>ap”. Retrieved November 29, 2025. https://companiesmarketcap.com/usd</w:t>
      </w:r>
    </w:p>
    <w:p w14:paraId="6FCAEBE9" w14:textId="77777777" w:rsidR="0066024E" w:rsidRPr="009C4BCC" w:rsidRDefault="0066024E" w:rsidP="0066024E">
      <w:pPr>
        <w:spacing w:line="276" w:lineRule="auto"/>
        <w:ind w:right="-188"/>
        <w:jc w:val="both"/>
        <w:rPr>
          <w:rFonts w:ascii="Verdana Pro Light" w:hAnsi="Verdana Pro Light"/>
          <w:sz w:val="22"/>
          <w:szCs w:val="22"/>
        </w:rPr>
      </w:pPr>
    </w:p>
    <w:p w14:paraId="13ACFAF7" w14:textId="1400A194" w:rsidR="0066024E" w:rsidRPr="009C4BCC" w:rsidRDefault="0066024E" w:rsidP="00451C86">
      <w:pPr>
        <w:keepNext/>
        <w:ind w:right="-187"/>
        <w:jc w:val="both"/>
        <w:rPr>
          <w:rFonts w:ascii="Verdana Pro Light" w:hAnsi="Verdana Pro Light"/>
          <w:sz w:val="22"/>
          <w:szCs w:val="22"/>
        </w:rPr>
      </w:pPr>
      <w:r w:rsidRPr="009C4BCC">
        <w:rPr>
          <w:rFonts w:ascii="Verdana Pro Light" w:hAnsi="Verdana Pro Light"/>
          <w:sz w:val="22"/>
          <w:szCs w:val="22"/>
        </w:rPr>
        <w:t>As stated in</w:t>
      </w:r>
      <w:r w:rsidR="00451C86" w:rsidRPr="009C4BCC">
        <w:rPr>
          <w:rFonts w:ascii="Verdana Pro Light" w:hAnsi="Verdana Pro Light"/>
          <w:sz w:val="22"/>
          <w:szCs w:val="22"/>
        </w:rPr>
        <w:t xml:space="preserve"> </w:t>
      </w:r>
      <w:r w:rsidR="00451C86" w:rsidRPr="0072175F">
        <w:rPr>
          <w:rFonts w:ascii="Verdana Pro Light" w:hAnsi="Verdana Pro Light"/>
          <w:i/>
          <w:iCs/>
          <w:sz w:val="22"/>
          <w:szCs w:val="22"/>
        </w:rPr>
        <w:t>Aotearoa New Zealand Media Ownership 2024</w:t>
      </w:r>
      <w:r w:rsidRPr="009C4BCC">
        <w:rPr>
          <w:rFonts w:ascii="Verdana Pro Light" w:hAnsi="Verdana Pro Light"/>
          <w:sz w:val="22"/>
          <w:szCs w:val="22"/>
        </w:rPr>
        <w:t>, combined market capitalisation for the top ten media corporations was US$399.44 billion. For Apple, Microsoft, Alphabet/Google, Amazon and Meta/Facebook, the combined figure was US$12.2 trillion. NVIDIA, a hardware and software corporation involved in the development of AI tools, ranked second at US$3.437 trillion market capitalisation. Seventh</w:t>
      </w:r>
      <w:r w:rsidR="001A49A5" w:rsidRPr="009C4BCC">
        <w:rPr>
          <w:rFonts w:ascii="Verdana Pro Light" w:hAnsi="Verdana Pro Light"/>
          <w:sz w:val="22"/>
          <w:szCs w:val="22"/>
        </w:rPr>
        <w:t>-</w:t>
      </w:r>
      <w:r w:rsidRPr="009C4BCC">
        <w:rPr>
          <w:rFonts w:ascii="Verdana Pro Light" w:hAnsi="Verdana Pro Light"/>
          <w:sz w:val="22"/>
          <w:szCs w:val="22"/>
        </w:rPr>
        <w:t>ranked Saudi Aramco, a state-run oil conglomerate (US$ 1.71 market capitalisation) was the only non-tech corporation listed (all 2024 figures were retrieved on November 19). Then the report noted that “the capital strength and market power of tech corporations prevails over media corporations” (Hope et al., p. 9). During 2025 this trend intensified. For the first time</w:t>
      </w:r>
      <w:r w:rsidR="000A1E8E" w:rsidRPr="009C4BCC">
        <w:rPr>
          <w:rFonts w:ascii="Verdana Pro Light" w:hAnsi="Verdana Pro Light"/>
          <w:sz w:val="22"/>
          <w:szCs w:val="22"/>
        </w:rPr>
        <w:t>,</w:t>
      </w:r>
      <w:r w:rsidRPr="009C4BCC">
        <w:rPr>
          <w:rFonts w:ascii="Verdana Pro Light" w:hAnsi="Verdana Pro Light"/>
          <w:sz w:val="22"/>
          <w:szCs w:val="22"/>
        </w:rPr>
        <w:t xml:space="preserve"> the world’s top seven companies were tech related. The new entrant, Broadcom</w:t>
      </w:r>
      <w:r w:rsidR="000A1E8E" w:rsidRPr="009C4BCC">
        <w:rPr>
          <w:rFonts w:ascii="Verdana Pro Light" w:hAnsi="Verdana Pro Light"/>
          <w:sz w:val="22"/>
          <w:szCs w:val="22"/>
        </w:rPr>
        <w:t>,</w:t>
      </w:r>
      <w:r w:rsidRPr="009C4BCC">
        <w:rPr>
          <w:rFonts w:ascii="Verdana Pro Light" w:hAnsi="Verdana Pro Light"/>
          <w:sz w:val="22"/>
          <w:szCs w:val="22"/>
        </w:rPr>
        <w:t xml:space="preserve"> is a US-based designer developer, manufacturer and global supplier of semiconductor and infrastructure software products, including AI tools. On 19 November 2024</w:t>
      </w:r>
      <w:r w:rsidR="000A1E8E" w:rsidRPr="009C4BCC">
        <w:rPr>
          <w:rFonts w:ascii="Verdana Pro Light" w:hAnsi="Verdana Pro Light"/>
          <w:sz w:val="22"/>
          <w:szCs w:val="22"/>
        </w:rPr>
        <w:t>,</w:t>
      </w:r>
      <w:r w:rsidRPr="009C4BCC">
        <w:rPr>
          <w:rFonts w:ascii="Verdana Pro Light" w:hAnsi="Verdana Pro Light"/>
          <w:sz w:val="22"/>
          <w:szCs w:val="22"/>
        </w:rPr>
        <w:t xml:space="preserve"> the market capitalisation for Apple, Microsoft, Alphabet/Google, Amazon, Meta/Facebook and NVIDIA totalled US$15.63 trillion. The equivalent combined figure for 29 November 2025 was US$20.86 trillion. This US$5 trillion wealth increase for big</w:t>
      </w:r>
      <w:r w:rsidR="000A1E8E" w:rsidRPr="009C4BCC">
        <w:rPr>
          <w:rFonts w:ascii="Verdana Pro Light" w:hAnsi="Verdana Pro Light"/>
          <w:sz w:val="22"/>
          <w:szCs w:val="22"/>
        </w:rPr>
        <w:t xml:space="preserve"> </w:t>
      </w:r>
      <w:r w:rsidRPr="009C4BCC">
        <w:rPr>
          <w:rFonts w:ascii="Verdana Pro Light" w:hAnsi="Verdana Pro Light"/>
          <w:sz w:val="22"/>
          <w:szCs w:val="22"/>
        </w:rPr>
        <w:t>tech coincided with the growing centrality of AI-related applications, synergies and profit generation across multiple ICT sectors worldwide. NVIDIA’s pre-eminence attests to the trend. Between 19 November 2024 and 29 November 2025</w:t>
      </w:r>
      <w:r w:rsidR="000A1E8E" w:rsidRPr="009C4BCC">
        <w:rPr>
          <w:rFonts w:ascii="Verdana Pro Light" w:hAnsi="Verdana Pro Light"/>
          <w:sz w:val="22"/>
          <w:szCs w:val="22"/>
        </w:rPr>
        <w:t>,</w:t>
      </w:r>
      <w:r w:rsidRPr="009C4BCC">
        <w:rPr>
          <w:rFonts w:ascii="Verdana Pro Light" w:hAnsi="Verdana Pro Light"/>
          <w:sz w:val="22"/>
          <w:szCs w:val="22"/>
        </w:rPr>
        <w:t xml:space="preserve"> its market capitalisation value rose from US$3.437 trillion to US$4.301 trillion—a US$54 billion increase. Over the same 2024-2025 time period, </w:t>
      </w:r>
      <w:r w:rsidRPr="009C4BCC">
        <w:rPr>
          <w:rFonts w:ascii="Verdana Pro Light" w:hAnsi="Verdana Pro Light"/>
          <w:i/>
          <w:iCs/>
          <w:sz w:val="22"/>
          <w:szCs w:val="22"/>
        </w:rPr>
        <w:t xml:space="preserve">combined </w:t>
      </w:r>
      <w:r w:rsidRPr="009C4BCC">
        <w:rPr>
          <w:rFonts w:ascii="Verdana Pro Light" w:hAnsi="Verdana Pro Light"/>
          <w:sz w:val="22"/>
          <w:szCs w:val="22"/>
        </w:rPr>
        <w:t xml:space="preserve">market capitalisation for the leading ten media companies declined from US$399.44 billion to US$381.2 billion. Burgeoning big tech </w:t>
      </w:r>
      <w:r w:rsidRPr="009C4BCC">
        <w:rPr>
          <w:rFonts w:ascii="Verdana Pro Light" w:hAnsi="Verdana Pro Light"/>
          <w:sz w:val="22"/>
          <w:szCs w:val="22"/>
        </w:rPr>
        <w:lastRenderedPageBreak/>
        <w:t>corporations thus preside over a commercially contracting media corporate sector. This further marginalises news media organisations and the journalism profession.</w:t>
      </w:r>
    </w:p>
    <w:p w14:paraId="5D22B330" w14:textId="23321F0E" w:rsidR="00C060A9" w:rsidRPr="0072175F" w:rsidRDefault="00C060A9" w:rsidP="00921321">
      <w:pPr>
        <w:keepNext/>
        <w:keepLines/>
        <w:spacing w:before="240" w:after="120"/>
        <w:outlineLvl w:val="2"/>
        <w:rPr>
          <w:rFonts w:ascii="Verdana Pro Cond" w:eastAsia="Times New Roman" w:hAnsi="Verdana Pro Cond"/>
          <w:b/>
          <w:bCs/>
          <w:color w:val="000000"/>
          <w:lang w:eastAsia="en-NZ"/>
        </w:rPr>
      </w:pPr>
      <w:bookmarkStart w:id="28" w:name="_Toc184029907"/>
      <w:r w:rsidRPr="0072175F">
        <w:rPr>
          <w:rFonts w:ascii="Verdana Pro Cond" w:eastAsia="Times New Roman" w:hAnsi="Verdana Pro Cond"/>
          <w:b/>
          <w:bCs/>
          <w:color w:val="000000"/>
          <w:lang w:eastAsia="en-NZ"/>
        </w:rPr>
        <w:t>Mega deals across communication sectors</w:t>
      </w:r>
      <w:bookmarkEnd w:id="28"/>
    </w:p>
    <w:p w14:paraId="08DB1027" w14:textId="27CB2ACB" w:rsidR="0066024E" w:rsidRPr="009C4BCC" w:rsidRDefault="0066024E" w:rsidP="005B7756">
      <w:pPr>
        <w:spacing w:after="0"/>
        <w:ind w:right="-188"/>
        <w:jc w:val="both"/>
        <w:rPr>
          <w:rFonts w:ascii="Verdana Pro Light" w:hAnsi="Verdana Pro Light"/>
          <w:sz w:val="22"/>
          <w:szCs w:val="22"/>
        </w:rPr>
      </w:pPr>
      <w:r w:rsidRPr="009C4BCC">
        <w:rPr>
          <w:rFonts w:ascii="Verdana Pro Light" w:hAnsi="Verdana Pro Light"/>
          <w:sz w:val="22"/>
          <w:szCs w:val="22"/>
        </w:rPr>
        <w:t>In March 2025</w:t>
      </w:r>
      <w:r w:rsidR="00F30666" w:rsidRPr="009C4BCC">
        <w:rPr>
          <w:rFonts w:ascii="Verdana Pro Light" w:hAnsi="Verdana Pro Light"/>
          <w:sz w:val="22"/>
          <w:szCs w:val="22"/>
        </w:rPr>
        <w:t>,</w:t>
      </w:r>
      <w:r w:rsidRPr="009C4BCC">
        <w:rPr>
          <w:rFonts w:ascii="Verdana Pro Light" w:hAnsi="Verdana Pro Light"/>
          <w:sz w:val="22"/>
          <w:szCs w:val="22"/>
        </w:rPr>
        <w:t xml:space="preserve"> Alphabet/Google’s announced acquisition of Israeli-based cybersecurity corporate Wiz exemplified the relentless expansion of big tech behemoths. The US$32 billion deal was Alphabet/Google’s largest ever acquisition and the seventh biggest takeover of a private US firm on record (Sweney, 2025a; Egan, 2025). If regulators were to stymie the deal, Wiz would receive a US$3.2billion fee from Alphabet/Google. The latter’s strategic objectives were to bolster cloud offerings, especially in cybersecurity, and to thereby advance their AI applications. Analysis of these matters must consider Alphabet Google’s prior acquisitions of United Kingdom AI start-up Deep Mind for about ₤400 million in 2014 and the cybersecurity corporate Mandiant for US$5.4 billion in 2022 (Sweney, 2025a). The US Department of Justice cleared the Wiz acquisition in November 2025. Judgements from other regulators are expected to conclude in 2026 (</w:t>
      </w:r>
      <w:proofErr w:type="spellStart"/>
      <w:r w:rsidRPr="009C4BCC">
        <w:rPr>
          <w:rFonts w:ascii="Verdana Pro Light" w:hAnsi="Verdana Pro Light"/>
          <w:sz w:val="22"/>
          <w:szCs w:val="22"/>
        </w:rPr>
        <w:t>Haranas</w:t>
      </w:r>
      <w:proofErr w:type="spellEnd"/>
      <w:r w:rsidRPr="009C4BCC">
        <w:rPr>
          <w:rFonts w:ascii="Verdana Pro Light" w:hAnsi="Verdana Pro Light"/>
          <w:sz w:val="22"/>
          <w:szCs w:val="22"/>
        </w:rPr>
        <w:t>, 2025).</w:t>
      </w:r>
    </w:p>
    <w:p w14:paraId="57076AB4" w14:textId="5A26EAC6" w:rsidR="0066024E" w:rsidRPr="009C4BCC" w:rsidRDefault="0066024E" w:rsidP="005B7756">
      <w:pPr>
        <w:spacing w:after="0"/>
        <w:ind w:right="-188"/>
        <w:jc w:val="both"/>
        <w:rPr>
          <w:rFonts w:ascii="Verdana Pro Light" w:hAnsi="Verdana Pro Light"/>
          <w:sz w:val="22"/>
          <w:szCs w:val="22"/>
        </w:rPr>
      </w:pPr>
      <w:r w:rsidRPr="009C4BCC">
        <w:rPr>
          <w:rFonts w:ascii="Verdana Pro Light" w:hAnsi="Verdana Pro Light"/>
          <w:sz w:val="22"/>
          <w:szCs w:val="22"/>
        </w:rPr>
        <w:tab/>
        <w:t>During 2025</w:t>
      </w:r>
      <w:r w:rsidR="00F30666" w:rsidRPr="009C4BCC">
        <w:rPr>
          <w:rFonts w:ascii="Verdana Pro Light" w:hAnsi="Verdana Pro Light"/>
          <w:sz w:val="22"/>
          <w:szCs w:val="22"/>
        </w:rPr>
        <w:t>,</w:t>
      </w:r>
      <w:r w:rsidRPr="009C4BCC">
        <w:rPr>
          <w:rFonts w:ascii="Verdana Pro Light" w:hAnsi="Verdana Pro Light"/>
          <w:sz w:val="22"/>
          <w:szCs w:val="22"/>
        </w:rPr>
        <w:t xml:space="preserve"> telecommunications deals reshaped the sector. The largest merger, announced on 31 July between Charter Communications and Cox communications</w:t>
      </w:r>
      <w:r w:rsidR="00F30666" w:rsidRPr="009C4BCC">
        <w:rPr>
          <w:rFonts w:ascii="Verdana Pro Light" w:hAnsi="Verdana Pro Light"/>
          <w:sz w:val="22"/>
          <w:szCs w:val="22"/>
        </w:rPr>
        <w:t>,</w:t>
      </w:r>
      <w:r w:rsidRPr="009C4BCC">
        <w:rPr>
          <w:rFonts w:ascii="Verdana Pro Light" w:hAnsi="Verdana Pro Light"/>
          <w:sz w:val="22"/>
          <w:szCs w:val="22"/>
        </w:rPr>
        <w:t xml:space="preserve"> was valued at US$34.5 billion. Described by one commentator as a “transformative event”, the new entity would serve over 30 million customers across 41 states and become the nation’s second largest broadband provider (Nolan, 2025b). An issue brief from the international Center for Law and Economics in September positioned the transaction as “a strategic adaptation” to a communications market “characterised by dynamic multiplatform competition from fixed wireless access, satellite broadband and streaming services” (Fruits et al., 2025). Subsequently, on 19 November, the Communications Workers of America (CWA) filed a petition with the Federal Communications Commission (FCC) urging them to deny the merger on public-interest grounds. The CWA media release noted “Charter’s history of resisting worker organising efforts” and declared that “the consolidation threatens job quality and worker rights across the combined entity’s operations” (CWA, 2025b). One month previously, preceding FCC confirmation of the merger, Charter had laid off almost 1,200 employees, approximately one per cent of their 95,000 strong workforce (Varghese, 2025).</w:t>
      </w:r>
    </w:p>
    <w:p w14:paraId="5295609E" w14:textId="385C1BDF" w:rsidR="0066024E" w:rsidRPr="009C4BCC" w:rsidRDefault="0066024E" w:rsidP="00B61542">
      <w:pPr>
        <w:spacing w:after="0"/>
        <w:ind w:right="-188"/>
        <w:jc w:val="both"/>
        <w:rPr>
          <w:rFonts w:ascii="Verdana Pro Light" w:hAnsi="Verdana Pro Light"/>
          <w:sz w:val="22"/>
          <w:szCs w:val="22"/>
        </w:rPr>
      </w:pPr>
      <w:r w:rsidRPr="009C4BCC">
        <w:rPr>
          <w:rFonts w:ascii="Verdana Pro Light" w:hAnsi="Verdana Pro Light"/>
          <w:sz w:val="22"/>
          <w:szCs w:val="22"/>
        </w:rPr>
        <w:tab/>
        <w:t>On 21 May 2025, AT&amp;T announced a deal to acquire Lumen Technologies</w:t>
      </w:r>
      <w:r w:rsidR="00357BDB" w:rsidRPr="009C4BCC">
        <w:rPr>
          <w:rFonts w:ascii="Verdana Pro Light" w:hAnsi="Verdana Pro Light"/>
          <w:sz w:val="22"/>
          <w:szCs w:val="22"/>
        </w:rPr>
        <w:t>’</w:t>
      </w:r>
      <w:r w:rsidRPr="009C4BCC">
        <w:rPr>
          <w:rFonts w:ascii="Verdana Pro Light" w:hAnsi="Verdana Pro Light"/>
          <w:sz w:val="22"/>
          <w:szCs w:val="22"/>
        </w:rPr>
        <w:t xml:space="preserve"> consumer fibre operations for US$5.75</w:t>
      </w:r>
      <w:r w:rsidR="00503D34" w:rsidRPr="009C4BCC">
        <w:rPr>
          <w:rFonts w:ascii="Verdana Pro Light" w:hAnsi="Verdana Pro Light"/>
          <w:sz w:val="22"/>
          <w:szCs w:val="22"/>
        </w:rPr>
        <w:t xml:space="preserve"> </w:t>
      </w:r>
      <w:r w:rsidRPr="009C4BCC">
        <w:rPr>
          <w:rFonts w:ascii="Verdana Pro Light" w:hAnsi="Verdana Pro Light"/>
          <w:sz w:val="22"/>
          <w:szCs w:val="22"/>
        </w:rPr>
        <w:t>billion. The latter would then pay down US$4.8 billion in debt and improve cash flow. AT&amp;T was expected to gain one million new fibre-</w:t>
      </w:r>
      <w:r w:rsidRPr="009C4BCC">
        <w:rPr>
          <w:rFonts w:ascii="Verdana Pro Light" w:hAnsi="Verdana Pro Light"/>
          <w:sz w:val="22"/>
          <w:szCs w:val="22"/>
        </w:rPr>
        <w:lastRenderedPageBreak/>
        <w:t>to-the-home customers (Anderson, 2025a; Vinn, 2025). One week later</w:t>
      </w:r>
      <w:r w:rsidR="00357BDB" w:rsidRPr="009C4BCC">
        <w:rPr>
          <w:rFonts w:ascii="Verdana Pro Light" w:hAnsi="Verdana Pro Light"/>
          <w:sz w:val="22"/>
          <w:szCs w:val="22"/>
        </w:rPr>
        <w:t>,</w:t>
      </w:r>
      <w:r w:rsidRPr="009C4BCC">
        <w:rPr>
          <w:rFonts w:ascii="Verdana Pro Light" w:hAnsi="Verdana Pro Light"/>
          <w:sz w:val="22"/>
          <w:szCs w:val="22"/>
        </w:rPr>
        <w:t xml:space="preserve"> CWA observed that AT&amp;T’s acquired consumer fibre networks were to be run by a new, autonomous subsidiary </w:t>
      </w:r>
      <w:proofErr w:type="spellStart"/>
      <w:r w:rsidRPr="009C4BCC">
        <w:rPr>
          <w:rFonts w:ascii="Verdana Pro Light" w:hAnsi="Verdana Pro Light"/>
          <w:sz w:val="22"/>
          <w:szCs w:val="22"/>
        </w:rPr>
        <w:t>NetworkCo</w:t>
      </w:r>
      <w:proofErr w:type="spellEnd"/>
      <w:r w:rsidRPr="009C4BCC">
        <w:rPr>
          <w:rFonts w:ascii="Verdana Pro Light" w:hAnsi="Verdana Pro Light"/>
          <w:sz w:val="22"/>
          <w:szCs w:val="22"/>
        </w:rPr>
        <w:t>, which could then be partially sold to an unnamed private equity partner (CWA, 2025a). Correspondingly, also in May, Verizon—the world’s second largest telecommunications corporate by revenue</w:t>
      </w:r>
      <w:r w:rsidR="00B61542" w:rsidRPr="009C4BCC">
        <w:rPr>
          <w:rFonts w:ascii="Verdana Pro Light" w:hAnsi="Verdana Pro Light"/>
          <w:sz w:val="22"/>
          <w:szCs w:val="22"/>
        </w:rPr>
        <w:t xml:space="preserve"> and</w:t>
      </w:r>
      <w:r w:rsidRPr="009C4BCC">
        <w:rPr>
          <w:rFonts w:ascii="Verdana Pro Light" w:hAnsi="Verdana Pro Light"/>
          <w:sz w:val="22"/>
          <w:szCs w:val="22"/>
        </w:rPr>
        <w:t xml:space="preserve"> the US’s largest mobile network</w:t>
      </w:r>
      <w:r w:rsidR="00B61542" w:rsidRPr="009C4BCC">
        <w:rPr>
          <w:rFonts w:ascii="Verdana Pro Light" w:hAnsi="Verdana Pro Light"/>
          <w:sz w:val="22"/>
          <w:szCs w:val="22"/>
        </w:rPr>
        <w:t>—</w:t>
      </w:r>
      <w:r w:rsidRPr="009C4BCC">
        <w:rPr>
          <w:rFonts w:ascii="Verdana Pro Light" w:hAnsi="Verdana Pro Light"/>
          <w:sz w:val="22"/>
          <w:szCs w:val="22"/>
        </w:rPr>
        <w:t>acquired Frontier Communications, a US-centred telecommunications corporation with major fibre optic networks, cloud-based services and digital television holdings. The US$20</w:t>
      </w:r>
      <w:r w:rsidR="00503D34" w:rsidRPr="009C4BCC">
        <w:rPr>
          <w:rFonts w:ascii="Verdana Pro Light" w:hAnsi="Verdana Pro Light"/>
          <w:sz w:val="22"/>
          <w:szCs w:val="22"/>
        </w:rPr>
        <w:t xml:space="preserve"> </w:t>
      </w:r>
      <w:r w:rsidRPr="009C4BCC">
        <w:rPr>
          <w:rFonts w:ascii="Verdana Pro Light" w:hAnsi="Verdana Pro Light"/>
          <w:sz w:val="22"/>
          <w:szCs w:val="22"/>
        </w:rPr>
        <w:t xml:space="preserve">billion-dollar deal would enable Verizon to extend the nationwide reach of its fibre optic cables and expand its subscriber base. The FCC’s approval came after Verizon promised to remove its Diversity, Equity and Inclusion (DEI) policies (Nolan, 2025a; </w:t>
      </w:r>
      <w:proofErr w:type="spellStart"/>
      <w:r w:rsidRPr="009C4BCC">
        <w:rPr>
          <w:rFonts w:ascii="Verdana Pro Light" w:hAnsi="Verdana Pro Light"/>
          <w:sz w:val="22"/>
          <w:szCs w:val="22"/>
        </w:rPr>
        <w:t>Leamey</w:t>
      </w:r>
      <w:proofErr w:type="spellEnd"/>
      <w:r w:rsidRPr="009C4BCC">
        <w:rPr>
          <w:rFonts w:ascii="Verdana Pro Light" w:hAnsi="Verdana Pro Light"/>
          <w:sz w:val="22"/>
          <w:szCs w:val="22"/>
        </w:rPr>
        <w:t xml:space="preserve">, 2025). However, on 10 November, Forbes magazine revealed that the California Public Utilities Commission (CPUC) had stalled the acquisition, partly because Verizon’s agreement to eliminate DEI programmes violated California State laws (Forbes, 2025). On 17 July 2025, SES—a corporate with approximately 90 geostationary satellites and 30 </w:t>
      </w:r>
      <w:r w:rsidR="00357BDB" w:rsidRPr="009C4BCC">
        <w:rPr>
          <w:rFonts w:ascii="Verdana Pro Light" w:hAnsi="Verdana Pro Light"/>
          <w:sz w:val="22"/>
          <w:szCs w:val="22"/>
        </w:rPr>
        <w:t>m</w:t>
      </w:r>
      <w:r w:rsidRPr="009C4BCC">
        <w:rPr>
          <w:rFonts w:ascii="Verdana Pro Light" w:hAnsi="Verdana Pro Light"/>
          <w:sz w:val="22"/>
          <w:szCs w:val="22"/>
        </w:rPr>
        <w:t xml:space="preserve">edium </w:t>
      </w:r>
      <w:r w:rsidR="00357BDB" w:rsidRPr="009C4BCC">
        <w:rPr>
          <w:rFonts w:ascii="Verdana Pro Light" w:hAnsi="Verdana Pro Light"/>
          <w:sz w:val="22"/>
          <w:szCs w:val="22"/>
        </w:rPr>
        <w:t>e</w:t>
      </w:r>
      <w:r w:rsidRPr="009C4BCC">
        <w:rPr>
          <w:rFonts w:ascii="Verdana Pro Light" w:hAnsi="Verdana Pro Light"/>
          <w:sz w:val="22"/>
          <w:szCs w:val="22"/>
        </w:rPr>
        <w:t xml:space="preserve">arth orbit satellites plus a major ground network—announced the FCC-approved acquisition of the International Telecommunications Satellite organisation (Intelsat). The latter was a communications corporate providing high-speed internet, television and radio services by satellite to governments, telecommunication networks, broadcasters and mass audiences. This US$3.1billion deal was said to have created a “global multi-orbit connectivity powerhouse.” The new financially enlarged entity would allow SES to “continuously strengthen its network and explore emerging growth markets including Internet of Things (IoT), direct-to-device communications, inter-satellite data relay, space situational awareness and quantum key distribution” (SES, 2025). </w:t>
      </w:r>
    </w:p>
    <w:p w14:paraId="47A87673" w14:textId="77777777" w:rsidR="0066024E" w:rsidRPr="009C4BCC" w:rsidRDefault="0066024E" w:rsidP="00B61542">
      <w:pPr>
        <w:spacing w:after="0"/>
        <w:ind w:right="-188"/>
        <w:jc w:val="both"/>
        <w:rPr>
          <w:rFonts w:ascii="Verdana Pro Light" w:hAnsi="Verdana Pro Light"/>
          <w:sz w:val="22"/>
          <w:szCs w:val="22"/>
        </w:rPr>
      </w:pPr>
      <w:r w:rsidRPr="009C4BCC">
        <w:rPr>
          <w:rFonts w:ascii="Verdana Pro Light" w:hAnsi="Verdana Pro Light"/>
          <w:sz w:val="22"/>
          <w:szCs w:val="22"/>
        </w:rPr>
        <w:tab/>
        <w:t>Stella Nolan from Telco magazine has posited that such megadeals are driven by the “pursuit of scale” in order “to meet the massive capital expenditure demands” associated with infrastructure-network upgrades. In this context, AI platforms were seen to “play an increasingly critical role in driving and executing mergers and acquisitions”. They can automate “the analysis of vast contractual and financial datasets to highlight risks and compliance issues early” (Nolan, 2025b).</w:t>
      </w:r>
    </w:p>
    <w:p w14:paraId="24D4E695" w14:textId="349044B7" w:rsidR="0066024E" w:rsidRPr="009C4BCC" w:rsidRDefault="0066024E" w:rsidP="005B7756">
      <w:pPr>
        <w:spacing w:after="0"/>
        <w:ind w:right="-188"/>
        <w:jc w:val="both"/>
        <w:rPr>
          <w:rFonts w:ascii="Verdana Pro Light" w:hAnsi="Verdana Pro Light"/>
          <w:sz w:val="22"/>
          <w:szCs w:val="22"/>
        </w:rPr>
      </w:pPr>
      <w:r w:rsidRPr="009C4BCC">
        <w:rPr>
          <w:rFonts w:ascii="Verdana Pro Light" w:hAnsi="Verdana Pro Light"/>
          <w:sz w:val="22"/>
          <w:szCs w:val="22"/>
        </w:rPr>
        <w:tab/>
        <w:t>Beyond the telecommunications sector, major acquisitions integrated base technological components of AI infrastructure. Most notably, in late October</w:t>
      </w:r>
      <w:r w:rsidR="000864BE" w:rsidRPr="009C4BCC">
        <w:rPr>
          <w:rFonts w:ascii="Verdana Pro Light" w:hAnsi="Verdana Pro Light"/>
          <w:sz w:val="22"/>
          <w:szCs w:val="22"/>
        </w:rPr>
        <w:t>,</w:t>
      </w:r>
      <w:r w:rsidRPr="009C4BCC">
        <w:rPr>
          <w:rFonts w:ascii="Verdana Pro Light" w:hAnsi="Verdana Pro Light"/>
          <w:sz w:val="22"/>
          <w:szCs w:val="22"/>
        </w:rPr>
        <w:t xml:space="preserve"> a consortium entitled Artificial Intelligence Infrastructure Partnership (AIP), led by Asset Manager Blackrock, was (via its Global Infrastructure Partners fund - GIP) set to acquire Aligned Data Centres from Australian financial services group MacQuarrie for US$40 billion. Other consortium participants included NVIDIA, Microsoft, Cisco and Emirati sovereign tech fund </w:t>
      </w:r>
      <w:r w:rsidRPr="009C4BCC">
        <w:rPr>
          <w:rFonts w:ascii="Verdana Pro Light" w:hAnsi="Verdana Pro Light"/>
          <w:sz w:val="22"/>
          <w:szCs w:val="22"/>
        </w:rPr>
        <w:lastRenderedPageBreak/>
        <w:t>MGX. Aligned Data Centres operates over 50 such centres across the US, Mexico, Brazil, Chile and Columbia (NZ Herald, 2025b). CEO Andrew Schaap, who would continue in his role under the new entity, remarked that “with AIP, MGX and GIP’s global reach, extensive resources and deep expertise across AI, energy and finance we are poised to scale faster, innovate further and redefine what’s possible in sustainable data centre infrastructure” (Anderson, 2025b). To this end, non-acquisition partnership funding deals, listed by Forbes magazine on 1 December, included the following. On 10 September came the announcement that OpenAI had signed a contract with Oracle to purchase US$300</w:t>
      </w:r>
      <w:r w:rsidR="00503D34" w:rsidRPr="009C4BCC">
        <w:rPr>
          <w:rFonts w:ascii="Verdana Pro Light" w:hAnsi="Verdana Pro Light"/>
          <w:sz w:val="22"/>
          <w:szCs w:val="22"/>
        </w:rPr>
        <w:t xml:space="preserve"> </w:t>
      </w:r>
      <w:r w:rsidRPr="009C4BCC">
        <w:rPr>
          <w:rFonts w:ascii="Verdana Pro Light" w:hAnsi="Verdana Pro Light"/>
          <w:sz w:val="22"/>
          <w:szCs w:val="22"/>
        </w:rPr>
        <w:t>billion worth of computing power over the next five years. Twelve days later</w:t>
      </w:r>
      <w:r w:rsidR="00503D34" w:rsidRPr="009C4BCC">
        <w:rPr>
          <w:rFonts w:ascii="Verdana Pro Light" w:hAnsi="Verdana Pro Light"/>
          <w:sz w:val="22"/>
          <w:szCs w:val="22"/>
        </w:rPr>
        <w:t>,</w:t>
      </w:r>
      <w:r w:rsidRPr="009C4BCC">
        <w:rPr>
          <w:rFonts w:ascii="Verdana Pro Light" w:hAnsi="Verdana Pro Light"/>
          <w:sz w:val="22"/>
          <w:szCs w:val="22"/>
        </w:rPr>
        <w:t xml:space="preserve"> a partnership involving a US$100</w:t>
      </w:r>
      <w:r w:rsidR="00503D34" w:rsidRPr="009C4BCC">
        <w:rPr>
          <w:rFonts w:ascii="Verdana Pro Light" w:hAnsi="Verdana Pro Light"/>
          <w:sz w:val="22"/>
          <w:szCs w:val="22"/>
        </w:rPr>
        <w:t xml:space="preserve"> </w:t>
      </w:r>
      <w:r w:rsidRPr="009C4BCC">
        <w:rPr>
          <w:rFonts w:ascii="Verdana Pro Light" w:hAnsi="Verdana Pro Light"/>
          <w:sz w:val="22"/>
          <w:szCs w:val="22"/>
        </w:rPr>
        <w:t>billion investment from NVIDIA into OpenAI was made public. Earlier, on 23 May, Oracle had announced that it would purchase US$40</w:t>
      </w:r>
      <w:r w:rsidR="00503D34" w:rsidRPr="009C4BCC">
        <w:rPr>
          <w:rFonts w:ascii="Verdana Pro Light" w:hAnsi="Verdana Pro Light"/>
          <w:sz w:val="22"/>
          <w:szCs w:val="22"/>
        </w:rPr>
        <w:t xml:space="preserve"> </w:t>
      </w:r>
      <w:r w:rsidRPr="009C4BCC">
        <w:rPr>
          <w:rFonts w:ascii="Verdana Pro Light" w:hAnsi="Verdana Pro Light"/>
          <w:sz w:val="22"/>
          <w:szCs w:val="22"/>
        </w:rPr>
        <w:t>billion worth of NVIDIA’s AI chips to power OpenAI’s US data centre in Abilene Texas. On 3 November it was announced that OpenAI would use Amazon’s cloud computing services over the next seven years. Amazon would provide Open AI with thousands of NVIDIA graphics processors. The entire deal was valued at US$38 billion (Roush, 2025). These, along with other such arrangements, have been characterised as a “trillion-dollar merry-go-round” (Money Control, 2025) and as a “tangled web of circular deals” masking “deep fragilities” (Orlowski, 2025).</w:t>
      </w:r>
    </w:p>
    <w:p w14:paraId="38E802A0" w14:textId="1013AC76" w:rsidR="00C060A9" w:rsidRPr="0072175F" w:rsidRDefault="0066024E" w:rsidP="00921321">
      <w:pPr>
        <w:keepNext/>
        <w:keepLines/>
        <w:spacing w:before="240" w:after="120"/>
        <w:outlineLvl w:val="2"/>
        <w:rPr>
          <w:rFonts w:ascii="Verdana Pro Cond" w:eastAsia="Times New Roman" w:hAnsi="Verdana Pro Cond"/>
          <w:b/>
          <w:bCs/>
          <w:color w:val="000000"/>
          <w:lang w:eastAsia="en-NZ"/>
        </w:rPr>
      </w:pPr>
      <w:r w:rsidRPr="0072175F">
        <w:rPr>
          <w:rFonts w:ascii="Verdana Pro Cond" w:eastAsia="Times New Roman" w:hAnsi="Verdana Pro Cond"/>
          <w:b/>
          <w:bCs/>
          <w:color w:val="000000"/>
          <w:lang w:eastAsia="en-NZ"/>
        </w:rPr>
        <w:t>Concentrations of media and news media ownership: Deals, trends, impacts</w:t>
      </w:r>
    </w:p>
    <w:p w14:paraId="35B3383F" w14:textId="76756F03" w:rsidR="0066024E" w:rsidRPr="009C4BCC" w:rsidRDefault="0066024E" w:rsidP="0072175F">
      <w:pPr>
        <w:rPr>
          <w:rFonts w:ascii="Verdana Pro Light" w:hAnsi="Verdana Pro Light"/>
          <w:sz w:val="22"/>
          <w:szCs w:val="22"/>
        </w:rPr>
      </w:pPr>
      <w:r w:rsidRPr="009C4BCC">
        <w:rPr>
          <w:rFonts w:ascii="Verdana Pro Light" w:hAnsi="Verdana Pro Light"/>
          <w:sz w:val="22"/>
          <w:szCs w:val="22"/>
        </w:rPr>
        <w:t xml:space="preserve">Megadeals across communication sectors blur the boundary between ICT and media corporations. Thus, </w:t>
      </w:r>
      <w:r w:rsidR="00794ADE" w:rsidRPr="00CB57E4">
        <w:rPr>
          <w:rFonts w:ascii="Verdana Pro Light" w:hAnsi="Verdana Pro Light"/>
          <w:i/>
          <w:iCs/>
          <w:sz w:val="22"/>
          <w:szCs w:val="22"/>
        </w:rPr>
        <w:t>Aotearoa New Zealand Media Ownership 2024</w:t>
      </w:r>
      <w:r w:rsidR="00794ADE">
        <w:rPr>
          <w:rFonts w:ascii="Verdana Pro Light" w:hAnsi="Verdana Pro Light"/>
          <w:i/>
          <w:iCs/>
          <w:sz w:val="22"/>
          <w:szCs w:val="22"/>
        </w:rPr>
        <w:t xml:space="preserve"> </w:t>
      </w:r>
      <w:r w:rsidRPr="009C4BCC">
        <w:rPr>
          <w:rFonts w:ascii="Verdana Pro Light" w:hAnsi="Verdana Pro Light"/>
          <w:sz w:val="22"/>
          <w:szCs w:val="22"/>
        </w:rPr>
        <w:t xml:space="preserve">recounted the announced July merger between Paramount Global (owner of multiple television properties, film archives and a streaming service) and Skydance media, a film and television production company founded by David Ellison, son of Oracle CEO Larry Ellison. This was expected to succeed a prior arrangement whereby Skydance would pay US$2.4 billion cash for National Amusements (the latter held a controlling stake in Paramount) (Hope et al., 2024). On 26 July </w:t>
      </w:r>
      <w:r w:rsidR="00B61542" w:rsidRPr="009C4BCC">
        <w:rPr>
          <w:rFonts w:ascii="Verdana Pro Light" w:hAnsi="Verdana Pro Light"/>
          <w:sz w:val="22"/>
          <w:szCs w:val="22"/>
        </w:rPr>
        <w:t>2025</w:t>
      </w:r>
      <w:r w:rsidR="00A432CF">
        <w:rPr>
          <w:rFonts w:ascii="Verdana Pro Light" w:hAnsi="Verdana Pro Light"/>
          <w:sz w:val="22"/>
          <w:szCs w:val="22"/>
        </w:rPr>
        <w:t>,</w:t>
      </w:r>
      <w:r w:rsidR="00B61542" w:rsidRPr="009C4BCC">
        <w:rPr>
          <w:rFonts w:ascii="Verdana Pro Light" w:hAnsi="Verdana Pro Light"/>
          <w:sz w:val="22"/>
          <w:szCs w:val="22"/>
        </w:rPr>
        <w:t xml:space="preserve"> </w:t>
      </w:r>
      <w:r w:rsidRPr="009C4BCC">
        <w:rPr>
          <w:rFonts w:ascii="Verdana Pro Light" w:hAnsi="Verdana Pro Light"/>
          <w:sz w:val="22"/>
          <w:szCs w:val="22"/>
        </w:rPr>
        <w:t>news reports revealed that the US FCC had cleared the merger (by then valued at US$8 billion) on the proviso that Skydance would revoke their DEI workplace policies (C. Hayes, 2025). The new amalgamated entity is now in the process of integrating with Oracle</w:t>
      </w:r>
      <w:r w:rsidR="00503D34" w:rsidRPr="009C4BCC">
        <w:rPr>
          <w:rFonts w:ascii="Verdana Pro Light" w:hAnsi="Verdana Pro Light"/>
          <w:sz w:val="22"/>
          <w:szCs w:val="22"/>
        </w:rPr>
        <w:t>’</w:t>
      </w:r>
      <w:r w:rsidRPr="009C4BCC">
        <w:rPr>
          <w:rFonts w:ascii="Verdana Pro Light" w:hAnsi="Verdana Pro Light"/>
          <w:sz w:val="22"/>
          <w:szCs w:val="22"/>
        </w:rPr>
        <w:t xml:space="preserve">s cloud infrastructure (Yahoo Finance 2025). Two weeks </w:t>
      </w:r>
      <w:r w:rsidR="00B61542" w:rsidRPr="009C4BCC">
        <w:rPr>
          <w:rFonts w:ascii="Verdana Pro Light" w:hAnsi="Verdana Pro Light"/>
          <w:sz w:val="22"/>
          <w:szCs w:val="22"/>
        </w:rPr>
        <w:t>after the FCC decision,</w:t>
      </w:r>
      <w:r w:rsidRPr="009C4BCC">
        <w:rPr>
          <w:rFonts w:ascii="Verdana Pro Light" w:hAnsi="Verdana Pro Light"/>
          <w:sz w:val="22"/>
          <w:szCs w:val="22"/>
        </w:rPr>
        <w:t xml:space="preserve"> Paramount-Skydance laid off nearly 300 workers in the Hollywood area. As of 19</w:t>
      </w:r>
      <w:r w:rsidR="00B61542" w:rsidRPr="009C4BCC">
        <w:rPr>
          <w:rFonts w:ascii="Verdana Pro Light" w:hAnsi="Verdana Pro Light"/>
          <w:sz w:val="22"/>
          <w:szCs w:val="22"/>
        </w:rPr>
        <w:t> </w:t>
      </w:r>
      <w:r w:rsidRPr="009C4BCC">
        <w:rPr>
          <w:rFonts w:ascii="Verdana Pro Light" w:hAnsi="Verdana Pro Light"/>
          <w:sz w:val="22"/>
          <w:szCs w:val="22"/>
        </w:rPr>
        <w:t xml:space="preserve">November, a further 197 losses had been announced. Business journalist Pat Maio from the </w:t>
      </w:r>
      <w:r w:rsidRPr="009C4BCC">
        <w:rPr>
          <w:rFonts w:ascii="Verdana Pro Light" w:hAnsi="Verdana Pro Light"/>
          <w:i/>
          <w:iCs/>
          <w:sz w:val="22"/>
          <w:szCs w:val="22"/>
        </w:rPr>
        <w:t xml:space="preserve">Los </w:t>
      </w:r>
      <w:r w:rsidRPr="009C4BCC">
        <w:rPr>
          <w:rFonts w:ascii="Verdana Pro Light" w:hAnsi="Verdana Pro Light"/>
          <w:i/>
          <w:iCs/>
          <w:sz w:val="22"/>
          <w:szCs w:val="22"/>
        </w:rPr>
        <w:lastRenderedPageBreak/>
        <w:t>Angeles Daily News</w:t>
      </w:r>
      <w:r w:rsidRPr="009C4BCC">
        <w:rPr>
          <w:rFonts w:ascii="Verdana Pro Light" w:hAnsi="Verdana Pro Light"/>
          <w:sz w:val="22"/>
          <w:szCs w:val="22"/>
        </w:rPr>
        <w:t xml:space="preserve"> reported that the merged entity hoped “to save $3 billion over the next two years and reduce Paramount’s workforce by 15%” (Maio, 2025). </w:t>
      </w:r>
    </w:p>
    <w:p w14:paraId="3781971D" w14:textId="1D7E6C7E" w:rsidR="0066024E" w:rsidRPr="009C4BCC" w:rsidRDefault="00523CB5" w:rsidP="00523CB5">
      <w:pPr>
        <w:spacing w:after="0"/>
        <w:jc w:val="both"/>
        <w:rPr>
          <w:rFonts w:ascii="Verdana Pro Light" w:hAnsi="Verdana Pro Light"/>
          <w:sz w:val="22"/>
          <w:szCs w:val="22"/>
        </w:rPr>
      </w:pPr>
      <w:r w:rsidRPr="009C4BCC">
        <w:rPr>
          <w:rFonts w:ascii="Verdana Pro Light" w:hAnsi="Verdana Pro Light"/>
          <w:sz w:val="22"/>
          <w:szCs w:val="22"/>
        </w:rPr>
        <w:tab/>
      </w:r>
      <w:r w:rsidR="0066024E" w:rsidRPr="009C4BCC">
        <w:rPr>
          <w:rFonts w:ascii="Verdana Pro Light" w:hAnsi="Verdana Pro Light"/>
          <w:sz w:val="22"/>
          <w:szCs w:val="22"/>
        </w:rPr>
        <w:t xml:space="preserve">Approximately two months earlier, an investment consortium involving Oracle acquired a 65% stake in a US-based TikTok, partially separated from its original Chinese owner Byte Dance. A seven-member board of directors would be comprised of cyber security and national security experts. Other consortium investors were said to include Rupert Murdoch and Michael Dell, CEO of Dell Computers (Kerr &amp; Robins-Early, 2025). These developments, alongside Oracle’s centrality to the AI-related megadeals mentioned previously, point to the economic and political influence of Larry Ellison and family. In a 12 November </w:t>
      </w:r>
      <w:r w:rsidR="0066024E" w:rsidRPr="009C4BCC">
        <w:rPr>
          <w:rFonts w:ascii="Verdana Pro Light" w:hAnsi="Verdana Pro Light"/>
          <w:i/>
          <w:iCs/>
          <w:sz w:val="22"/>
          <w:szCs w:val="22"/>
        </w:rPr>
        <w:t>Guardian</w:t>
      </w:r>
      <w:r w:rsidR="0066024E" w:rsidRPr="009C4BCC">
        <w:rPr>
          <w:rFonts w:ascii="Verdana Pro Light" w:hAnsi="Verdana Pro Light"/>
          <w:sz w:val="22"/>
          <w:szCs w:val="22"/>
        </w:rPr>
        <w:t xml:space="preserve"> article concerning “ultra-rich media owners,” Robert Reich informed readers that “Ellison is a longtime Trump donor who also, according to court records, participated in a phone call to discuss how his 2020 defeat could be contested”. He went on to say that before the Paramount-Skydance merger, incorporating CBS, “some top brass at CBS News and its flagship </w:t>
      </w:r>
      <w:r w:rsidR="0066024E" w:rsidRPr="0072175F">
        <w:rPr>
          <w:rFonts w:ascii="Verdana Pro Light" w:hAnsi="Verdana Pro Light"/>
          <w:i/>
          <w:iCs/>
          <w:sz w:val="22"/>
          <w:szCs w:val="22"/>
        </w:rPr>
        <w:t>60 Minutes</w:t>
      </w:r>
      <w:r w:rsidR="0066024E" w:rsidRPr="009C4BCC">
        <w:rPr>
          <w:rFonts w:ascii="Verdana Pro Light" w:hAnsi="Verdana Pro Light"/>
          <w:sz w:val="22"/>
          <w:szCs w:val="22"/>
        </w:rPr>
        <w:t xml:space="preserve"> resigned, citing concerns over the network’s ability to maintain its editorial independence, and revealing pressure by Paramount to tamp down stories critical of Trump” (Reich, 2025). Also, preceding the merger, CBS announced it was cancelling Stephen Colbert’s </w:t>
      </w:r>
      <w:r w:rsidR="0066024E" w:rsidRPr="009C4BCC">
        <w:rPr>
          <w:rFonts w:ascii="Verdana Pro Light" w:hAnsi="Verdana Pro Light"/>
          <w:i/>
          <w:iCs/>
          <w:sz w:val="22"/>
          <w:szCs w:val="22"/>
        </w:rPr>
        <w:t>Late Show</w:t>
      </w:r>
      <w:r w:rsidR="0066024E" w:rsidRPr="009C4BCC">
        <w:rPr>
          <w:rFonts w:ascii="Verdana Pro Light" w:hAnsi="Verdana Pro Light"/>
          <w:sz w:val="22"/>
          <w:szCs w:val="22"/>
        </w:rPr>
        <w:t>, ostensibly for financial reasons (Hirschfield, 2025).</w:t>
      </w:r>
    </w:p>
    <w:p w14:paraId="018F0AC1" w14:textId="0C11490A" w:rsidR="0066024E" w:rsidRPr="009C4BCC" w:rsidRDefault="0066024E" w:rsidP="0072175F">
      <w:pPr>
        <w:rPr>
          <w:rFonts w:ascii="Verdana Pro Light" w:hAnsi="Verdana Pro Light"/>
          <w:sz w:val="22"/>
          <w:szCs w:val="22"/>
        </w:rPr>
      </w:pPr>
      <w:r w:rsidRPr="009C4BCC">
        <w:rPr>
          <w:rFonts w:ascii="Verdana Pro Light" w:hAnsi="Verdana Pro Light"/>
          <w:sz w:val="22"/>
          <w:szCs w:val="22"/>
        </w:rPr>
        <w:tab/>
        <w:t>In 2023</w:t>
      </w:r>
      <w:r w:rsidR="009B1CF9" w:rsidRPr="009C4BCC">
        <w:rPr>
          <w:rFonts w:ascii="Verdana Pro Light" w:hAnsi="Verdana Pro Light"/>
          <w:sz w:val="22"/>
          <w:szCs w:val="22"/>
        </w:rPr>
        <w:t>,</w:t>
      </w:r>
      <w:r w:rsidRPr="009C4BCC">
        <w:rPr>
          <w:rFonts w:ascii="Verdana Pro Light" w:hAnsi="Verdana Pro Light"/>
          <w:sz w:val="22"/>
          <w:szCs w:val="22"/>
        </w:rPr>
        <w:t xml:space="preserve"> the </w:t>
      </w:r>
      <w:r w:rsidRPr="009C4BCC">
        <w:rPr>
          <w:rFonts w:ascii="Verdana Pro Light" w:hAnsi="Verdana Pro Light"/>
          <w:i/>
          <w:iCs/>
          <w:sz w:val="22"/>
          <w:szCs w:val="22"/>
        </w:rPr>
        <w:t>Who Owns the UK Media</w:t>
      </w:r>
      <w:r w:rsidRPr="009C4BCC">
        <w:rPr>
          <w:rFonts w:ascii="Verdana Pro Light" w:hAnsi="Verdana Pro Light"/>
          <w:sz w:val="22"/>
          <w:szCs w:val="22"/>
        </w:rPr>
        <w:t xml:space="preserve"> report from the Media Reform Coalition at the Leverhulme Research Centre revealed an “endemic crisis of concentrated media ownership” that had “worsened” with “even fewer companies controlling larger shares of the media landscape” (</w:t>
      </w:r>
      <w:proofErr w:type="spellStart"/>
      <w:r w:rsidRPr="009C4BCC">
        <w:rPr>
          <w:rFonts w:ascii="Verdana Pro Light" w:hAnsi="Verdana Pro Light"/>
          <w:sz w:val="22"/>
          <w:szCs w:val="22"/>
        </w:rPr>
        <w:t>Chivers</w:t>
      </w:r>
      <w:proofErr w:type="spellEnd"/>
      <w:r w:rsidRPr="009C4BCC">
        <w:rPr>
          <w:rFonts w:ascii="Verdana Pro Light" w:hAnsi="Verdana Pro Light"/>
          <w:sz w:val="22"/>
          <w:szCs w:val="22"/>
        </w:rPr>
        <w:t xml:space="preserve">, 2023). These and other findings were recounted in </w:t>
      </w:r>
      <w:r w:rsidR="003B6D79" w:rsidRPr="00CB57E4">
        <w:rPr>
          <w:rFonts w:ascii="Verdana Pro Light" w:hAnsi="Verdana Pro Light"/>
          <w:i/>
          <w:iCs/>
          <w:sz w:val="22"/>
          <w:szCs w:val="22"/>
        </w:rPr>
        <w:t>Aotearoa New Zealand Media Ownership 2024</w:t>
      </w:r>
      <w:r w:rsidRPr="009C4BCC">
        <w:rPr>
          <w:rFonts w:ascii="Verdana Pro Light" w:hAnsi="Verdana Pro Light"/>
          <w:sz w:val="22"/>
          <w:szCs w:val="22"/>
        </w:rPr>
        <w:t>. This year</w:t>
      </w:r>
      <w:r w:rsidR="003B6D79">
        <w:rPr>
          <w:rFonts w:ascii="Verdana Pro Light" w:hAnsi="Verdana Pro Light"/>
          <w:sz w:val="22"/>
          <w:szCs w:val="22"/>
        </w:rPr>
        <w:t>,</w:t>
      </w:r>
      <w:r w:rsidRPr="009C4BCC">
        <w:rPr>
          <w:rFonts w:ascii="Verdana Pro Light" w:hAnsi="Verdana Pro Light"/>
          <w:sz w:val="22"/>
          <w:szCs w:val="22"/>
        </w:rPr>
        <w:t xml:space="preserve"> a new </w:t>
      </w:r>
      <w:r w:rsidRPr="009C4BCC">
        <w:rPr>
          <w:rFonts w:ascii="Verdana Pro Light" w:hAnsi="Verdana Pro Light"/>
          <w:i/>
          <w:iCs/>
          <w:sz w:val="22"/>
          <w:szCs w:val="22"/>
        </w:rPr>
        <w:t>Who Owns UK Media</w:t>
      </w:r>
      <w:r w:rsidRPr="009C4BCC">
        <w:rPr>
          <w:rFonts w:ascii="Verdana Pro Light" w:hAnsi="Verdana Pro Light"/>
          <w:sz w:val="22"/>
          <w:szCs w:val="22"/>
        </w:rPr>
        <w:t xml:space="preserve"> report declared that “since our last report in 2023, the largest media companies have cemented and expanded their dominant market positions” (</w:t>
      </w:r>
      <w:proofErr w:type="spellStart"/>
      <w:r w:rsidRPr="009C4BCC">
        <w:rPr>
          <w:rFonts w:ascii="Verdana Pro Light" w:hAnsi="Verdana Pro Light"/>
          <w:sz w:val="22"/>
          <w:szCs w:val="22"/>
        </w:rPr>
        <w:t>Chivers</w:t>
      </w:r>
      <w:proofErr w:type="spellEnd"/>
      <w:r w:rsidRPr="009C4BCC">
        <w:rPr>
          <w:rFonts w:ascii="Verdana Pro Light" w:hAnsi="Verdana Pro Light"/>
          <w:sz w:val="22"/>
          <w:szCs w:val="22"/>
        </w:rPr>
        <w:t xml:space="preserve">, 2025). Following this report’s publication on 22 November, DMG Media, Lord Rothermere’s holding company for subsidiaries of the </w:t>
      </w:r>
      <w:r w:rsidRPr="0072175F">
        <w:rPr>
          <w:rFonts w:ascii="Verdana Pro Light" w:hAnsi="Verdana Pro Light"/>
          <w:i/>
          <w:iCs/>
          <w:sz w:val="22"/>
          <w:szCs w:val="22"/>
        </w:rPr>
        <w:t>Daily Mail</w:t>
      </w:r>
      <w:r w:rsidRPr="009C4BCC">
        <w:rPr>
          <w:rFonts w:ascii="Verdana Pro Light" w:hAnsi="Verdana Pro Light"/>
          <w:sz w:val="22"/>
          <w:szCs w:val="22"/>
        </w:rPr>
        <w:t xml:space="preserve"> and General Trust, agreed to buy the </w:t>
      </w:r>
      <w:r w:rsidRPr="0072175F">
        <w:rPr>
          <w:rFonts w:ascii="Verdana Pro Light" w:hAnsi="Verdana Pro Light"/>
          <w:i/>
          <w:iCs/>
          <w:sz w:val="22"/>
          <w:szCs w:val="22"/>
        </w:rPr>
        <w:t xml:space="preserve">Daily </w:t>
      </w:r>
      <w:r w:rsidR="003B6D79" w:rsidRPr="0072175F">
        <w:rPr>
          <w:rFonts w:ascii="Verdana Pro Light" w:hAnsi="Verdana Pro Light"/>
          <w:i/>
          <w:iCs/>
          <w:sz w:val="22"/>
          <w:szCs w:val="22"/>
        </w:rPr>
        <w:t>Mail</w:t>
      </w:r>
      <w:r w:rsidR="003B6D79">
        <w:rPr>
          <w:rFonts w:ascii="Verdana Pro Light" w:hAnsi="Verdana Pro Light"/>
          <w:sz w:val="22"/>
          <w:szCs w:val="22"/>
        </w:rPr>
        <w:t xml:space="preserve"> </w:t>
      </w:r>
      <w:r w:rsidRPr="009C4BCC">
        <w:rPr>
          <w:rFonts w:ascii="Verdana Pro Light" w:hAnsi="Verdana Pro Light"/>
          <w:sz w:val="22"/>
          <w:szCs w:val="22"/>
        </w:rPr>
        <w:t xml:space="preserve">and </w:t>
      </w:r>
      <w:r w:rsidRPr="0072175F">
        <w:rPr>
          <w:rFonts w:ascii="Verdana Pro Light" w:hAnsi="Verdana Pro Light"/>
          <w:i/>
          <w:iCs/>
          <w:sz w:val="22"/>
          <w:szCs w:val="22"/>
        </w:rPr>
        <w:t>Sunday Telegraph</w:t>
      </w:r>
      <w:r w:rsidRPr="009C4BCC">
        <w:rPr>
          <w:rFonts w:ascii="Verdana Pro Light" w:hAnsi="Verdana Pro Light"/>
          <w:sz w:val="22"/>
          <w:szCs w:val="22"/>
        </w:rPr>
        <w:t xml:space="preserve"> (plus associated titles) for ₤500 million pounds (Sweney, 2025c). Immediately prior, private equity group Redbird Capital had dropped its ₤500</w:t>
      </w:r>
      <w:r w:rsidR="003B6D79">
        <w:rPr>
          <w:rFonts w:ascii="Verdana Pro Light" w:hAnsi="Verdana Pro Light"/>
          <w:sz w:val="22"/>
          <w:szCs w:val="22"/>
        </w:rPr>
        <w:t xml:space="preserve"> </w:t>
      </w:r>
      <w:r w:rsidRPr="009C4BCC">
        <w:rPr>
          <w:rFonts w:ascii="Verdana Pro Light" w:hAnsi="Verdana Pro Light"/>
          <w:sz w:val="22"/>
          <w:szCs w:val="22"/>
        </w:rPr>
        <w:t xml:space="preserve">million-pound bid for the titles. That initiative had been opposed by staff throughout  </w:t>
      </w:r>
      <w:r w:rsidRPr="009C4BCC">
        <w:rPr>
          <w:rFonts w:ascii="Verdana Pro Light" w:hAnsi="Verdana Pro Light"/>
          <w:i/>
          <w:iCs/>
          <w:sz w:val="22"/>
          <w:szCs w:val="22"/>
        </w:rPr>
        <w:t>Telegraph</w:t>
      </w:r>
      <w:r w:rsidRPr="009C4BCC">
        <w:rPr>
          <w:rFonts w:ascii="Verdana Pro Light" w:hAnsi="Verdana Pro Light"/>
          <w:sz w:val="22"/>
          <w:szCs w:val="22"/>
        </w:rPr>
        <w:t xml:space="preserve"> newsrooms. (Sweney, 2025b). For </w:t>
      </w:r>
      <w:r w:rsidRPr="009C4BCC">
        <w:rPr>
          <w:rFonts w:ascii="Verdana Pro Light" w:hAnsi="Verdana Pro Light"/>
          <w:i/>
          <w:iCs/>
          <w:sz w:val="22"/>
          <w:szCs w:val="22"/>
        </w:rPr>
        <w:t>Guardian</w:t>
      </w:r>
      <w:r w:rsidRPr="009C4BCC">
        <w:rPr>
          <w:rFonts w:ascii="Verdana Pro Light" w:hAnsi="Verdana Pro Light"/>
          <w:sz w:val="22"/>
          <w:szCs w:val="22"/>
        </w:rPr>
        <w:t xml:space="preserve"> reporter Mark Sweney</w:t>
      </w:r>
      <w:r w:rsidR="0077446E">
        <w:rPr>
          <w:rFonts w:ascii="Verdana Pro Light" w:hAnsi="Verdana Pro Light"/>
          <w:sz w:val="22"/>
          <w:szCs w:val="22"/>
        </w:rPr>
        <w:t>,</w:t>
      </w:r>
      <w:r w:rsidRPr="009C4BCC">
        <w:rPr>
          <w:rFonts w:ascii="Verdana Pro Light" w:hAnsi="Verdana Pro Light"/>
          <w:sz w:val="22"/>
          <w:szCs w:val="22"/>
        </w:rPr>
        <w:t xml:space="preserve"> the eventual DMG takeover was “a move that [would] create a right-leaning publishing powerhouse” (Sweney, 2025b). Correspondingly, the departures of BBC Director General Tim Davie and News Chief Deborah Turness following criticisms of a </w:t>
      </w:r>
      <w:r w:rsidRPr="009C4BCC">
        <w:rPr>
          <w:rFonts w:ascii="Verdana Pro Light" w:hAnsi="Verdana Pro Light"/>
          <w:i/>
          <w:iCs/>
          <w:sz w:val="22"/>
          <w:szCs w:val="22"/>
        </w:rPr>
        <w:lastRenderedPageBreak/>
        <w:t>Panorama</w:t>
      </w:r>
      <w:r w:rsidRPr="009C4BCC">
        <w:rPr>
          <w:rFonts w:ascii="Verdana Pro Light" w:hAnsi="Verdana Pro Light"/>
          <w:sz w:val="22"/>
          <w:szCs w:val="22"/>
        </w:rPr>
        <w:t xml:space="preserve"> documentary on the 6 January 2021 Capitol Hill insurrection was described variously as a “coup” and as part of “a wider political effort to shift the BBC reporting to the right on key issues.” </w:t>
      </w:r>
      <w:r w:rsidRPr="009C4BCC">
        <w:rPr>
          <w:rFonts w:ascii="Verdana Pro Light" w:hAnsi="Verdana Pro Light"/>
          <w:i/>
          <w:iCs/>
          <w:sz w:val="22"/>
          <w:szCs w:val="22"/>
        </w:rPr>
        <w:t>Guardian</w:t>
      </w:r>
      <w:r w:rsidRPr="009C4BCC">
        <w:rPr>
          <w:rFonts w:ascii="Verdana Pro Light" w:hAnsi="Verdana Pro Light"/>
          <w:sz w:val="22"/>
          <w:szCs w:val="22"/>
        </w:rPr>
        <w:t xml:space="preserve"> media editor Michael Savage noted that Michael Prescott, a former external advisor to the BBC’s Editorial Standards Committee (EGSC), was once political editor of the Rupert Murdoch</w:t>
      </w:r>
      <w:r w:rsidR="0077446E">
        <w:rPr>
          <w:rFonts w:ascii="Verdana Pro Light" w:hAnsi="Verdana Pro Light"/>
          <w:sz w:val="22"/>
          <w:szCs w:val="22"/>
        </w:rPr>
        <w:t>-</w:t>
      </w:r>
      <w:r w:rsidRPr="009C4BCC">
        <w:rPr>
          <w:rFonts w:ascii="Verdana Pro Light" w:hAnsi="Verdana Pro Light"/>
          <w:sz w:val="22"/>
          <w:szCs w:val="22"/>
        </w:rPr>
        <w:t xml:space="preserve">owned </w:t>
      </w:r>
      <w:r w:rsidRPr="009C4BCC">
        <w:rPr>
          <w:rFonts w:ascii="Verdana Pro Light" w:hAnsi="Verdana Pro Light"/>
          <w:i/>
          <w:iCs/>
          <w:sz w:val="22"/>
          <w:szCs w:val="22"/>
        </w:rPr>
        <w:t>Sunday Times</w:t>
      </w:r>
      <w:r w:rsidRPr="009C4BCC">
        <w:rPr>
          <w:rFonts w:ascii="Verdana Pro Light" w:hAnsi="Verdana Pro Light"/>
          <w:sz w:val="22"/>
          <w:szCs w:val="22"/>
        </w:rPr>
        <w:t xml:space="preserve">. Robbie Gibb, a non-executive BBC director opposed to Director General Davie, had been Communications Chief for the former Conservative Prime Minister Theresa May. Further, he had contributed to the founding of right-wing television and radio news channel GB news (Savage, 2025). </w:t>
      </w:r>
    </w:p>
    <w:p w14:paraId="679C5212" w14:textId="0E2BB736" w:rsidR="0066024E" w:rsidRPr="009C4BCC" w:rsidRDefault="0066024E" w:rsidP="005B7756">
      <w:pPr>
        <w:spacing w:after="0"/>
        <w:jc w:val="both"/>
        <w:rPr>
          <w:rFonts w:ascii="Verdana Pro Light" w:hAnsi="Verdana Pro Light"/>
          <w:sz w:val="22"/>
          <w:szCs w:val="22"/>
        </w:rPr>
      </w:pPr>
      <w:r w:rsidRPr="009C4BCC">
        <w:rPr>
          <w:rFonts w:ascii="Verdana Pro Light" w:hAnsi="Verdana Pro Light"/>
          <w:sz w:val="22"/>
          <w:szCs w:val="22"/>
        </w:rPr>
        <w:tab/>
        <w:t xml:space="preserve">The 2022, 2023 and 2024 JMAD media ownership reports overviewed the concentrations and </w:t>
      </w:r>
      <w:proofErr w:type="spellStart"/>
      <w:r w:rsidRPr="009C4BCC">
        <w:rPr>
          <w:rFonts w:ascii="Verdana Pro Light" w:hAnsi="Verdana Pro Light"/>
          <w:sz w:val="22"/>
          <w:szCs w:val="22"/>
        </w:rPr>
        <w:t>financialisation</w:t>
      </w:r>
      <w:proofErr w:type="spellEnd"/>
      <w:r w:rsidRPr="009C4BCC">
        <w:rPr>
          <w:rFonts w:ascii="Verdana Pro Light" w:hAnsi="Verdana Pro Light"/>
          <w:sz w:val="22"/>
          <w:szCs w:val="22"/>
        </w:rPr>
        <w:t xml:space="preserve"> of US newspaper ownership. Successive studies on the state of local news from Northwestern University’s Medill School of Journalism revealed that mega</w:t>
      </w:r>
      <w:r w:rsidR="0077446E">
        <w:rPr>
          <w:rFonts w:ascii="Verdana Pro Light" w:hAnsi="Verdana Pro Light"/>
          <w:sz w:val="22"/>
          <w:szCs w:val="22"/>
        </w:rPr>
        <w:t>-</w:t>
      </w:r>
      <w:r w:rsidRPr="009C4BCC">
        <w:rPr>
          <w:rFonts w:ascii="Verdana Pro Light" w:hAnsi="Verdana Pro Light"/>
          <w:sz w:val="22"/>
          <w:szCs w:val="22"/>
        </w:rPr>
        <w:t>chains owned by hedge funds, private equity groups and other investment firms acquired, downsized and/or discontinued hundreds of newspapers. Chief perpetrators were the two largest chains – Gannett/Gatehouse and Alden/MediaNews, respectively. The former is parented by the New Media Investment Group, which is owned and managed by the private equity group Fortress Investment. The Alden/MediaNews Group is controlled by Alden Global Capital, a New York hedge fund. Combined, they held 462 titles in 2025 compared to 480 in 2024, a deletion of 18. Overall, the concentrated ownership structure of US newspapers has remained. In 2025, 60% of all dailies and nearly 25% of all titles were controlled by the 10 largest companies. From July 2024 to September 2025, news deserts spread. Thus, 213 of all 3,143 US counties have zero locally based news sources, up from the 206 recorded in the 2024 Medill School report. Although digital-only local news sites have emerged over recent years, most are concentrated in urban areas where news deserts are less common (Metzger, 2025).</w:t>
      </w:r>
    </w:p>
    <w:p w14:paraId="092EA089" w14:textId="7AABD02B" w:rsidR="00AF6086" w:rsidRPr="0072175F" w:rsidRDefault="0066024E" w:rsidP="008E093C">
      <w:pPr>
        <w:spacing w:after="120"/>
        <w:jc w:val="both"/>
        <w:rPr>
          <w:rFonts w:ascii="Verdana Pro Cond" w:eastAsiaTheme="majorEastAsia" w:hAnsi="Verdana Pro Cond"/>
          <w:b/>
          <w:bCs/>
          <w:color w:val="000000" w:themeColor="text1"/>
          <w:szCs w:val="26"/>
          <w:lang w:eastAsia="en-NZ"/>
        </w:rPr>
      </w:pPr>
      <w:r w:rsidRPr="009C4BCC">
        <w:rPr>
          <w:rFonts w:ascii="Verdana Pro Light" w:hAnsi="Verdana Pro Light"/>
          <w:sz w:val="22"/>
          <w:szCs w:val="22"/>
        </w:rPr>
        <w:tab/>
        <w:t>Although the consolidation of media and news media ownership outlined here draws mainly on US and United Kingdom material, the trend is transnational rather than national. That was indicated in December 2024</w:t>
      </w:r>
      <w:r w:rsidR="007F3811">
        <w:rPr>
          <w:rFonts w:ascii="Verdana Pro Light" w:hAnsi="Verdana Pro Light"/>
          <w:sz w:val="22"/>
          <w:szCs w:val="22"/>
        </w:rPr>
        <w:t>,</w:t>
      </w:r>
      <w:r w:rsidRPr="009C4BCC">
        <w:rPr>
          <w:rFonts w:ascii="Verdana Pro Light" w:hAnsi="Verdana Pro Light"/>
          <w:sz w:val="22"/>
          <w:szCs w:val="22"/>
        </w:rPr>
        <w:t xml:space="preserve"> with the announcement that </w:t>
      </w:r>
      <w:proofErr w:type="spellStart"/>
      <w:r w:rsidRPr="009C4BCC">
        <w:rPr>
          <w:rFonts w:ascii="Verdana Pro Light" w:hAnsi="Verdana Pro Light"/>
          <w:sz w:val="22"/>
          <w:szCs w:val="22"/>
        </w:rPr>
        <w:t>Omnigroup</w:t>
      </w:r>
      <w:proofErr w:type="spellEnd"/>
      <w:r w:rsidRPr="009C4BCC">
        <w:rPr>
          <w:rFonts w:ascii="Verdana Pro Light" w:hAnsi="Verdana Pro Light"/>
          <w:sz w:val="22"/>
          <w:szCs w:val="22"/>
        </w:rPr>
        <w:t xml:space="preserve"> would acquire the Interpublic group to create the world’s largest advertising and market communications corporate (Burgi, 2024). As of November 2025, the deal was valued at approximately US$13 billion, and the combined entity’s revenue was expected to exceed US$25 billion (D. Hayes, 2025b). On December 2</w:t>
      </w:r>
      <w:r w:rsidR="007F3811">
        <w:rPr>
          <w:rFonts w:ascii="Verdana Pro Light" w:hAnsi="Verdana Pro Light"/>
          <w:sz w:val="22"/>
          <w:szCs w:val="22"/>
        </w:rPr>
        <w:t>,</w:t>
      </w:r>
      <w:r w:rsidRPr="009C4BCC">
        <w:rPr>
          <w:rFonts w:ascii="Verdana Pro Light" w:hAnsi="Verdana Pro Light"/>
          <w:sz w:val="22"/>
          <w:szCs w:val="22"/>
        </w:rPr>
        <w:t xml:space="preserve"> Omnicom CEO John Wren reportedly said that acquisition</w:t>
      </w:r>
      <w:r w:rsidR="007F3811">
        <w:rPr>
          <w:rFonts w:ascii="Verdana Pro Light" w:hAnsi="Verdana Pro Light"/>
          <w:sz w:val="22"/>
          <w:szCs w:val="22"/>
        </w:rPr>
        <w:t>-</w:t>
      </w:r>
      <w:r w:rsidRPr="009C4BCC">
        <w:rPr>
          <w:rFonts w:ascii="Verdana Pro Light" w:hAnsi="Verdana Pro Light"/>
          <w:sz w:val="22"/>
          <w:szCs w:val="22"/>
        </w:rPr>
        <w:t xml:space="preserve">related layoffs would likely reach 4,000. Between December 2024 </w:t>
      </w:r>
      <w:r w:rsidRPr="009C4BCC">
        <w:rPr>
          <w:rFonts w:ascii="Verdana Pro Light" w:hAnsi="Verdana Pro Light"/>
          <w:sz w:val="22"/>
          <w:szCs w:val="22"/>
        </w:rPr>
        <w:lastRenderedPageBreak/>
        <w:t>and December 2025</w:t>
      </w:r>
      <w:r w:rsidR="007F3811">
        <w:rPr>
          <w:rFonts w:ascii="Verdana Pro Light" w:hAnsi="Verdana Pro Light"/>
          <w:sz w:val="22"/>
          <w:szCs w:val="22"/>
        </w:rPr>
        <w:t>,</w:t>
      </w:r>
      <w:r w:rsidRPr="009C4BCC">
        <w:rPr>
          <w:rFonts w:ascii="Verdana Pro Light" w:hAnsi="Verdana Pro Light"/>
          <w:sz w:val="22"/>
          <w:szCs w:val="22"/>
        </w:rPr>
        <w:t xml:space="preserve"> Omnicom cut 3,000 jobs while Interpublic shed 3,200 roles (O’Reilly, 2025). Lara O`Reilly, reporter for the Business Insider, provided an apt summary of developments. “By merging, Omnicom</w:t>
      </w:r>
      <w:r w:rsidR="007F3811">
        <w:rPr>
          <w:rFonts w:ascii="Verdana Pro Light" w:hAnsi="Verdana Pro Light"/>
          <w:sz w:val="22"/>
          <w:szCs w:val="22"/>
        </w:rPr>
        <w:t>,</w:t>
      </w:r>
      <w:r w:rsidRPr="009C4BCC">
        <w:rPr>
          <w:rFonts w:ascii="Verdana Pro Light" w:hAnsi="Verdana Pro Light"/>
          <w:sz w:val="22"/>
          <w:szCs w:val="22"/>
        </w:rPr>
        <w:t xml:space="preserve"> IPG can reduce operating costs by consolidating systems. The new company can also leverage its collective client ad spending from the world’s biggest brands to negotiate better deals with media owners and tech platforms” (O’Reilly, 2025).</w:t>
      </w:r>
      <w:r w:rsidR="00AF6086" w:rsidRPr="009C4BCC">
        <w:rPr>
          <w:bCs/>
          <w:color w:val="000000" w:themeColor="text1"/>
        </w:rPr>
        <w:br w:type="page"/>
      </w:r>
    </w:p>
    <w:p w14:paraId="5CD14EE1" w14:textId="1519122A" w:rsidR="00AF6086" w:rsidRPr="0072175F" w:rsidRDefault="00AF6086" w:rsidP="00322BE3">
      <w:pPr>
        <w:rPr>
          <w:rFonts w:ascii="Verdana Pro Cond" w:hAnsi="Verdana Pro Cond"/>
          <w:b/>
          <w:bCs/>
          <w:sz w:val="28"/>
          <w:szCs w:val="28"/>
          <w:lang w:eastAsia="en-NZ"/>
        </w:rPr>
      </w:pPr>
      <w:bookmarkStart w:id="29" w:name="_Toc184029910"/>
      <w:r w:rsidRPr="0072175F">
        <w:rPr>
          <w:rFonts w:ascii="Verdana Pro Cond" w:hAnsi="Verdana Pro Cond"/>
          <w:b/>
          <w:bCs/>
          <w:sz w:val="28"/>
          <w:szCs w:val="28"/>
          <w:lang w:eastAsia="en-NZ"/>
        </w:rPr>
        <w:lastRenderedPageBreak/>
        <w:t>2. Aotearoa New Zealand Media Ownership</w:t>
      </w:r>
      <w:bookmarkEnd w:id="18"/>
      <w:r w:rsidRPr="0072175F">
        <w:rPr>
          <w:rFonts w:ascii="Verdana Pro Cond" w:hAnsi="Verdana Pro Cond"/>
          <w:b/>
          <w:bCs/>
          <w:sz w:val="28"/>
          <w:szCs w:val="28"/>
          <w:lang w:eastAsia="en-NZ"/>
        </w:rPr>
        <w:t xml:space="preserve">: Categories and </w:t>
      </w:r>
      <w:r w:rsidR="00322BE3" w:rsidRPr="0072175F">
        <w:rPr>
          <w:rFonts w:ascii="Verdana Pro Cond" w:hAnsi="Verdana Pro Cond"/>
          <w:b/>
          <w:bCs/>
          <w:sz w:val="28"/>
          <w:szCs w:val="28"/>
          <w:lang w:eastAsia="en-NZ"/>
        </w:rPr>
        <w:tab/>
      </w:r>
      <w:r w:rsidRPr="0072175F">
        <w:rPr>
          <w:rFonts w:ascii="Verdana Pro Cond" w:hAnsi="Verdana Pro Cond"/>
          <w:b/>
          <w:bCs/>
          <w:sz w:val="28"/>
          <w:szCs w:val="28"/>
          <w:lang w:eastAsia="en-NZ"/>
        </w:rPr>
        <w:t>Shareholdings</w:t>
      </w:r>
      <w:bookmarkEnd w:id="19"/>
      <w:bookmarkEnd w:id="20"/>
      <w:bookmarkEnd w:id="21"/>
      <w:bookmarkEnd w:id="22"/>
      <w:bookmarkEnd w:id="23"/>
      <w:bookmarkEnd w:id="24"/>
      <w:bookmarkEnd w:id="29"/>
    </w:p>
    <w:p w14:paraId="64CC06E5" w14:textId="5058B38E" w:rsidR="00AF6086" w:rsidRPr="009C4BCC" w:rsidRDefault="0066024E" w:rsidP="00AF6086">
      <w:pPr>
        <w:rPr>
          <w:rFonts w:ascii="Verdana Pro" w:hAnsi="Verdana Pro"/>
          <w:i/>
          <w:iCs/>
          <w:color w:val="000000" w:themeColor="text1"/>
          <w:sz w:val="22"/>
          <w:szCs w:val="22"/>
        </w:rPr>
      </w:pPr>
      <w:r w:rsidRPr="009C4BCC">
        <w:rPr>
          <w:rFonts w:ascii="Verdana Pro" w:hAnsi="Verdana Pro"/>
          <w:i/>
          <w:iCs/>
          <w:color w:val="000000" w:themeColor="text1"/>
          <w:sz w:val="22"/>
          <w:szCs w:val="22"/>
        </w:rPr>
        <w:t>Merja Myllylahti</w:t>
      </w:r>
    </w:p>
    <w:p w14:paraId="0D91FB39" w14:textId="523F080B" w:rsidR="0066024E" w:rsidRPr="0072175F" w:rsidRDefault="0066024E" w:rsidP="00784127">
      <w:pPr>
        <w:jc w:val="both"/>
        <w:rPr>
          <w:rFonts w:ascii="Verdana Pro Light" w:hAnsi="Verdana Pro Light"/>
          <w:color w:val="000000" w:themeColor="text1"/>
          <w:sz w:val="22"/>
          <w:szCs w:val="22"/>
        </w:rPr>
      </w:pPr>
      <w:bookmarkStart w:id="30" w:name="_z9yutfn55xt5" w:colFirst="0" w:colLast="0"/>
      <w:bookmarkStart w:id="31" w:name="_Toc120821566"/>
      <w:bookmarkStart w:id="32" w:name="_Toc121126484"/>
      <w:bookmarkStart w:id="33" w:name="_Toc121127702"/>
      <w:bookmarkEnd w:id="30"/>
      <w:r w:rsidRPr="0072175F">
        <w:rPr>
          <w:rFonts w:ascii="Verdana Pro Light" w:hAnsi="Verdana Pro Light"/>
          <w:color w:val="000000" w:themeColor="text1"/>
          <w:sz w:val="22"/>
          <w:szCs w:val="22"/>
        </w:rPr>
        <w:t xml:space="preserve">In 2025, there were major shifts in New Zealand’s media ownership structures as media companies sought better financial returns and viability. Stuff Group’s owner and publisher Sinead Boucher sold 50% of Stuff Digital </w:t>
      </w:r>
      <w:bookmarkStart w:id="34" w:name="_Hlk215309226"/>
      <w:r w:rsidRPr="0072175F">
        <w:rPr>
          <w:rFonts w:ascii="Verdana Pro Light" w:hAnsi="Verdana Pro Light"/>
          <w:color w:val="000000" w:themeColor="text1"/>
          <w:sz w:val="22"/>
          <w:szCs w:val="22"/>
        </w:rPr>
        <w:t>–</w:t>
      </w:r>
      <w:bookmarkEnd w:id="34"/>
      <w:r w:rsidRPr="0072175F">
        <w:rPr>
          <w:rFonts w:ascii="Verdana Pro Light" w:hAnsi="Verdana Pro Light"/>
          <w:color w:val="000000" w:themeColor="text1"/>
          <w:sz w:val="22"/>
          <w:szCs w:val="22"/>
        </w:rPr>
        <w:t xml:space="preserve"> the publisher of</w:t>
      </w:r>
      <w:r w:rsidR="007F3811">
        <w:rPr>
          <w:rFonts w:ascii="Verdana Pro Light" w:hAnsi="Verdana Pro Light"/>
          <w:color w:val="000000" w:themeColor="text1"/>
          <w:sz w:val="22"/>
          <w:szCs w:val="22"/>
        </w:rPr>
        <w:t xml:space="preserve"> the</w:t>
      </w:r>
      <w:r w:rsidRPr="0072175F">
        <w:rPr>
          <w:rFonts w:ascii="Verdana Pro Light" w:hAnsi="Verdana Pro Light"/>
          <w:color w:val="000000" w:themeColor="text1"/>
          <w:sz w:val="22"/>
          <w:szCs w:val="22"/>
        </w:rPr>
        <w:t xml:space="preserve"> </w:t>
      </w:r>
      <w:r w:rsidRPr="0072175F">
        <w:rPr>
          <w:rFonts w:ascii="Verdana Pro Light" w:hAnsi="Verdana Pro Light"/>
          <w:i/>
          <w:iCs/>
          <w:color w:val="000000" w:themeColor="text1"/>
          <w:sz w:val="22"/>
          <w:szCs w:val="22"/>
        </w:rPr>
        <w:t>stuff.co.nz</w:t>
      </w:r>
      <w:r w:rsidRPr="0072175F">
        <w:rPr>
          <w:rFonts w:ascii="Verdana Pro Light" w:hAnsi="Verdana Pro Light"/>
          <w:color w:val="000000" w:themeColor="text1"/>
          <w:sz w:val="22"/>
          <w:szCs w:val="22"/>
        </w:rPr>
        <w:t xml:space="preserve"> news site – to marketplace portal Trade Me. The deal marked a shift in Stuff’s ownership model as its digital arm became partly owned by a corporation. Furthermore, in August, Sky announced that it was purchasing Discovery New Zealand, owner of the free-to-air TV channel Three and Three Now for NZ$1. During 2025, billionaires surfaced as media barons. In the past, mining billionaire Gina Rinehart and News Corp’s owner Rupert Murdoch have held New Zealand media assets but had sold them a long time ago. In March 2025, Canadian billionaire Jim Grenon bought 9.3% of NZME’s shares, triggering a chain of events that led to major changes in the company’s ownership and its board. By September, Grenon had lifted his ownership stake to 17.9% (Grenon, 2025c). After outdoor advertising company QMS took full control of radio and advertising company MediaWorks, the ownership of the company shifted from the US to Australia. American Oaktree Capital Management ceased its ownership in MediaWorks after 13 years, and MediaWorks became 100% owned by Australian private equity firm Quadrant Private Capital. During 2025, closures of community newspapers continued, and job losses in newsrooms continued with NZME cutting approximately 40 jobs. Public interest broadcaster RNZ also called for voluntary redundancies after budget cuts.</w:t>
      </w:r>
    </w:p>
    <w:p w14:paraId="6A043736" w14:textId="604F84CF" w:rsidR="00C828F9" w:rsidRPr="0072175F" w:rsidRDefault="00C828F9" w:rsidP="00322BE3">
      <w:pPr>
        <w:rPr>
          <w:rFonts w:ascii="Verdana Pro Cond" w:hAnsi="Verdana Pro Cond"/>
          <w:b/>
          <w:bCs/>
          <w:lang w:eastAsia="en-NZ"/>
        </w:rPr>
      </w:pPr>
      <w:bookmarkStart w:id="35" w:name="_5y42huanmhgw" w:colFirst="0" w:colLast="0"/>
      <w:bookmarkStart w:id="36" w:name="_Toc184029912"/>
      <w:bookmarkEnd w:id="35"/>
      <w:r w:rsidRPr="0072175F">
        <w:rPr>
          <w:rFonts w:ascii="Verdana Pro Cond" w:hAnsi="Verdana Pro Cond"/>
          <w:b/>
          <w:bCs/>
          <w:lang w:eastAsia="en-NZ"/>
        </w:rPr>
        <w:t xml:space="preserve">Three </w:t>
      </w:r>
      <w:r w:rsidR="00A872C6" w:rsidRPr="0072175F">
        <w:rPr>
          <w:rFonts w:ascii="Verdana Pro Cond" w:hAnsi="Verdana Pro Cond"/>
          <w:b/>
          <w:bCs/>
          <w:lang w:eastAsia="en-NZ"/>
        </w:rPr>
        <w:t>c</w:t>
      </w:r>
      <w:r w:rsidRPr="0072175F">
        <w:rPr>
          <w:rFonts w:ascii="Verdana Pro Cond" w:hAnsi="Verdana Pro Cond"/>
          <w:b/>
          <w:bCs/>
          <w:lang w:eastAsia="en-NZ"/>
        </w:rPr>
        <w:t xml:space="preserve">rown </w:t>
      </w:r>
      <w:r w:rsidR="00A872C6" w:rsidRPr="0072175F">
        <w:rPr>
          <w:rFonts w:ascii="Verdana Pro Cond" w:hAnsi="Verdana Pro Cond"/>
          <w:b/>
          <w:bCs/>
          <w:lang w:eastAsia="en-NZ"/>
        </w:rPr>
        <w:t>e</w:t>
      </w:r>
      <w:r w:rsidRPr="0072175F">
        <w:rPr>
          <w:rFonts w:ascii="Verdana Pro Cond" w:hAnsi="Verdana Pro Cond"/>
          <w:b/>
          <w:bCs/>
          <w:lang w:eastAsia="en-NZ"/>
        </w:rPr>
        <w:t xml:space="preserve">ntity </w:t>
      </w:r>
      <w:r w:rsidR="00A872C6" w:rsidRPr="0072175F">
        <w:rPr>
          <w:rFonts w:ascii="Verdana Pro Cond" w:hAnsi="Verdana Pro Cond"/>
          <w:b/>
          <w:bCs/>
          <w:lang w:eastAsia="en-NZ"/>
        </w:rPr>
        <w:t>c</w:t>
      </w:r>
      <w:r w:rsidRPr="0072175F">
        <w:rPr>
          <w:rFonts w:ascii="Verdana Pro Cond" w:hAnsi="Verdana Pro Cond"/>
          <w:b/>
          <w:bCs/>
          <w:lang w:eastAsia="en-NZ"/>
        </w:rPr>
        <w:t>ompanies</w:t>
      </w:r>
      <w:bookmarkEnd w:id="36"/>
      <w:r w:rsidRPr="0072175F">
        <w:rPr>
          <w:rFonts w:ascii="Verdana Pro Cond" w:hAnsi="Verdana Pro Cond"/>
          <w:b/>
          <w:bCs/>
          <w:lang w:eastAsia="en-NZ"/>
        </w:rPr>
        <w:t xml:space="preserve"> </w:t>
      </w:r>
    </w:p>
    <w:p w14:paraId="3EC6EF4E" w14:textId="074FF7E7" w:rsidR="00C828F9" w:rsidRPr="009C4BCC" w:rsidRDefault="00C828F9" w:rsidP="00C828F9">
      <w:pPr>
        <w:spacing w:before="120" w:after="120"/>
        <w:rPr>
          <w:rFonts w:ascii="Verdana Pro" w:hAnsi="Verdana Pro"/>
          <w:i/>
          <w:iCs/>
          <w:color w:val="000000" w:themeColor="text1"/>
          <w:sz w:val="22"/>
          <w:szCs w:val="22"/>
        </w:rPr>
      </w:pPr>
      <w:bookmarkStart w:id="37" w:name="_4ghv03496r0k" w:colFirst="0" w:colLast="0"/>
      <w:bookmarkEnd w:id="37"/>
      <w:r w:rsidRPr="009C4BCC">
        <w:rPr>
          <w:rFonts w:ascii="Verdana Pro" w:hAnsi="Verdana Pro"/>
          <w:i/>
          <w:iCs/>
          <w:color w:val="000000" w:themeColor="text1"/>
          <w:sz w:val="22"/>
          <w:szCs w:val="22"/>
        </w:rPr>
        <w:t>R</w:t>
      </w:r>
      <w:r w:rsidR="00784127" w:rsidRPr="009C4BCC">
        <w:rPr>
          <w:rFonts w:ascii="Verdana Pro" w:hAnsi="Verdana Pro"/>
          <w:i/>
          <w:iCs/>
          <w:color w:val="000000" w:themeColor="text1"/>
          <w:sz w:val="22"/>
          <w:szCs w:val="22"/>
        </w:rPr>
        <w:t>adio New Zealand | Te Reo Irirangi o Aotearoa</w:t>
      </w:r>
    </w:p>
    <w:p w14:paraId="2560E44C" w14:textId="77777777" w:rsidR="00784127" w:rsidRPr="0072175F" w:rsidRDefault="00784127" w:rsidP="00523CB5">
      <w:pPr>
        <w:spacing w:after="0"/>
        <w:jc w:val="both"/>
        <w:rPr>
          <w:color w:val="000000" w:themeColor="text1"/>
        </w:rPr>
      </w:pPr>
      <w:r w:rsidRPr="0072175F">
        <w:rPr>
          <w:rFonts w:ascii="Verdana Pro Light" w:hAnsi="Verdana Pro Light"/>
          <w:color w:val="000000" w:themeColor="text1"/>
          <w:sz w:val="22"/>
          <w:szCs w:val="22"/>
        </w:rPr>
        <w:t xml:space="preserve">Radio New Zealand </w:t>
      </w:r>
      <w:r w:rsidRPr="009C4BCC">
        <w:rPr>
          <w:rFonts w:ascii="Verdana Pro Light" w:hAnsi="Verdana Pro Light"/>
          <w:sz w:val="22"/>
          <w:szCs w:val="22"/>
        </w:rPr>
        <w:t xml:space="preserve">| </w:t>
      </w:r>
      <w:r w:rsidRPr="0072175F">
        <w:rPr>
          <w:rFonts w:ascii="Verdana Pro Light" w:hAnsi="Verdana Pro Light"/>
          <w:color w:val="000000" w:themeColor="text1"/>
          <w:sz w:val="22"/>
          <w:szCs w:val="22"/>
        </w:rPr>
        <w:t xml:space="preserve">Te Reo Irirangi o Aotearoa (RNZ) is the sole public-interest national broadcaster. It is commercial-free and receives funding through NZ On Air | Irirangi Te Motu and Manatū Taonga </w:t>
      </w:r>
      <w:r w:rsidRPr="009C4BCC">
        <w:rPr>
          <w:rFonts w:ascii="Verdana Pro Light" w:hAnsi="Verdana Pro Light"/>
          <w:sz w:val="22"/>
          <w:szCs w:val="22"/>
        </w:rPr>
        <w:t xml:space="preserve">| </w:t>
      </w:r>
      <w:r w:rsidRPr="0072175F">
        <w:rPr>
          <w:rFonts w:ascii="Verdana Pro Light" w:hAnsi="Verdana Pro Light"/>
          <w:color w:val="000000" w:themeColor="text1"/>
          <w:sz w:val="22"/>
          <w:szCs w:val="22"/>
        </w:rPr>
        <w:t xml:space="preserve">Ministry for Culture &amp; Heritage (MCH). RNZ also receives other funding related to third-party contracts for specific content delivery. The purpose of its public broadcasting service is outlined in the </w:t>
      </w:r>
      <w:r w:rsidRPr="0072175F">
        <w:rPr>
          <w:rFonts w:ascii="Verdana Pro Light" w:hAnsi="Verdana Pro Light"/>
          <w:iCs/>
          <w:color w:val="000000" w:themeColor="text1"/>
          <w:sz w:val="22"/>
          <w:szCs w:val="22"/>
        </w:rPr>
        <w:t>Radio New Zealand Act 1995</w:t>
      </w:r>
      <w:r w:rsidRPr="0072175F">
        <w:rPr>
          <w:rFonts w:ascii="Verdana Pro Light" w:hAnsi="Verdana Pro Light"/>
          <w:color w:val="000000" w:themeColor="text1"/>
          <w:sz w:val="22"/>
          <w:szCs w:val="22"/>
        </w:rPr>
        <w:t>, particularly Section 8 which sets out that the broadcaster serves the public interest by delivering on the Charter. The Charter is reviewed every five years</w:t>
      </w:r>
      <w:r w:rsidRPr="0072175F">
        <w:rPr>
          <w:color w:val="000000" w:themeColor="text1"/>
        </w:rPr>
        <w:t>.</w:t>
      </w:r>
    </w:p>
    <w:p w14:paraId="6B064D30" w14:textId="19491173" w:rsidR="00784127" w:rsidRPr="0072175F" w:rsidRDefault="00784127" w:rsidP="00885CCD">
      <w:pPr>
        <w:keepNext/>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lastRenderedPageBreak/>
        <w:t xml:space="preserve">Both Paul Thompson and Dr Jim Mather remained in their respective roles, the chief executive officer (CEO) and editor-in-chief, and chair of the board. Mather’s tenure as chair ends in June 2026. In 2025, RNZ appointed Patrick Crewdson as its first director of AI Strategy &amp; Implementation (RNZ, 2025g). Before his appointment, </w:t>
      </w:r>
      <w:r w:rsidRPr="009C4BCC">
        <w:rPr>
          <w:rFonts w:ascii="Verdana Pro Light" w:hAnsi="Verdana Pro Light"/>
          <w:color w:val="000000" w:themeColor="text1"/>
          <w:sz w:val="22"/>
          <w:szCs w:val="22"/>
        </w:rPr>
        <w:t>Crewdson worked as Stuff’s head of product development, and he previously held senior editorial roles including as editor-in-chief of stuff.co.nz</w:t>
      </w:r>
    </w:p>
    <w:p w14:paraId="6BCC2C83" w14:textId="66ADAAD4" w:rsidR="00784127" w:rsidRPr="009C4BCC" w:rsidRDefault="00784127"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In 2025, </w:t>
      </w:r>
      <w:r w:rsidRPr="009C4BCC">
        <w:rPr>
          <w:rFonts w:ascii="Verdana Pro Light" w:hAnsi="Verdana Pro Light"/>
          <w:color w:val="000000" w:themeColor="text1"/>
          <w:sz w:val="22"/>
          <w:szCs w:val="22"/>
        </w:rPr>
        <w:t>South Pacific Pictures managing director Andrew Szusterman was appointed to the RNZ board of governors (</w:t>
      </w:r>
      <w:r w:rsidR="00351E72" w:rsidRPr="009C4BCC">
        <w:rPr>
          <w:rFonts w:ascii="Verdana Pro Light" w:hAnsi="Verdana Pro Light"/>
          <w:color w:val="000000" w:themeColor="text1"/>
          <w:sz w:val="22"/>
          <w:szCs w:val="22"/>
        </w:rPr>
        <w:t xml:space="preserve">P. </w:t>
      </w:r>
      <w:r w:rsidRPr="009C4BCC">
        <w:rPr>
          <w:rFonts w:ascii="Verdana Pro Light" w:hAnsi="Verdana Pro Light"/>
          <w:color w:val="000000" w:themeColor="text1"/>
          <w:sz w:val="22"/>
          <w:szCs w:val="22"/>
        </w:rPr>
        <w:t>Goldsmith, 2025</w:t>
      </w:r>
      <w:r w:rsidR="00351E72" w:rsidRPr="009C4BCC">
        <w:rPr>
          <w:rFonts w:ascii="Verdana Pro Light" w:hAnsi="Verdana Pro Light"/>
          <w:color w:val="000000" w:themeColor="text1"/>
          <w:sz w:val="22"/>
          <w:szCs w:val="22"/>
        </w:rPr>
        <w:t>a</w:t>
      </w:r>
      <w:r w:rsidRPr="009C4BCC">
        <w:rPr>
          <w:rFonts w:ascii="Verdana Pro Light" w:hAnsi="Verdana Pro Light"/>
          <w:color w:val="000000" w:themeColor="text1"/>
          <w:sz w:val="22"/>
          <w:szCs w:val="22"/>
        </w:rPr>
        <w:t xml:space="preserve">). Other board members include commercial radio executive Brent Impey, e-commerce boss Gracie MacKinlay, technology entrepreneur Mads Moller, Spada resident Irene Gardiner and former NZ On Air chief executive and current </w:t>
      </w:r>
      <w:r w:rsidR="00884BC5">
        <w:rPr>
          <w:rFonts w:ascii="Verdana Pro Light" w:hAnsi="Verdana Pro Light"/>
          <w:color w:val="000000" w:themeColor="text1"/>
          <w:sz w:val="22"/>
          <w:szCs w:val="22"/>
        </w:rPr>
        <w:t>R</w:t>
      </w:r>
      <w:r w:rsidRPr="009C4BCC">
        <w:rPr>
          <w:rFonts w:ascii="Verdana Pro Light" w:hAnsi="Verdana Pro Light"/>
          <w:color w:val="000000" w:themeColor="text1"/>
          <w:sz w:val="22"/>
          <w:szCs w:val="22"/>
        </w:rPr>
        <w:t xml:space="preserve">etirement </w:t>
      </w:r>
      <w:r w:rsidR="00884BC5">
        <w:rPr>
          <w:rFonts w:ascii="Verdana Pro Light" w:hAnsi="Verdana Pro Light"/>
          <w:color w:val="000000" w:themeColor="text1"/>
          <w:sz w:val="22"/>
          <w:szCs w:val="22"/>
        </w:rPr>
        <w:t>C</w:t>
      </w:r>
      <w:r w:rsidRPr="009C4BCC">
        <w:rPr>
          <w:rFonts w:ascii="Verdana Pro Light" w:hAnsi="Verdana Pro Light"/>
          <w:color w:val="000000" w:themeColor="text1"/>
          <w:sz w:val="22"/>
          <w:szCs w:val="22"/>
        </w:rPr>
        <w:t>ommissioner Jane Wrightson.</w:t>
      </w:r>
    </w:p>
    <w:p w14:paraId="3CD93D2C" w14:textId="0B2B49C3" w:rsidR="00784127" w:rsidRPr="0072175F" w:rsidRDefault="00784127" w:rsidP="00784127">
      <w:pPr>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This year, RNZ’s funding was reduced by $4.6 million, triggering the broadcaster to call for voluntary redundancies (</w:t>
      </w:r>
      <w:r w:rsidRPr="009C4BCC">
        <w:rPr>
          <w:rFonts w:ascii="Verdana Pro Light" w:hAnsi="Verdana Pro Light"/>
          <w:sz w:val="22"/>
          <w:szCs w:val="22"/>
        </w:rPr>
        <w:t xml:space="preserve">RNZ, 2025f). </w:t>
      </w:r>
      <w:r w:rsidRPr="009C4BCC">
        <w:rPr>
          <w:rFonts w:ascii="Verdana Pro Light" w:hAnsi="Verdana Pro Light"/>
          <w:color w:val="000000" w:themeColor="text1"/>
          <w:sz w:val="22"/>
          <w:szCs w:val="22"/>
        </w:rPr>
        <w:t xml:space="preserve">In 2023, RNZ received a $26m increase in its funding. </w:t>
      </w:r>
      <w:r w:rsidRPr="0072175F">
        <w:rPr>
          <w:rFonts w:ascii="Verdana Pro Light" w:hAnsi="Verdana Pro Light"/>
          <w:color w:val="000000" w:themeColor="text1"/>
          <w:sz w:val="22"/>
          <w:szCs w:val="22"/>
        </w:rPr>
        <w:t xml:space="preserve">According to its </w:t>
      </w:r>
      <w:r w:rsidRPr="0072175F">
        <w:rPr>
          <w:rFonts w:ascii="Verdana Pro Light" w:hAnsi="Verdana Pro Light"/>
          <w:iCs/>
          <w:color w:val="000000" w:themeColor="text1"/>
          <w:sz w:val="22"/>
          <w:szCs w:val="22"/>
        </w:rPr>
        <w:t>Statement of Performance Expectations for the year ending 30 June 2026,</w:t>
      </w:r>
      <w:r w:rsidRPr="0072175F">
        <w:rPr>
          <w:rFonts w:ascii="Verdana Pro Light" w:hAnsi="Verdana Pro Light"/>
          <w:color w:val="000000" w:themeColor="text1"/>
          <w:sz w:val="22"/>
          <w:szCs w:val="22"/>
        </w:rPr>
        <w:t xml:space="preserve"> RNZ’s total funding and other revenue reached </w:t>
      </w:r>
      <w:r w:rsidRPr="009C4BCC">
        <w:rPr>
          <w:rFonts w:ascii="Verdana Pro Light" w:hAnsi="Verdana Pro Light"/>
          <w:color w:val="000000" w:themeColor="text1"/>
          <w:sz w:val="22"/>
          <w:szCs w:val="22"/>
        </w:rPr>
        <w:t>$72</w:t>
      </w:r>
      <w:r w:rsidR="00A16752">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247</w:t>
      </w:r>
      <w:r w:rsidR="00A16752">
        <w:rPr>
          <w:rFonts w:ascii="Verdana Pro Light" w:hAnsi="Verdana Pro Light"/>
          <w:color w:val="000000" w:themeColor="text1"/>
          <w:sz w:val="22"/>
          <w:szCs w:val="22"/>
        </w:rPr>
        <w:t>,000</w:t>
      </w:r>
      <w:r w:rsidR="00BE523E">
        <w:rPr>
          <w:rFonts w:ascii="Verdana Pro Light" w:hAnsi="Verdana Pro Light"/>
          <w:color w:val="000000" w:themeColor="text1"/>
          <w:sz w:val="22"/>
          <w:szCs w:val="22"/>
        </w:rPr>
        <w:t>,</w:t>
      </w:r>
      <w:r w:rsidR="00AB3AEF">
        <w:rPr>
          <w:rFonts w:ascii="Verdana Pro Light" w:hAnsi="Verdana Pro Light"/>
          <w:color w:val="000000" w:themeColor="text1"/>
          <w:sz w:val="22"/>
          <w:szCs w:val="22"/>
        </w:rPr>
        <w:t xml:space="preserve"> </w:t>
      </w:r>
      <w:r w:rsidRPr="0072175F">
        <w:rPr>
          <w:rFonts w:ascii="Verdana Pro Light" w:hAnsi="Verdana Pro Light"/>
          <w:color w:val="000000" w:themeColor="text1"/>
          <w:sz w:val="22"/>
          <w:szCs w:val="22"/>
        </w:rPr>
        <w:t xml:space="preserve">of which </w:t>
      </w:r>
      <w:r w:rsidR="003A5071">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66</w:t>
      </w:r>
      <w:r w:rsidR="00BE523E">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918</w:t>
      </w:r>
      <w:r w:rsidR="00BE523E">
        <w:rPr>
          <w:rFonts w:ascii="Verdana Pro Light" w:hAnsi="Verdana Pro Light"/>
          <w:color w:val="000000" w:themeColor="text1"/>
          <w:sz w:val="22"/>
          <w:szCs w:val="22"/>
        </w:rPr>
        <w:t>,000</w:t>
      </w:r>
      <w:r w:rsidRPr="009C4BCC">
        <w:rPr>
          <w:rFonts w:ascii="Verdana Pro Light" w:hAnsi="Verdana Pro Light"/>
          <w:color w:val="000000" w:themeColor="text1"/>
          <w:sz w:val="22"/>
          <w:szCs w:val="22"/>
        </w:rPr>
        <w:t xml:space="preserve"> was government funding (RNZ, 2025a).</w:t>
      </w:r>
    </w:p>
    <w:p w14:paraId="4A8905BE" w14:textId="20713529" w:rsidR="00C828F9" w:rsidRPr="009C4BCC" w:rsidRDefault="00C828F9" w:rsidP="00C828F9">
      <w:pPr>
        <w:spacing w:before="120" w:after="120"/>
        <w:rPr>
          <w:rFonts w:ascii="Verdana Pro" w:hAnsi="Verdana Pro"/>
          <w:i/>
          <w:iCs/>
          <w:color w:val="000000" w:themeColor="text1"/>
          <w:sz w:val="22"/>
          <w:szCs w:val="22"/>
        </w:rPr>
      </w:pPr>
      <w:bookmarkStart w:id="38" w:name="_rxuof91zvtg" w:colFirst="0" w:colLast="0"/>
      <w:bookmarkEnd w:id="38"/>
      <w:r w:rsidRPr="009C4BCC">
        <w:rPr>
          <w:rFonts w:ascii="Verdana Pro" w:hAnsi="Verdana Pro"/>
          <w:i/>
          <w:iCs/>
          <w:color w:val="000000" w:themeColor="text1"/>
          <w:sz w:val="22"/>
          <w:szCs w:val="22"/>
        </w:rPr>
        <w:t>T</w:t>
      </w:r>
      <w:r w:rsidR="00784127" w:rsidRPr="009C4BCC">
        <w:rPr>
          <w:rFonts w:ascii="Verdana Pro" w:hAnsi="Verdana Pro"/>
          <w:i/>
          <w:iCs/>
          <w:color w:val="000000" w:themeColor="text1"/>
          <w:sz w:val="22"/>
          <w:szCs w:val="22"/>
        </w:rPr>
        <w:t>elevision New Zealand | Te Reo Tātaki o Aotearoa</w:t>
      </w:r>
    </w:p>
    <w:p w14:paraId="333F92FE" w14:textId="16B97344" w:rsidR="00784127" w:rsidRPr="0072175F" w:rsidRDefault="00784127"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 xml:space="preserve">Television New Zealand |Te Reo Tātaki (TVNZ) is a crown entity company and is governed by a board of directors, who are appointed by the Minister of Finance </w:t>
      </w:r>
      <w:r w:rsidRPr="009C4BCC">
        <w:rPr>
          <w:rFonts w:ascii="Verdana Pro Light" w:hAnsi="Verdana Pro Light"/>
          <w:color w:val="000000" w:themeColor="text1"/>
          <w:sz w:val="22"/>
          <w:szCs w:val="22"/>
        </w:rPr>
        <w:t xml:space="preserve">and the Minister for Media and Communications. </w:t>
      </w:r>
      <w:r w:rsidRPr="0072175F">
        <w:rPr>
          <w:rFonts w:ascii="Verdana Pro Light" w:hAnsi="Verdana Pro Light"/>
          <w:color w:val="000000" w:themeColor="text1"/>
          <w:sz w:val="22"/>
          <w:szCs w:val="22"/>
        </w:rPr>
        <w:t xml:space="preserve">TVNZ has editorial independence, enshrined in the </w:t>
      </w:r>
      <w:r w:rsidRPr="0072175F">
        <w:rPr>
          <w:rFonts w:ascii="Verdana Pro Light" w:hAnsi="Verdana Pro Light"/>
          <w:i/>
          <w:color w:val="000000" w:themeColor="text1"/>
          <w:sz w:val="22"/>
          <w:szCs w:val="22"/>
        </w:rPr>
        <w:t xml:space="preserve">Television New Zealand Act 2003, </w:t>
      </w:r>
      <w:r w:rsidRPr="0072175F">
        <w:rPr>
          <w:rFonts w:ascii="Verdana Pro Light" w:hAnsi="Verdana Pro Light"/>
          <w:color w:val="000000" w:themeColor="text1"/>
          <w:sz w:val="22"/>
          <w:szCs w:val="22"/>
        </w:rPr>
        <w:t>which means that it is free from political influence. However, it must comply with different legislation</w:t>
      </w:r>
      <w:r w:rsidR="003A5071">
        <w:rPr>
          <w:rFonts w:ascii="Verdana Pro Light" w:hAnsi="Verdana Pro Light"/>
          <w:color w:val="000000" w:themeColor="text1"/>
          <w:sz w:val="22"/>
          <w:szCs w:val="22"/>
        </w:rPr>
        <w:t>,</w:t>
      </w:r>
      <w:r w:rsidRPr="0072175F">
        <w:rPr>
          <w:rFonts w:ascii="Verdana Pro Light" w:hAnsi="Verdana Pro Light"/>
          <w:color w:val="000000" w:themeColor="text1"/>
          <w:sz w:val="22"/>
          <w:szCs w:val="22"/>
        </w:rPr>
        <w:t xml:space="preserve"> including the</w:t>
      </w:r>
      <w:r w:rsidRPr="0072175F">
        <w:rPr>
          <w:rFonts w:ascii="Verdana Pro Light" w:hAnsi="Verdana Pro Light"/>
          <w:i/>
          <w:color w:val="000000" w:themeColor="text1"/>
          <w:sz w:val="22"/>
          <w:szCs w:val="22"/>
        </w:rPr>
        <w:t xml:space="preserve"> </w:t>
      </w:r>
      <w:r w:rsidRPr="0072175F">
        <w:rPr>
          <w:rFonts w:ascii="Verdana Pro Light" w:hAnsi="Verdana Pro Light"/>
          <w:iCs/>
          <w:color w:val="000000" w:themeColor="text1"/>
          <w:sz w:val="22"/>
          <w:szCs w:val="22"/>
        </w:rPr>
        <w:t xml:space="preserve">Broadcasting Act 1989, Companies Act 1993 and Crown Entities Act 2004. </w:t>
      </w:r>
      <w:r w:rsidRPr="0072175F">
        <w:rPr>
          <w:rFonts w:ascii="Verdana Pro Light" w:hAnsi="Verdana Pro Light"/>
          <w:color w:val="000000" w:themeColor="text1"/>
          <w:sz w:val="22"/>
          <w:szCs w:val="22"/>
        </w:rPr>
        <w:t>Additionally, it follows industry standards set by authorities such as the Broadcasting Standards Authority, the Advertising Standards Authority and the New Zealand Media Council.</w:t>
      </w:r>
    </w:p>
    <w:p w14:paraId="28F6E8F3" w14:textId="51F0E96D" w:rsidR="00784127" w:rsidRPr="009C4BCC" w:rsidRDefault="00784127"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In September 2025, Alastair Carruthers announced that he was stepping down as the chair of the board in November – before his tenure ended. In a surprising move, </w:t>
      </w:r>
      <w:r w:rsidRPr="009C4BCC">
        <w:rPr>
          <w:rFonts w:ascii="Verdana Pro Light" w:hAnsi="Verdana Pro Light"/>
          <w:color w:val="000000" w:themeColor="text1"/>
          <w:sz w:val="22"/>
          <w:szCs w:val="22"/>
        </w:rPr>
        <w:t>retiring Goldman Sachs New Zealand managing director and chief executive Andrew Barclay was then appointed as new TVNZ chair, starting his tenure on 3 November (</w:t>
      </w:r>
      <w:r w:rsidR="00351E72" w:rsidRPr="009C4BCC">
        <w:rPr>
          <w:rFonts w:ascii="Verdana Pro Light" w:hAnsi="Verdana Pro Light"/>
          <w:color w:val="000000" w:themeColor="text1"/>
          <w:sz w:val="22"/>
          <w:szCs w:val="22"/>
        </w:rPr>
        <w:t xml:space="preserve">P. </w:t>
      </w:r>
      <w:r w:rsidRPr="009C4BCC">
        <w:rPr>
          <w:rFonts w:ascii="Verdana Pro Light" w:hAnsi="Verdana Pro Light"/>
          <w:color w:val="000000" w:themeColor="text1"/>
          <w:sz w:val="22"/>
          <w:szCs w:val="22"/>
        </w:rPr>
        <w:t>Goldsmith, 2025</w:t>
      </w:r>
      <w:r w:rsidR="00351E72" w:rsidRPr="009C4BCC">
        <w:rPr>
          <w:rFonts w:ascii="Verdana Pro Light" w:hAnsi="Verdana Pro Light"/>
          <w:color w:val="000000" w:themeColor="text1"/>
          <w:sz w:val="22"/>
          <w:szCs w:val="22"/>
        </w:rPr>
        <w:t>b</w:t>
      </w:r>
      <w:r w:rsidRPr="009C4BCC">
        <w:rPr>
          <w:rFonts w:ascii="Verdana Pro Light" w:hAnsi="Verdana Pro Light"/>
          <w:color w:val="000000" w:themeColor="text1"/>
          <w:sz w:val="22"/>
          <w:szCs w:val="22"/>
        </w:rPr>
        <w:t xml:space="preserve">). </w:t>
      </w:r>
    </w:p>
    <w:p w14:paraId="2353817B" w14:textId="77777777" w:rsidR="00784127" w:rsidRPr="0072175F" w:rsidRDefault="00784127"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Other board members included deputy chair </w:t>
      </w:r>
      <w:r w:rsidRPr="0072175F">
        <w:rPr>
          <w:rFonts w:ascii="Verdana Pro Light" w:hAnsi="Verdana Pro Light"/>
          <w:color w:val="000000" w:themeColor="text1"/>
          <w:sz w:val="22"/>
          <w:szCs w:val="22"/>
        </w:rPr>
        <w:t xml:space="preserve">Ripeka Evans, John Quirk (reappointed) and John Fellet. Broadcaster Paul Henry was appointed to the board in June 2025. During 2025, Linda Clark was taking temporary leave from board duties as </w:t>
      </w:r>
      <w:r w:rsidRPr="0072175F">
        <w:rPr>
          <w:rFonts w:ascii="Verdana Pro Light" w:hAnsi="Verdana Pro Light"/>
          <w:color w:val="000000" w:themeColor="text1"/>
          <w:sz w:val="22"/>
          <w:szCs w:val="22"/>
        </w:rPr>
        <w:lastRenderedPageBreak/>
        <w:t>she was acting for former Deputy Police Commissioner Jevon McSkimming at the High Court (“</w:t>
      </w:r>
      <w:r w:rsidRPr="009C4BCC">
        <w:rPr>
          <w:rFonts w:ascii="Verdana Pro Light" w:hAnsi="Verdana Pro Light"/>
          <w:color w:val="000000" w:themeColor="text1"/>
          <w:sz w:val="22"/>
          <w:szCs w:val="22"/>
        </w:rPr>
        <w:t xml:space="preserve">Linda Clark is taking temporary leave,” 2025). </w:t>
      </w:r>
    </w:p>
    <w:p w14:paraId="559AFEEF" w14:textId="77777777" w:rsidR="00784127" w:rsidRPr="009C4BCC" w:rsidRDefault="00784127"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The day-to-day management of the company is overseen by CEO Jodi O’Donnell, who was appointed to the role in 2023. In 2025, former Stuff Digital managing director Nadia Tolich was appointed to the </w:t>
      </w:r>
      <w:r w:rsidRPr="009C4BCC">
        <w:rPr>
          <w:rFonts w:ascii="Verdana Pro Light" w:hAnsi="Verdana Pro Light"/>
          <w:color w:val="000000" w:themeColor="text1"/>
          <w:sz w:val="22"/>
          <w:szCs w:val="22"/>
        </w:rPr>
        <w:t>new chief news and content officer role. In May, Rob Hutchinson stepped into the position of chief digital officer and Bernadette Kelly to a newly created role of chief people and corporate officer. According to O’Donnell, the new executive team is “reshaped to better support and drive our digital future” (TVNZ, 2025b).</w:t>
      </w:r>
    </w:p>
    <w:p w14:paraId="3632F9F5" w14:textId="1B7529C5" w:rsidR="00784127" w:rsidRPr="009C4BCC" w:rsidRDefault="00784127"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In 2025, TVNZ announced that it was paying the government a dividend for the first time in four years. The broadcaster made a net profit of $25.7 million, and announced a dividend of $3.1 million (TVNZ, 2025e). The company’s revenue declined by 2.7% year-on-year to $281.1 million, but digital advertising revenue grew 12.7%, reflecting the broadcaster’s digital-first transition.</w:t>
      </w:r>
    </w:p>
    <w:p w14:paraId="0221431A" w14:textId="78D03425" w:rsidR="00784127" w:rsidRPr="0072175F" w:rsidRDefault="00784127" w:rsidP="00784127">
      <w:pPr>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In March 2024, TVNZ informed its staff about restructuring of the company, resulting in job losses in news and current affairs programmes, such as </w:t>
      </w:r>
      <w:r w:rsidRPr="0072175F">
        <w:rPr>
          <w:rFonts w:ascii="Verdana Pro Light" w:hAnsi="Verdana Pro Light"/>
          <w:i/>
          <w:color w:val="000000" w:themeColor="text1"/>
          <w:sz w:val="22"/>
          <w:szCs w:val="22"/>
        </w:rPr>
        <w:t>Sunday</w:t>
      </w:r>
      <w:r w:rsidRPr="0072175F">
        <w:rPr>
          <w:rFonts w:ascii="Verdana Pro Light" w:hAnsi="Verdana Pro Light"/>
          <w:color w:val="000000" w:themeColor="text1"/>
          <w:sz w:val="22"/>
          <w:szCs w:val="22"/>
        </w:rPr>
        <w:t xml:space="preserve">, </w:t>
      </w:r>
      <w:r w:rsidRPr="0072175F">
        <w:rPr>
          <w:rFonts w:ascii="Verdana Pro Light" w:hAnsi="Verdana Pro Light"/>
          <w:i/>
          <w:color w:val="000000" w:themeColor="text1"/>
          <w:sz w:val="22"/>
          <w:szCs w:val="22"/>
        </w:rPr>
        <w:t>Fair Go</w:t>
      </w:r>
      <w:r w:rsidRPr="0072175F">
        <w:rPr>
          <w:rFonts w:ascii="Verdana Pro Light" w:hAnsi="Verdana Pro Light"/>
          <w:color w:val="000000" w:themeColor="text1"/>
          <w:sz w:val="22"/>
          <w:szCs w:val="22"/>
        </w:rPr>
        <w:t xml:space="preserve">, </w:t>
      </w:r>
      <w:r w:rsidRPr="0072175F">
        <w:rPr>
          <w:rFonts w:ascii="Verdana Pro Light" w:hAnsi="Verdana Pro Light"/>
          <w:i/>
          <w:color w:val="000000" w:themeColor="text1"/>
          <w:sz w:val="22"/>
          <w:szCs w:val="22"/>
        </w:rPr>
        <w:t>Midday</w:t>
      </w:r>
      <w:r w:rsidRPr="0072175F">
        <w:rPr>
          <w:rFonts w:ascii="Verdana Pro Light" w:hAnsi="Verdana Pro Light"/>
          <w:color w:val="000000" w:themeColor="text1"/>
          <w:sz w:val="22"/>
          <w:szCs w:val="22"/>
        </w:rPr>
        <w:t xml:space="preserve"> and </w:t>
      </w:r>
      <w:r w:rsidRPr="0072175F">
        <w:rPr>
          <w:rFonts w:ascii="Verdana Pro Light" w:hAnsi="Verdana Pro Light"/>
          <w:i/>
          <w:color w:val="000000" w:themeColor="text1"/>
          <w:sz w:val="22"/>
          <w:szCs w:val="22"/>
        </w:rPr>
        <w:t xml:space="preserve">Tonight. </w:t>
      </w:r>
      <w:r w:rsidRPr="0072175F">
        <w:rPr>
          <w:rFonts w:ascii="Verdana Pro Light" w:hAnsi="Verdana Pro Light"/>
          <w:iCs/>
          <w:color w:val="000000" w:themeColor="text1"/>
          <w:sz w:val="22"/>
          <w:szCs w:val="22"/>
        </w:rPr>
        <w:t xml:space="preserve">The job cuts – 48.5 full-time roles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w:t>
      </w:r>
      <w:r w:rsidRPr="0072175F">
        <w:rPr>
          <w:rFonts w:ascii="Verdana Pro Light" w:hAnsi="Verdana Pro Light"/>
          <w:iCs/>
          <w:color w:val="000000" w:themeColor="text1"/>
          <w:sz w:val="22"/>
          <w:szCs w:val="22"/>
        </w:rPr>
        <w:t>and not replacing vacant jobs were expected to save TVNZ almost $9 million (Todd, 2025). According to TVNZ, on May 31, 2025, the company employed 530 full time employees in Auckland, Wellington, Christchurch and Dunedin, “</w:t>
      </w:r>
      <w:r w:rsidRPr="009C4BCC">
        <w:rPr>
          <w:rFonts w:ascii="Verdana Pro Light" w:hAnsi="Verdana Pro Light"/>
          <w:color w:val="000000" w:themeColor="text1"/>
          <w:sz w:val="22"/>
          <w:szCs w:val="22"/>
        </w:rPr>
        <w:t xml:space="preserve">and those working remotely in New Zealand and overseas” (TVNZ, 2025g). </w:t>
      </w:r>
    </w:p>
    <w:p w14:paraId="6ABF7A3A" w14:textId="77777777" w:rsidR="00C828F9" w:rsidRPr="009C4BCC" w:rsidRDefault="00C828F9" w:rsidP="00C828F9">
      <w:pPr>
        <w:spacing w:before="120" w:after="120"/>
        <w:rPr>
          <w:rFonts w:ascii="Verdana Pro" w:hAnsi="Verdana Pro"/>
          <w:i/>
          <w:iCs/>
          <w:color w:val="000000" w:themeColor="text1"/>
          <w:sz w:val="22"/>
          <w:szCs w:val="22"/>
        </w:rPr>
      </w:pPr>
      <w:bookmarkStart w:id="39" w:name="_1ud9133wqcco" w:colFirst="0" w:colLast="0"/>
      <w:bookmarkEnd w:id="39"/>
      <w:r w:rsidRPr="009C4BCC">
        <w:rPr>
          <w:rFonts w:ascii="Verdana Pro" w:hAnsi="Verdana Pro"/>
          <w:i/>
          <w:iCs/>
          <w:color w:val="000000" w:themeColor="text1"/>
          <w:sz w:val="22"/>
          <w:szCs w:val="22"/>
        </w:rPr>
        <w:t>Whakaata Māori</w:t>
      </w:r>
    </w:p>
    <w:p w14:paraId="2BCF41B4" w14:textId="6387BEBC" w:rsidR="00784127" w:rsidRPr="009C4BCC" w:rsidRDefault="00784127"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 xml:space="preserve">Whakaata Māori is publicly funded by the taxpayer through the Government’s Vote Māori budget and funding agency Te Māngai Pāho. It is a national, Indigenous media organisation that promotes, revitalises and normalises te reo Māori and culture programming in both Māori and English. In December 2024, the broadcaster announced 27 job losses as it “found it would have large financial shortfalls in the coming years and concluded it needed to cut its costs” (Perese, 2025). </w:t>
      </w:r>
    </w:p>
    <w:p w14:paraId="491857BA" w14:textId="77777777" w:rsidR="00784127" w:rsidRPr="009C4BCC" w:rsidRDefault="00784127"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In 2025/26, the broadcaster’s total income is estimated to be $44 million, dropping to $39.88 million in 2027/2028 (Whakaata Māori, 2025c). The government’s latest budget offers more challenges for </w:t>
      </w:r>
      <w:r w:rsidRPr="009C4BCC">
        <w:rPr>
          <w:rFonts w:ascii="Verdana Pro Light" w:hAnsi="Verdana Pro Light"/>
          <w:color w:val="000000" w:themeColor="text1"/>
          <w:sz w:val="22"/>
          <w:szCs w:val="22"/>
        </w:rPr>
        <w:t xml:space="preserve">Māori media “with Min Potaka confirming no new funding beyond the existing baseline of approximately $110 million” (Hauiti, 2025). Furthermore, the government was “discontinuing temporary initiatives introduced by </w:t>
      </w:r>
      <w:r w:rsidRPr="009C4BCC">
        <w:rPr>
          <w:rFonts w:ascii="Verdana Pro Light" w:hAnsi="Verdana Pro Light"/>
          <w:color w:val="000000" w:themeColor="text1"/>
          <w:sz w:val="22"/>
          <w:szCs w:val="22"/>
        </w:rPr>
        <w:lastRenderedPageBreak/>
        <w:t xml:space="preserve">the previous Labour government, including $19 million to Whakaata Māori in 2023” (Hauiti, 2025). </w:t>
      </w:r>
    </w:p>
    <w:p w14:paraId="45EA6365" w14:textId="717AC262" w:rsidR="00784127" w:rsidRPr="009C4BCC" w:rsidRDefault="00EF3BAA"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In its</w:t>
      </w:r>
      <w:r w:rsidR="00784127" w:rsidRPr="0072175F">
        <w:rPr>
          <w:rFonts w:ascii="Verdana Pro Light" w:hAnsi="Verdana Pro Light"/>
          <w:color w:val="000000" w:themeColor="text1"/>
          <w:sz w:val="22"/>
          <w:szCs w:val="22"/>
        </w:rPr>
        <w:t xml:space="preserve"> 2025 </w:t>
      </w:r>
      <w:r w:rsidR="00784127" w:rsidRPr="0072175F">
        <w:rPr>
          <w:rFonts w:ascii="Verdana Pro Light" w:hAnsi="Verdana Pro Light"/>
          <w:i/>
          <w:iCs/>
          <w:color w:val="000000" w:themeColor="text1"/>
          <w:sz w:val="22"/>
          <w:szCs w:val="22"/>
        </w:rPr>
        <w:t>Social Value Report</w:t>
      </w:r>
      <w:r w:rsidR="00784127" w:rsidRPr="0072175F">
        <w:rPr>
          <w:rFonts w:ascii="Verdana Pro Light" w:hAnsi="Verdana Pro Light"/>
          <w:color w:val="000000" w:themeColor="text1"/>
          <w:sz w:val="22"/>
          <w:szCs w:val="22"/>
        </w:rPr>
        <w:t>, Whakaata Māori reported it had generated “</w:t>
      </w:r>
      <w:r w:rsidR="00784127" w:rsidRPr="009C4BCC">
        <w:rPr>
          <w:rFonts w:ascii="Verdana Pro Light" w:hAnsi="Verdana Pro Light"/>
          <w:color w:val="000000" w:themeColor="text1"/>
          <w:sz w:val="22"/>
          <w:szCs w:val="22"/>
        </w:rPr>
        <w:t>more than $114 million in social value” during 2023-24, “more than double the organisation’s annual operating budget” (Whakaata Māori, 2025d). The report states that the broadcaster has 2.5 million annual TV viewers, 4.8+ million digital users and over 172 million social media impressions. The report notes that Māori media delivers substantial “tangible cultural and social outcomes” (Whakaata Māori, 2025d).</w:t>
      </w:r>
    </w:p>
    <w:p w14:paraId="4BF3F7F3" w14:textId="77777777" w:rsidR="00784127" w:rsidRPr="009C4BCC" w:rsidRDefault="00784127"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Whakaata Māori’s CEO is Shane Taurima (Rongomaiwahine, Ngāti Kahungunu) and the company is governed by seven board directors. Three are appointed jointly by the Minister for Māori Development and the Minister of Finance, while four are appointed by Te Mātāwai. The board is chaired by Jamie Tuuta, and other members include Peter-Lucas Jones (Deputy Chair), Whetū Fala, Kingi Kiriona, Dr. Reuben Collier, Tiwana Tibble and Holly Bennett (Whakaata Māori, 2025a). </w:t>
      </w:r>
    </w:p>
    <w:p w14:paraId="02317462" w14:textId="1F20E9EF" w:rsidR="00C828F9" w:rsidRPr="009C4BCC" w:rsidRDefault="00C828F9">
      <w:pPr>
        <w:spacing w:after="0" w:line="240" w:lineRule="auto"/>
        <w:rPr>
          <w:rFonts w:ascii="Verdana Pro Light" w:hAnsi="Verdana Pro Light"/>
          <w:color w:val="000000" w:themeColor="text1"/>
          <w:sz w:val="22"/>
          <w:szCs w:val="22"/>
        </w:rPr>
      </w:pPr>
    </w:p>
    <w:p w14:paraId="482BE7C3" w14:textId="77777777" w:rsidR="00C828F9" w:rsidRPr="009C4BCC" w:rsidRDefault="00C828F9">
      <w:pPr>
        <w:spacing w:after="0" w:line="240" w:lineRule="auto"/>
        <w:rPr>
          <w:rFonts w:ascii="Verdana Pro Light" w:hAnsi="Verdana Pro Light"/>
          <w:color w:val="000000" w:themeColor="text1"/>
          <w:sz w:val="22"/>
          <w:szCs w:val="22"/>
        </w:rPr>
        <w:sectPr w:rsidR="00C828F9" w:rsidRPr="009C4BCC" w:rsidSect="00C828F9">
          <w:pgSz w:w="11906" w:h="16838"/>
          <w:pgMar w:top="1440" w:right="1440" w:bottom="1440" w:left="1440" w:header="709" w:footer="709" w:gutter="0"/>
          <w:cols w:space="708"/>
          <w:docGrid w:linePitch="360"/>
        </w:sectPr>
      </w:pPr>
    </w:p>
    <w:p w14:paraId="7482EFE2" w14:textId="2D6AA8BA" w:rsidR="002C132C" w:rsidRPr="009C4BCC" w:rsidRDefault="002C132C" w:rsidP="00EF3BAA">
      <w:pPr>
        <w:rPr>
          <w:rFonts w:ascii="Verdana Pro Light" w:hAnsi="Verdana Pro Light"/>
          <w:sz w:val="22"/>
          <w:szCs w:val="22"/>
        </w:rPr>
      </w:pPr>
      <w:bookmarkStart w:id="40" w:name="_Toc184029890"/>
      <w:r w:rsidRPr="009C4BCC">
        <w:rPr>
          <w:rFonts w:ascii="Verdana Pro Light" w:hAnsi="Verdana Pro Light"/>
          <w:sz w:val="22"/>
          <w:szCs w:val="22"/>
        </w:rPr>
        <w:lastRenderedPageBreak/>
        <w:t xml:space="preserve">Table </w:t>
      </w:r>
      <w:r w:rsidRPr="009C4BCC">
        <w:rPr>
          <w:rFonts w:ascii="Verdana Pro Light" w:hAnsi="Verdana Pro Light"/>
          <w:sz w:val="22"/>
          <w:szCs w:val="22"/>
        </w:rPr>
        <w:fldChar w:fldCharType="begin"/>
      </w:r>
      <w:r w:rsidRPr="009C4BCC">
        <w:rPr>
          <w:rFonts w:ascii="Verdana Pro Light" w:hAnsi="Verdana Pro Light"/>
          <w:sz w:val="22"/>
          <w:szCs w:val="22"/>
        </w:rPr>
        <w:instrText xml:space="preserve"> SEQ Table \* ARABIC </w:instrText>
      </w:r>
      <w:r w:rsidRPr="009C4BCC">
        <w:rPr>
          <w:rFonts w:ascii="Verdana Pro Light" w:hAnsi="Verdana Pro Light"/>
          <w:sz w:val="22"/>
          <w:szCs w:val="22"/>
        </w:rPr>
        <w:fldChar w:fldCharType="separate"/>
      </w:r>
      <w:r w:rsidR="007E02B7" w:rsidRPr="0072175F">
        <w:rPr>
          <w:rFonts w:ascii="Verdana Pro Light" w:hAnsi="Verdana Pro Light"/>
          <w:sz w:val="22"/>
          <w:szCs w:val="22"/>
        </w:rPr>
        <w:t>2</w:t>
      </w:r>
      <w:r w:rsidRPr="009C4BCC">
        <w:rPr>
          <w:rFonts w:ascii="Verdana Pro Light" w:hAnsi="Verdana Pro Light"/>
          <w:sz w:val="22"/>
          <w:szCs w:val="22"/>
        </w:rPr>
        <w:fldChar w:fldCharType="end"/>
      </w:r>
      <w:r w:rsidR="00EF3BAA" w:rsidRPr="009C4BCC">
        <w:rPr>
          <w:rFonts w:ascii="Verdana Pro Light" w:hAnsi="Verdana Pro Light"/>
          <w:sz w:val="22"/>
          <w:szCs w:val="22"/>
        </w:rPr>
        <w:t>.</w:t>
      </w:r>
      <w:r w:rsidRPr="009C4BCC">
        <w:rPr>
          <w:rFonts w:ascii="Verdana Pro Light" w:hAnsi="Verdana Pro Light"/>
          <w:sz w:val="22"/>
          <w:szCs w:val="22"/>
        </w:rPr>
        <w:t xml:space="preserve"> Aotearoa New Zealand media ownership: Categories, funding, and assets as </w:t>
      </w:r>
      <w:r w:rsidR="00EF3BAA" w:rsidRPr="009C4BCC">
        <w:rPr>
          <w:rFonts w:ascii="Verdana Pro Light" w:hAnsi="Verdana Pro Light"/>
          <w:sz w:val="22"/>
          <w:szCs w:val="22"/>
        </w:rPr>
        <w:t>of</w:t>
      </w:r>
      <w:r w:rsidRPr="009C4BCC">
        <w:rPr>
          <w:rFonts w:ascii="Verdana Pro Light" w:hAnsi="Verdana Pro Light"/>
          <w:sz w:val="22"/>
          <w:szCs w:val="22"/>
        </w:rPr>
        <w:t xml:space="preserve"> </w:t>
      </w:r>
      <w:r w:rsidR="00784127" w:rsidRPr="009C4BCC">
        <w:rPr>
          <w:rFonts w:ascii="Verdana Pro Light" w:hAnsi="Verdana Pro Light"/>
          <w:sz w:val="22"/>
          <w:szCs w:val="22"/>
        </w:rPr>
        <w:t>6</w:t>
      </w:r>
      <w:r w:rsidRPr="009C4BCC">
        <w:rPr>
          <w:rFonts w:ascii="Verdana Pro Light" w:hAnsi="Verdana Pro Light"/>
          <w:sz w:val="22"/>
          <w:szCs w:val="22"/>
        </w:rPr>
        <w:t xml:space="preserve"> October 202</w:t>
      </w:r>
      <w:bookmarkEnd w:id="40"/>
      <w:r w:rsidR="00784127" w:rsidRPr="009C4BCC">
        <w:rPr>
          <w:rFonts w:ascii="Verdana Pro Light" w:hAnsi="Verdana Pro Light"/>
          <w:sz w:val="22"/>
          <w:szCs w:val="22"/>
        </w:rPr>
        <w:t>5</w:t>
      </w:r>
    </w:p>
    <w:tbl>
      <w:tblPr>
        <w:tblW w:w="15451" w:type="dxa"/>
        <w:tblInd w:w="-459" w:type="dxa"/>
        <w:tblBorders>
          <w:top w:val="single" w:sz="4" w:space="0" w:color="A5A5A5"/>
          <w:left w:val="single" w:sz="4" w:space="0" w:color="BFBFBF"/>
          <w:bottom w:val="single" w:sz="4" w:space="0" w:color="A5A5A5"/>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7"/>
        <w:gridCol w:w="3998"/>
        <w:gridCol w:w="8476"/>
      </w:tblGrid>
      <w:tr w:rsidR="00784127" w:rsidRPr="009C4BCC" w14:paraId="124E5F37" w14:textId="77777777" w:rsidTr="00AC780F">
        <w:trPr>
          <w:trHeight w:val="283"/>
          <w:tblHeader/>
        </w:trPr>
        <w:tc>
          <w:tcPr>
            <w:tcW w:w="2977" w:type="dxa"/>
            <w:shd w:val="clear" w:color="auto" w:fill="D9D9D9" w:themeFill="background1" w:themeFillShade="D9"/>
            <w:vAlign w:val="center"/>
          </w:tcPr>
          <w:p w14:paraId="1E030BA4" w14:textId="77777777" w:rsidR="00784127" w:rsidRPr="009C4BCC" w:rsidRDefault="00784127" w:rsidP="00AC780F">
            <w:pPr>
              <w:spacing w:after="0" w:line="240" w:lineRule="auto"/>
              <w:rPr>
                <w:rFonts w:ascii="Verdana Pro Light" w:hAnsi="Verdana Pro Light"/>
                <w:b/>
                <w:bCs/>
                <w:color w:val="000000" w:themeColor="text1"/>
                <w:sz w:val="18"/>
                <w:szCs w:val="18"/>
                <w:lang w:eastAsia="en-NZ"/>
              </w:rPr>
            </w:pPr>
            <w:bookmarkStart w:id="41" w:name="_3znysh7" w:colFirst="0" w:colLast="0"/>
            <w:bookmarkEnd w:id="41"/>
            <w:r w:rsidRPr="009C4BCC">
              <w:rPr>
                <w:rFonts w:ascii="Verdana Pro Light" w:hAnsi="Verdana Pro Light"/>
                <w:b/>
                <w:bCs/>
                <w:color w:val="000000" w:themeColor="text1"/>
                <w:sz w:val="18"/>
                <w:szCs w:val="18"/>
                <w:lang w:eastAsia="en-NZ"/>
              </w:rPr>
              <w:t xml:space="preserve">Company </w:t>
            </w:r>
          </w:p>
        </w:tc>
        <w:tc>
          <w:tcPr>
            <w:tcW w:w="3998" w:type="dxa"/>
            <w:shd w:val="clear" w:color="auto" w:fill="D9D9D9" w:themeFill="background1" w:themeFillShade="D9"/>
            <w:vAlign w:val="center"/>
          </w:tcPr>
          <w:p w14:paraId="75E24680" w14:textId="77777777" w:rsidR="00784127" w:rsidRPr="009C4BCC" w:rsidRDefault="00784127" w:rsidP="00AC780F">
            <w:pPr>
              <w:spacing w:after="0" w:line="240" w:lineRule="auto"/>
              <w:rPr>
                <w:rFonts w:ascii="Verdana Pro Light" w:hAnsi="Verdana Pro Light"/>
                <w:b/>
                <w:bCs/>
                <w:color w:val="000000" w:themeColor="text1"/>
                <w:sz w:val="18"/>
                <w:szCs w:val="18"/>
                <w:lang w:eastAsia="en-NZ"/>
              </w:rPr>
            </w:pPr>
            <w:r w:rsidRPr="009C4BCC">
              <w:rPr>
                <w:rFonts w:ascii="Verdana Pro Light" w:hAnsi="Verdana Pro Light"/>
                <w:b/>
                <w:bCs/>
                <w:color w:val="000000" w:themeColor="text1"/>
                <w:sz w:val="18"/>
                <w:szCs w:val="18"/>
                <w:lang w:eastAsia="en-NZ"/>
              </w:rPr>
              <w:t xml:space="preserve">Funding </w:t>
            </w:r>
          </w:p>
        </w:tc>
        <w:tc>
          <w:tcPr>
            <w:tcW w:w="8476" w:type="dxa"/>
            <w:shd w:val="clear" w:color="auto" w:fill="D9D9D9" w:themeFill="background1" w:themeFillShade="D9"/>
            <w:vAlign w:val="center"/>
          </w:tcPr>
          <w:p w14:paraId="04B797FC" w14:textId="77777777" w:rsidR="00784127" w:rsidRPr="009C4BCC" w:rsidRDefault="00784127" w:rsidP="00AC780F">
            <w:pPr>
              <w:spacing w:after="0" w:line="240" w:lineRule="auto"/>
              <w:rPr>
                <w:rFonts w:ascii="Verdana Pro Light" w:hAnsi="Verdana Pro Light"/>
                <w:b/>
                <w:bCs/>
                <w:color w:val="000000" w:themeColor="text1"/>
                <w:sz w:val="18"/>
                <w:szCs w:val="18"/>
                <w:lang w:eastAsia="en-NZ"/>
              </w:rPr>
            </w:pPr>
            <w:r w:rsidRPr="009C4BCC">
              <w:rPr>
                <w:rFonts w:ascii="Verdana Pro Light" w:hAnsi="Verdana Pro Light"/>
                <w:b/>
                <w:bCs/>
                <w:color w:val="000000" w:themeColor="text1"/>
                <w:sz w:val="18"/>
                <w:szCs w:val="18"/>
                <w:lang w:eastAsia="en-NZ"/>
              </w:rPr>
              <w:t>Notable assets</w:t>
            </w:r>
          </w:p>
        </w:tc>
      </w:tr>
      <w:tr w:rsidR="00784127" w:rsidRPr="009C4BCC" w14:paraId="28C42E58" w14:textId="77777777" w:rsidTr="005E0DDB">
        <w:trPr>
          <w:trHeight w:val="316"/>
        </w:trPr>
        <w:tc>
          <w:tcPr>
            <w:tcW w:w="15451" w:type="dxa"/>
            <w:gridSpan w:val="3"/>
            <w:shd w:val="clear" w:color="auto" w:fill="FFFFFF" w:themeFill="background1"/>
            <w:vAlign w:val="center"/>
          </w:tcPr>
          <w:p w14:paraId="63A76B17" w14:textId="77777777" w:rsidR="00784127" w:rsidRPr="009C4BCC" w:rsidRDefault="00784127" w:rsidP="00AC780F">
            <w:pPr>
              <w:spacing w:after="0" w:line="240" w:lineRule="auto"/>
              <w:rPr>
                <w:rFonts w:ascii="Verdana Pro Light" w:hAnsi="Verdana Pro Light"/>
                <w:b/>
                <w:bCs/>
                <w:i/>
                <w:iCs/>
                <w:color w:val="000000" w:themeColor="text1"/>
                <w:sz w:val="18"/>
                <w:szCs w:val="18"/>
                <w:lang w:eastAsia="en-NZ"/>
              </w:rPr>
            </w:pPr>
            <w:r w:rsidRPr="009C4BCC">
              <w:rPr>
                <w:rFonts w:ascii="Verdana Pro Light" w:hAnsi="Verdana Pro Light"/>
                <w:b/>
                <w:bCs/>
                <w:i/>
                <w:iCs/>
                <w:color w:val="000000" w:themeColor="text1"/>
                <w:sz w:val="18"/>
                <w:szCs w:val="18"/>
                <w:lang w:eastAsia="en-NZ"/>
              </w:rPr>
              <w:t>Crowned owned entities</w:t>
            </w:r>
          </w:p>
        </w:tc>
      </w:tr>
      <w:tr w:rsidR="00784127" w:rsidRPr="009C4BCC" w14:paraId="1B80062B" w14:textId="77777777" w:rsidTr="00AC780F">
        <w:trPr>
          <w:trHeight w:val="283"/>
        </w:trPr>
        <w:tc>
          <w:tcPr>
            <w:tcW w:w="2977" w:type="dxa"/>
            <w:vAlign w:val="center"/>
          </w:tcPr>
          <w:p w14:paraId="0932A968"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RNZ</w:t>
            </w:r>
          </w:p>
        </w:tc>
        <w:tc>
          <w:tcPr>
            <w:tcW w:w="3998" w:type="dxa"/>
            <w:vAlign w:val="center"/>
          </w:tcPr>
          <w:p w14:paraId="7799C089"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Public funding</w:t>
            </w:r>
          </w:p>
        </w:tc>
        <w:tc>
          <w:tcPr>
            <w:tcW w:w="8476" w:type="dxa"/>
            <w:vAlign w:val="center"/>
          </w:tcPr>
          <w:p w14:paraId="607C4C17"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RNZ Digital, RNZ National, RNZ Concert, RNZ Pacific, RNZ Asia, the AM network</w:t>
            </w:r>
          </w:p>
        </w:tc>
      </w:tr>
      <w:tr w:rsidR="00784127" w:rsidRPr="009C4BCC" w14:paraId="34BD811E" w14:textId="77777777" w:rsidTr="00AC780F">
        <w:trPr>
          <w:trHeight w:val="283"/>
        </w:trPr>
        <w:tc>
          <w:tcPr>
            <w:tcW w:w="2977" w:type="dxa"/>
            <w:vAlign w:val="center"/>
          </w:tcPr>
          <w:p w14:paraId="1979641C"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TVNZ</w:t>
            </w:r>
          </w:p>
        </w:tc>
        <w:tc>
          <w:tcPr>
            <w:tcW w:w="3998" w:type="dxa"/>
            <w:vAlign w:val="center"/>
          </w:tcPr>
          <w:p w14:paraId="61023A65"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Advertising, programme funds, other</w:t>
            </w:r>
          </w:p>
        </w:tc>
        <w:tc>
          <w:tcPr>
            <w:tcW w:w="8476" w:type="dxa"/>
            <w:vAlign w:val="center"/>
          </w:tcPr>
          <w:p w14:paraId="2D8725AF"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TV ONE, TV2, OnDemand, onenews.co.nz, Re:</w:t>
            </w:r>
          </w:p>
        </w:tc>
      </w:tr>
      <w:tr w:rsidR="00784127" w:rsidRPr="0072175F" w14:paraId="7DEF0AFF" w14:textId="77777777" w:rsidTr="00AC780F">
        <w:trPr>
          <w:trHeight w:val="283"/>
        </w:trPr>
        <w:tc>
          <w:tcPr>
            <w:tcW w:w="2977" w:type="dxa"/>
            <w:vAlign w:val="center"/>
          </w:tcPr>
          <w:p w14:paraId="650F2DDE"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Whakaata Māori</w:t>
            </w:r>
          </w:p>
        </w:tc>
        <w:tc>
          <w:tcPr>
            <w:tcW w:w="3998" w:type="dxa"/>
            <w:vAlign w:val="center"/>
          </w:tcPr>
          <w:p w14:paraId="125F92EA"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Public funding</w:t>
            </w:r>
          </w:p>
        </w:tc>
        <w:tc>
          <w:tcPr>
            <w:tcW w:w="8476" w:type="dxa"/>
            <w:vAlign w:val="center"/>
          </w:tcPr>
          <w:p w14:paraId="7793D8BF" w14:textId="77777777" w:rsidR="00784127" w:rsidRPr="0072175F" w:rsidRDefault="00784127" w:rsidP="00AC780F">
            <w:pPr>
              <w:spacing w:after="0" w:line="240" w:lineRule="auto"/>
              <w:rPr>
                <w:rFonts w:ascii="Verdana Pro Light" w:hAnsi="Verdana Pro Light"/>
                <w:sz w:val="18"/>
                <w:szCs w:val="18"/>
                <w:lang w:val="fi-FI"/>
              </w:rPr>
            </w:pPr>
            <w:r w:rsidRPr="0072175F">
              <w:rPr>
                <w:rFonts w:ascii="Verdana Pro Light" w:hAnsi="Verdana Pro Light"/>
                <w:sz w:val="18"/>
                <w:szCs w:val="18"/>
                <w:lang w:val="fi-FI"/>
              </w:rPr>
              <w:t>Māori Television, Te Reo, Te Ao Māori News</w:t>
            </w:r>
          </w:p>
        </w:tc>
      </w:tr>
      <w:tr w:rsidR="00784127" w:rsidRPr="009C4BCC" w14:paraId="696EEFBF" w14:textId="77777777" w:rsidTr="005E0DDB">
        <w:trPr>
          <w:trHeight w:val="283"/>
        </w:trPr>
        <w:tc>
          <w:tcPr>
            <w:tcW w:w="15451" w:type="dxa"/>
            <w:gridSpan w:val="3"/>
            <w:shd w:val="clear" w:color="auto" w:fill="FFFFFF" w:themeFill="background1"/>
            <w:vAlign w:val="center"/>
          </w:tcPr>
          <w:p w14:paraId="5685E354" w14:textId="77777777" w:rsidR="00784127" w:rsidRPr="009C4BCC" w:rsidRDefault="00784127" w:rsidP="00AC780F">
            <w:pPr>
              <w:spacing w:after="0" w:line="240" w:lineRule="auto"/>
              <w:rPr>
                <w:rFonts w:ascii="Verdana Pro Light" w:hAnsi="Verdana Pro Light"/>
                <w:b/>
                <w:bCs/>
                <w:i/>
                <w:iCs/>
                <w:color w:val="000000" w:themeColor="text1"/>
                <w:sz w:val="18"/>
                <w:szCs w:val="18"/>
                <w:lang w:eastAsia="en-NZ"/>
              </w:rPr>
            </w:pPr>
            <w:r w:rsidRPr="009C4BCC">
              <w:rPr>
                <w:rFonts w:ascii="Verdana Pro Light" w:hAnsi="Verdana Pro Light"/>
                <w:b/>
                <w:bCs/>
                <w:i/>
                <w:iCs/>
                <w:color w:val="000000" w:themeColor="text1"/>
                <w:sz w:val="18"/>
                <w:szCs w:val="18"/>
                <w:lang w:eastAsia="en-NZ"/>
              </w:rPr>
              <w:t>Independently owned media companies</w:t>
            </w:r>
          </w:p>
        </w:tc>
      </w:tr>
      <w:tr w:rsidR="00784127" w:rsidRPr="009C4BCC" w14:paraId="5A330651" w14:textId="77777777" w:rsidTr="00AC780F">
        <w:trPr>
          <w:trHeight w:val="283"/>
        </w:trPr>
        <w:tc>
          <w:tcPr>
            <w:tcW w:w="2977" w:type="dxa"/>
            <w:vAlign w:val="center"/>
          </w:tcPr>
          <w:p w14:paraId="5FF0513F"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Allied Press (family-owned)</w:t>
            </w:r>
          </w:p>
        </w:tc>
        <w:tc>
          <w:tcPr>
            <w:tcW w:w="3998" w:type="dxa"/>
            <w:vAlign w:val="center"/>
          </w:tcPr>
          <w:p w14:paraId="2169B614"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Advertising, subscriptions</w:t>
            </w:r>
          </w:p>
        </w:tc>
        <w:tc>
          <w:tcPr>
            <w:tcW w:w="8476" w:type="dxa"/>
            <w:vAlign w:val="center"/>
          </w:tcPr>
          <w:p w14:paraId="6F7AEF16"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The Otago Daily Times, The Ashburton Courier, Rural Life Canterbury, Hokitika Guardian, Mountain Scene, The Oamaru Mail, Southern Rural Life, The Courier, The Ensign, Greymouth Star, The News, Southland Express, The Star, The West Coast Messenger</w:t>
            </w:r>
          </w:p>
        </w:tc>
      </w:tr>
      <w:tr w:rsidR="00784127" w:rsidRPr="009C4BCC" w14:paraId="6F98A5F4" w14:textId="77777777" w:rsidTr="00AC780F">
        <w:trPr>
          <w:trHeight w:val="283"/>
        </w:trPr>
        <w:tc>
          <w:tcPr>
            <w:tcW w:w="2977" w:type="dxa"/>
            <w:vAlign w:val="center"/>
          </w:tcPr>
          <w:p w14:paraId="72863DD8"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Asia Pacific Report</w:t>
            </w:r>
          </w:p>
        </w:tc>
        <w:tc>
          <w:tcPr>
            <w:tcW w:w="3998" w:type="dxa"/>
            <w:vAlign w:val="center"/>
          </w:tcPr>
          <w:p w14:paraId="22FF814E"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n/a</w:t>
            </w:r>
          </w:p>
        </w:tc>
        <w:tc>
          <w:tcPr>
            <w:tcW w:w="8476" w:type="dxa"/>
            <w:vAlign w:val="center"/>
          </w:tcPr>
          <w:p w14:paraId="3F104E4D"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asiapacificreport.nz</w:t>
            </w:r>
          </w:p>
        </w:tc>
      </w:tr>
      <w:tr w:rsidR="00784127" w:rsidRPr="009C4BCC" w14:paraId="628E2A9E" w14:textId="77777777" w:rsidTr="00AC780F">
        <w:trPr>
          <w:trHeight w:val="283"/>
        </w:trPr>
        <w:tc>
          <w:tcPr>
            <w:tcW w:w="2977" w:type="dxa"/>
            <w:vAlign w:val="center"/>
          </w:tcPr>
          <w:p w14:paraId="4E237481"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Crux Publishing Ltd</w:t>
            </w:r>
          </w:p>
        </w:tc>
        <w:tc>
          <w:tcPr>
            <w:tcW w:w="3998" w:type="dxa"/>
            <w:vAlign w:val="center"/>
          </w:tcPr>
          <w:p w14:paraId="4139643C"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 xml:space="preserve">Substack, subscriptions </w:t>
            </w:r>
          </w:p>
        </w:tc>
        <w:tc>
          <w:tcPr>
            <w:tcW w:w="8476" w:type="dxa"/>
            <w:vAlign w:val="center"/>
          </w:tcPr>
          <w:p w14:paraId="51C736CD"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Crux</w:t>
            </w:r>
          </w:p>
        </w:tc>
      </w:tr>
      <w:tr w:rsidR="00784127" w:rsidRPr="009C4BCC" w14:paraId="061A16F9" w14:textId="77777777" w:rsidTr="00AC780F">
        <w:trPr>
          <w:trHeight w:val="283"/>
        </w:trPr>
        <w:tc>
          <w:tcPr>
            <w:tcW w:w="2977" w:type="dxa"/>
            <w:vAlign w:val="center"/>
          </w:tcPr>
          <w:p w14:paraId="0305C891"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National Business Review (publisher owned)</w:t>
            </w:r>
          </w:p>
        </w:tc>
        <w:tc>
          <w:tcPr>
            <w:tcW w:w="3998" w:type="dxa"/>
            <w:vAlign w:val="center"/>
          </w:tcPr>
          <w:p w14:paraId="0FEC1C00"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Subscriptions</w:t>
            </w:r>
          </w:p>
        </w:tc>
        <w:tc>
          <w:tcPr>
            <w:tcW w:w="8476" w:type="dxa"/>
            <w:vAlign w:val="center"/>
          </w:tcPr>
          <w:p w14:paraId="6FFADDC1"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NBR</w:t>
            </w:r>
          </w:p>
        </w:tc>
      </w:tr>
      <w:tr w:rsidR="00784127" w:rsidRPr="009C4BCC" w14:paraId="1BF154CB" w14:textId="77777777" w:rsidTr="00AC780F">
        <w:trPr>
          <w:trHeight w:val="283"/>
        </w:trPr>
        <w:tc>
          <w:tcPr>
            <w:tcW w:w="2977" w:type="dxa"/>
            <w:vAlign w:val="center"/>
          </w:tcPr>
          <w:p w14:paraId="31F00AA0"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Newsroom (editor owned)</w:t>
            </w:r>
          </w:p>
        </w:tc>
        <w:tc>
          <w:tcPr>
            <w:tcW w:w="3998" w:type="dxa"/>
            <w:vAlign w:val="center"/>
          </w:tcPr>
          <w:p w14:paraId="60D4707E"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Advertising, memberships, subscriptions, donations, sponsorships</w:t>
            </w:r>
          </w:p>
        </w:tc>
        <w:tc>
          <w:tcPr>
            <w:tcW w:w="8476" w:type="dxa"/>
            <w:vAlign w:val="center"/>
          </w:tcPr>
          <w:p w14:paraId="50EC7FD8"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Newsroom, Newsroom Pro</w:t>
            </w:r>
          </w:p>
        </w:tc>
      </w:tr>
      <w:tr w:rsidR="00784127" w:rsidRPr="009C4BCC" w14:paraId="44D37217" w14:textId="77777777" w:rsidTr="00AC780F">
        <w:trPr>
          <w:trHeight w:val="283"/>
        </w:trPr>
        <w:tc>
          <w:tcPr>
            <w:tcW w:w="2977" w:type="dxa"/>
            <w:vAlign w:val="center"/>
          </w:tcPr>
          <w:p w14:paraId="144EA2A0"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Scoop Publishing Limited</w:t>
            </w:r>
          </w:p>
        </w:tc>
        <w:tc>
          <w:tcPr>
            <w:tcW w:w="3998" w:type="dxa"/>
            <w:vAlign w:val="center"/>
          </w:tcPr>
          <w:p w14:paraId="27C1946A"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Donations, subscriptions</w:t>
            </w:r>
          </w:p>
        </w:tc>
        <w:tc>
          <w:tcPr>
            <w:tcW w:w="8476" w:type="dxa"/>
            <w:vAlign w:val="center"/>
          </w:tcPr>
          <w:p w14:paraId="48677A81"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Scoop.co.nz, Scoop Pro</w:t>
            </w:r>
          </w:p>
        </w:tc>
      </w:tr>
      <w:tr w:rsidR="00784127" w:rsidRPr="009C4BCC" w14:paraId="2DCA8071" w14:textId="77777777" w:rsidTr="00AC780F">
        <w:trPr>
          <w:trHeight w:val="283"/>
        </w:trPr>
        <w:tc>
          <w:tcPr>
            <w:tcW w:w="2977" w:type="dxa"/>
            <w:vAlign w:val="center"/>
          </w:tcPr>
          <w:p w14:paraId="7ECCC447"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 xml:space="preserve">The Spinoff </w:t>
            </w:r>
          </w:p>
        </w:tc>
        <w:tc>
          <w:tcPr>
            <w:tcW w:w="3998" w:type="dxa"/>
            <w:vAlign w:val="center"/>
          </w:tcPr>
          <w:p w14:paraId="1092D587"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Donations, memberships, advertising, sponsorships</w:t>
            </w:r>
          </w:p>
        </w:tc>
        <w:tc>
          <w:tcPr>
            <w:tcW w:w="8476" w:type="dxa"/>
            <w:vAlign w:val="center"/>
          </w:tcPr>
          <w:p w14:paraId="6C1647B9"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The Spinoff</w:t>
            </w:r>
          </w:p>
        </w:tc>
      </w:tr>
      <w:tr w:rsidR="00784127" w:rsidRPr="009C4BCC" w14:paraId="5060DBDA" w14:textId="77777777" w:rsidTr="005E0DDB">
        <w:trPr>
          <w:trHeight w:val="283"/>
        </w:trPr>
        <w:tc>
          <w:tcPr>
            <w:tcW w:w="15451" w:type="dxa"/>
            <w:gridSpan w:val="3"/>
            <w:vAlign w:val="center"/>
          </w:tcPr>
          <w:p w14:paraId="4CAE28D2"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b/>
                <w:bCs/>
                <w:i/>
                <w:iCs/>
                <w:sz w:val="18"/>
                <w:szCs w:val="18"/>
              </w:rPr>
              <w:t>Private-corporate ownership model</w:t>
            </w:r>
          </w:p>
        </w:tc>
      </w:tr>
      <w:tr w:rsidR="00784127" w:rsidRPr="009C4BCC" w14:paraId="3C3D0420" w14:textId="77777777" w:rsidTr="00AC780F">
        <w:trPr>
          <w:trHeight w:val="283"/>
        </w:trPr>
        <w:tc>
          <w:tcPr>
            <w:tcW w:w="2977" w:type="dxa"/>
            <w:vAlign w:val="center"/>
          </w:tcPr>
          <w:p w14:paraId="2EDF12B0"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Stuff Group (owned by an individual and a corporate)</w:t>
            </w:r>
          </w:p>
        </w:tc>
        <w:tc>
          <w:tcPr>
            <w:tcW w:w="3998" w:type="dxa"/>
            <w:vAlign w:val="center"/>
          </w:tcPr>
          <w:p w14:paraId="3EDCB145"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Advertising, subscriptions, contributions, donations, grants</w:t>
            </w:r>
          </w:p>
        </w:tc>
        <w:tc>
          <w:tcPr>
            <w:tcW w:w="8476" w:type="dxa"/>
            <w:vAlign w:val="center"/>
          </w:tcPr>
          <w:p w14:paraId="33897AE9"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stuff.co.nz, The Post, The Press, Waikato Times, The TV Guide, Sunday Star-Times, Neighbourly, Ensemble, NZ Gardener, NZ House &amp; Garden</w:t>
            </w:r>
          </w:p>
        </w:tc>
      </w:tr>
      <w:tr w:rsidR="00784127" w:rsidRPr="009C4BCC" w14:paraId="64856905" w14:textId="77777777" w:rsidTr="005E0DDB">
        <w:trPr>
          <w:trHeight w:val="283"/>
        </w:trPr>
        <w:tc>
          <w:tcPr>
            <w:tcW w:w="15451" w:type="dxa"/>
            <w:gridSpan w:val="3"/>
            <w:shd w:val="clear" w:color="auto" w:fill="FFFFFF" w:themeFill="background1"/>
            <w:vAlign w:val="center"/>
          </w:tcPr>
          <w:p w14:paraId="0BD42468" w14:textId="77777777" w:rsidR="00784127" w:rsidRPr="009C4BCC" w:rsidRDefault="00784127" w:rsidP="00AC780F">
            <w:pPr>
              <w:spacing w:after="0" w:line="240" w:lineRule="auto"/>
              <w:rPr>
                <w:rFonts w:ascii="Verdana Pro Light" w:hAnsi="Verdana Pro Light"/>
                <w:b/>
                <w:bCs/>
                <w:i/>
                <w:iCs/>
                <w:color w:val="000000" w:themeColor="text1"/>
                <w:sz w:val="18"/>
                <w:szCs w:val="18"/>
                <w:lang w:eastAsia="en-NZ"/>
              </w:rPr>
            </w:pPr>
            <w:r w:rsidRPr="009C4BCC">
              <w:rPr>
                <w:rFonts w:ascii="Verdana Pro Light" w:hAnsi="Verdana Pro Light"/>
                <w:b/>
                <w:bCs/>
                <w:i/>
                <w:iCs/>
                <w:color w:val="000000" w:themeColor="text1"/>
                <w:sz w:val="18"/>
                <w:szCs w:val="18"/>
                <w:lang w:eastAsia="en-NZ"/>
              </w:rPr>
              <w:t xml:space="preserve">Private equity ownership  </w:t>
            </w:r>
          </w:p>
        </w:tc>
      </w:tr>
      <w:tr w:rsidR="00784127" w:rsidRPr="009C4BCC" w14:paraId="63A4D441" w14:textId="77777777" w:rsidTr="00AC780F">
        <w:trPr>
          <w:trHeight w:val="283"/>
        </w:trPr>
        <w:tc>
          <w:tcPr>
            <w:tcW w:w="2977" w:type="dxa"/>
            <w:vAlign w:val="center"/>
          </w:tcPr>
          <w:p w14:paraId="6D1ACA58" w14:textId="77777777" w:rsidR="00784127" w:rsidRPr="009C4BCC" w:rsidRDefault="00784127" w:rsidP="00AC780F">
            <w:pPr>
              <w:spacing w:after="0" w:line="240" w:lineRule="auto"/>
              <w:rPr>
                <w:rFonts w:ascii="Verdana Pro Light" w:hAnsi="Verdana Pro Light"/>
                <w:color w:val="000000" w:themeColor="text1"/>
                <w:sz w:val="18"/>
                <w:szCs w:val="18"/>
                <w:lang w:eastAsia="en-NZ"/>
              </w:rPr>
            </w:pPr>
            <w:r w:rsidRPr="009C4BCC">
              <w:rPr>
                <w:rFonts w:ascii="Verdana Pro Light" w:hAnsi="Verdana Pro Light"/>
                <w:color w:val="000000" w:themeColor="text1"/>
                <w:sz w:val="18"/>
                <w:szCs w:val="18"/>
                <w:lang w:eastAsia="en-NZ"/>
              </w:rPr>
              <w:t>MediaWorks</w:t>
            </w:r>
          </w:p>
        </w:tc>
        <w:tc>
          <w:tcPr>
            <w:tcW w:w="3998" w:type="dxa"/>
            <w:vAlign w:val="center"/>
          </w:tcPr>
          <w:p w14:paraId="37D17087" w14:textId="77777777" w:rsidR="00784127" w:rsidRPr="009C4BCC" w:rsidRDefault="00784127" w:rsidP="00AC780F">
            <w:pPr>
              <w:spacing w:after="0" w:line="240" w:lineRule="auto"/>
              <w:rPr>
                <w:rFonts w:ascii="Verdana Pro Light" w:hAnsi="Verdana Pro Light"/>
                <w:color w:val="000000" w:themeColor="text1"/>
                <w:sz w:val="18"/>
                <w:szCs w:val="18"/>
                <w:lang w:eastAsia="en-NZ"/>
              </w:rPr>
            </w:pPr>
            <w:r w:rsidRPr="009C4BCC">
              <w:rPr>
                <w:rFonts w:ascii="Verdana Pro Light" w:hAnsi="Verdana Pro Light"/>
                <w:color w:val="000000" w:themeColor="text1"/>
                <w:sz w:val="18"/>
                <w:szCs w:val="18"/>
                <w:lang w:eastAsia="en-NZ"/>
              </w:rPr>
              <w:t>Advertising</w:t>
            </w:r>
          </w:p>
        </w:tc>
        <w:tc>
          <w:tcPr>
            <w:tcW w:w="8476" w:type="dxa"/>
            <w:vAlign w:val="center"/>
          </w:tcPr>
          <w:p w14:paraId="78D6CDDF" w14:textId="77777777" w:rsidR="00784127" w:rsidRPr="009C4BCC" w:rsidRDefault="00784127" w:rsidP="00AC780F">
            <w:pPr>
              <w:spacing w:after="0" w:line="240" w:lineRule="auto"/>
              <w:rPr>
                <w:rFonts w:ascii="Verdana Pro Light" w:hAnsi="Verdana Pro Light"/>
                <w:color w:val="000000" w:themeColor="text1"/>
                <w:sz w:val="18"/>
                <w:szCs w:val="18"/>
                <w:lang w:eastAsia="en-NZ"/>
              </w:rPr>
            </w:pPr>
            <w:r w:rsidRPr="009C4BCC">
              <w:rPr>
                <w:rFonts w:ascii="Verdana Pro Light" w:hAnsi="Verdana Pro Light"/>
                <w:color w:val="000000" w:themeColor="text1"/>
                <w:sz w:val="18"/>
                <w:szCs w:val="18"/>
                <w:lang w:eastAsia="en-NZ"/>
              </w:rPr>
              <w:t>Rova, Mai Fm, The Edge, George, More FM, The Breeze, The Rock, The Sound, Magic, Humm FM, Tarana, Channel X, REX</w:t>
            </w:r>
          </w:p>
        </w:tc>
      </w:tr>
      <w:tr w:rsidR="00784127" w:rsidRPr="009C4BCC" w14:paraId="6640FC16" w14:textId="77777777" w:rsidTr="005E0DDB">
        <w:trPr>
          <w:trHeight w:val="283"/>
        </w:trPr>
        <w:tc>
          <w:tcPr>
            <w:tcW w:w="15451" w:type="dxa"/>
            <w:gridSpan w:val="3"/>
            <w:shd w:val="clear" w:color="auto" w:fill="FFFFFF" w:themeFill="background1"/>
            <w:vAlign w:val="center"/>
          </w:tcPr>
          <w:p w14:paraId="456F9F59" w14:textId="77777777" w:rsidR="00784127" w:rsidRPr="009C4BCC" w:rsidRDefault="00784127" w:rsidP="00AC780F">
            <w:pPr>
              <w:spacing w:after="0" w:line="240" w:lineRule="auto"/>
              <w:rPr>
                <w:rFonts w:ascii="Verdana Pro Light" w:hAnsi="Verdana Pro Light"/>
                <w:b/>
                <w:bCs/>
                <w:i/>
                <w:iCs/>
                <w:color w:val="000000" w:themeColor="text1"/>
                <w:sz w:val="18"/>
                <w:szCs w:val="18"/>
                <w:lang w:eastAsia="en-NZ"/>
              </w:rPr>
            </w:pPr>
            <w:r w:rsidRPr="009C4BCC">
              <w:rPr>
                <w:rFonts w:ascii="Verdana Pro Light" w:hAnsi="Verdana Pro Light"/>
                <w:b/>
                <w:bCs/>
                <w:i/>
                <w:iCs/>
                <w:color w:val="000000" w:themeColor="text1"/>
                <w:sz w:val="18"/>
                <w:szCs w:val="18"/>
                <w:lang w:eastAsia="en-NZ"/>
              </w:rPr>
              <w:t>Shareholder owned media companies</w:t>
            </w:r>
          </w:p>
        </w:tc>
      </w:tr>
      <w:tr w:rsidR="00784127" w:rsidRPr="009C4BCC" w14:paraId="6D75A687" w14:textId="77777777" w:rsidTr="00AC780F">
        <w:trPr>
          <w:trHeight w:val="283"/>
        </w:trPr>
        <w:tc>
          <w:tcPr>
            <w:tcW w:w="2977" w:type="dxa"/>
            <w:vAlign w:val="center"/>
          </w:tcPr>
          <w:p w14:paraId="6613C144"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NZME</w:t>
            </w:r>
          </w:p>
        </w:tc>
        <w:tc>
          <w:tcPr>
            <w:tcW w:w="3998" w:type="dxa"/>
            <w:vAlign w:val="center"/>
          </w:tcPr>
          <w:p w14:paraId="1EEA2F69"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Advertising, circulation, subscriptions, external printing, distribution, other</w:t>
            </w:r>
          </w:p>
        </w:tc>
        <w:tc>
          <w:tcPr>
            <w:tcW w:w="8476" w:type="dxa"/>
            <w:vAlign w:val="center"/>
          </w:tcPr>
          <w:p w14:paraId="1929A397"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The New Zealand Herald, nzherald.co.nz, BusinessDesk, NewstalkZB, ZM, The Hits, iHeartRadio, OneRoof </w:t>
            </w:r>
          </w:p>
        </w:tc>
      </w:tr>
      <w:tr w:rsidR="00784127" w:rsidRPr="009C4BCC" w14:paraId="29D20EEE" w14:textId="77777777" w:rsidTr="00AC780F">
        <w:trPr>
          <w:trHeight w:val="283"/>
        </w:trPr>
        <w:tc>
          <w:tcPr>
            <w:tcW w:w="2977" w:type="dxa"/>
            <w:vAlign w:val="center"/>
          </w:tcPr>
          <w:p w14:paraId="55827E9B"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 xml:space="preserve">Sky TV </w:t>
            </w:r>
          </w:p>
        </w:tc>
        <w:tc>
          <w:tcPr>
            <w:tcW w:w="3998" w:type="dxa"/>
            <w:vAlign w:val="center"/>
          </w:tcPr>
          <w:p w14:paraId="0A3FDA00"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Subscriptions, commercial revenue, advertising, installation, and other revenue</w:t>
            </w:r>
          </w:p>
        </w:tc>
        <w:tc>
          <w:tcPr>
            <w:tcW w:w="8476" w:type="dxa"/>
            <w:vAlign w:val="center"/>
          </w:tcPr>
          <w:p w14:paraId="4E9AF5BC" w14:textId="77777777" w:rsidR="00784127" w:rsidRPr="009C4BCC" w:rsidRDefault="00784127" w:rsidP="00AC780F">
            <w:pPr>
              <w:spacing w:after="0" w:line="240" w:lineRule="auto"/>
              <w:rPr>
                <w:rFonts w:ascii="Verdana Pro Light" w:hAnsi="Verdana Pro Light"/>
                <w:sz w:val="18"/>
                <w:szCs w:val="18"/>
              </w:rPr>
            </w:pPr>
            <w:r w:rsidRPr="009C4BCC">
              <w:rPr>
                <w:rFonts w:ascii="Verdana Pro Light" w:hAnsi="Verdana Pro Light"/>
                <w:sz w:val="18"/>
                <w:szCs w:val="18"/>
              </w:rPr>
              <w:t>Sky Box, Sky Pod, Sky Sport Now, NEON, Sky Go, Sky Open, Three, ThreeNow, Eden, Rush, and HGTV</w:t>
            </w:r>
          </w:p>
        </w:tc>
      </w:tr>
    </w:tbl>
    <w:p w14:paraId="35429BB3" w14:textId="77777777" w:rsidR="00784127" w:rsidRPr="009C4BCC" w:rsidRDefault="00784127" w:rsidP="00AF6086">
      <w:pPr>
        <w:rPr>
          <w:rFonts w:ascii="Verdana Pro Light" w:hAnsi="Verdana Pro Light"/>
          <w:color w:val="000000" w:themeColor="text1"/>
          <w:sz w:val="22"/>
          <w:szCs w:val="22"/>
        </w:rPr>
      </w:pPr>
    </w:p>
    <w:p w14:paraId="7C58E977" w14:textId="2851814A" w:rsidR="00784127" w:rsidRPr="009C4BCC" w:rsidRDefault="00784127" w:rsidP="00AF6086">
      <w:pPr>
        <w:rPr>
          <w:rFonts w:ascii="Verdana Pro Light" w:hAnsi="Verdana Pro Light"/>
          <w:color w:val="000000" w:themeColor="text1"/>
          <w:sz w:val="22"/>
          <w:szCs w:val="22"/>
        </w:rPr>
        <w:sectPr w:rsidR="00784127" w:rsidRPr="009C4BCC" w:rsidSect="00C828F9">
          <w:pgSz w:w="16817" w:h="11901" w:orient="landscape"/>
          <w:pgMar w:top="1440" w:right="1440" w:bottom="1440" w:left="1440" w:header="709" w:footer="709" w:gutter="0"/>
          <w:cols w:space="708"/>
          <w:docGrid w:linePitch="360"/>
        </w:sectPr>
      </w:pPr>
    </w:p>
    <w:p w14:paraId="7DD11392" w14:textId="6D8AB1AE" w:rsidR="002C0820" w:rsidRPr="0072175F" w:rsidRDefault="002C0820" w:rsidP="00EF3BAA">
      <w:pPr>
        <w:rPr>
          <w:rFonts w:ascii="Verdana Pro Cond" w:hAnsi="Verdana Pro Cond"/>
          <w:b/>
          <w:bCs/>
          <w:lang w:eastAsia="en-NZ"/>
        </w:rPr>
      </w:pPr>
      <w:bookmarkStart w:id="42" w:name="_Toc184029913"/>
      <w:bookmarkStart w:id="43" w:name="_Toc121128471"/>
      <w:r w:rsidRPr="0072175F">
        <w:rPr>
          <w:rFonts w:ascii="Verdana Pro Cond" w:hAnsi="Verdana Pro Cond"/>
          <w:b/>
          <w:bCs/>
          <w:lang w:eastAsia="en-NZ"/>
        </w:rPr>
        <w:lastRenderedPageBreak/>
        <w:t>Private equity-owned media compan</w:t>
      </w:r>
      <w:r w:rsidR="000D6892" w:rsidRPr="0072175F">
        <w:rPr>
          <w:rFonts w:ascii="Verdana Pro Cond" w:hAnsi="Verdana Pro Cond"/>
          <w:b/>
          <w:bCs/>
          <w:lang w:eastAsia="en-NZ"/>
        </w:rPr>
        <w:t>ies</w:t>
      </w:r>
      <w:bookmarkEnd w:id="42"/>
    </w:p>
    <w:p w14:paraId="58E8B2D0" w14:textId="77777777" w:rsidR="002C0820" w:rsidRPr="009C4BCC" w:rsidRDefault="002C0820" w:rsidP="002C0820">
      <w:pPr>
        <w:spacing w:before="120" w:after="120"/>
        <w:rPr>
          <w:rFonts w:ascii="Verdana Pro Light" w:hAnsi="Verdana Pro Light"/>
          <w:i/>
          <w:iCs/>
          <w:color w:val="000000" w:themeColor="text1"/>
          <w:sz w:val="22"/>
          <w:szCs w:val="22"/>
        </w:rPr>
      </w:pPr>
      <w:bookmarkStart w:id="44" w:name="_7onqa2am7zvw" w:colFirst="0" w:colLast="0"/>
      <w:bookmarkEnd w:id="44"/>
      <w:r w:rsidRPr="009C4BCC">
        <w:rPr>
          <w:rFonts w:ascii="Verdana Pro Light" w:hAnsi="Verdana Pro Light"/>
          <w:i/>
          <w:iCs/>
          <w:color w:val="000000" w:themeColor="text1"/>
          <w:sz w:val="22"/>
          <w:szCs w:val="22"/>
        </w:rPr>
        <w:t>MediaWorks</w:t>
      </w:r>
    </w:p>
    <w:p w14:paraId="64E651DE" w14:textId="77777777" w:rsidR="004D2983" w:rsidRPr="009C4BCC" w:rsidRDefault="004D2983" w:rsidP="00885CCD">
      <w:pPr>
        <w:spacing w:after="0"/>
        <w:jc w:val="both"/>
        <w:rPr>
          <w:rFonts w:ascii="Verdana Pro Light" w:hAnsi="Verdana Pro Light" w:cs="Arial"/>
          <w:color w:val="111617"/>
          <w:sz w:val="22"/>
          <w:szCs w:val="22"/>
          <w:shd w:val="clear" w:color="auto" w:fill="FFFFFF"/>
        </w:rPr>
      </w:pPr>
      <w:r w:rsidRPr="009C4BCC">
        <w:rPr>
          <w:rFonts w:ascii="Verdana Pro Light" w:hAnsi="Verdana Pro Light" w:cs="Arial"/>
          <w:color w:val="111617"/>
          <w:sz w:val="22"/>
          <w:szCs w:val="22"/>
          <w:shd w:val="clear" w:color="auto" w:fill="FFFFFF"/>
        </w:rPr>
        <w:t xml:space="preserve">In 2025, American ownership of MediaWorks came to an end after Australian digital outdoor company QMS acquired 45% of its shares from the US hedge fund Oaktree Capital Management. Through this transaction, QMS’s owner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w:t>
      </w:r>
      <w:r w:rsidRPr="009C4BCC">
        <w:rPr>
          <w:rFonts w:ascii="Verdana Pro Light" w:hAnsi="Verdana Pro Light" w:cs="Arial"/>
          <w:color w:val="111617"/>
          <w:sz w:val="22"/>
          <w:szCs w:val="22"/>
          <w:shd w:val="clear" w:color="auto" w:fill="FFFFFF"/>
        </w:rPr>
        <w:t xml:space="preserve">Australian private equity firm Quadrant Private Capital </w:t>
      </w:r>
      <w:r w:rsidRPr="0072175F">
        <w:rPr>
          <w:rFonts w:ascii="Verdana Pro Light" w:hAnsi="Verdana Pro Light"/>
          <w:color w:val="000000" w:themeColor="text1"/>
          <w:sz w:val="22"/>
          <w:szCs w:val="22"/>
        </w:rPr>
        <w:t>–</w:t>
      </w:r>
      <w:r w:rsidRPr="009C4BCC">
        <w:rPr>
          <w:rFonts w:ascii="Verdana Pro Light" w:hAnsi="Verdana Pro Light" w:cs="Arial"/>
          <w:color w:val="111617"/>
          <w:sz w:val="22"/>
          <w:szCs w:val="22"/>
          <w:shd w:val="clear" w:color="auto" w:fill="FFFFFF"/>
        </w:rPr>
        <w:t xml:space="preserve"> became 100% owned by the investment firm (MediaWorks, 2025a). </w:t>
      </w:r>
      <w:bookmarkStart w:id="45" w:name="_Hlk215663244"/>
      <w:r w:rsidRPr="009C4BCC">
        <w:rPr>
          <w:rFonts w:ascii="Verdana Pro Light" w:hAnsi="Verdana Pro Light" w:cs="Arial"/>
          <w:color w:val="111617"/>
          <w:sz w:val="22"/>
          <w:szCs w:val="22"/>
          <w:shd w:val="clear" w:color="auto" w:fill="FFFFFF"/>
        </w:rPr>
        <w:t>After the deal, the company’s board of directors “consists of representatives from our shareholders, QMS Media and Quadrant” (MediaWorks, 2025</w:t>
      </w:r>
      <w:bookmarkEnd w:id="45"/>
      <w:r w:rsidRPr="009C4BCC">
        <w:rPr>
          <w:rFonts w:ascii="Verdana Pro Light" w:hAnsi="Verdana Pro Light" w:cs="Arial"/>
          <w:color w:val="111617"/>
          <w:sz w:val="22"/>
          <w:szCs w:val="22"/>
          <w:shd w:val="clear" w:color="auto" w:fill="FFFFFF"/>
        </w:rPr>
        <w:t>, n.d.).</w:t>
      </w:r>
    </w:p>
    <w:p w14:paraId="72DF9C58" w14:textId="77777777" w:rsidR="004D2983" w:rsidRPr="009C4BCC" w:rsidRDefault="004D2983"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MediaWorks’ day-to-day operations are led by CEO Wendy Palmer. Other leadership members include chief financial officer Mike Asbridge, general counsel Rachel Callaghan, director of content Leon Wratt and chief operating officer Brad Morgan. The company’s </w:t>
      </w:r>
      <w:r w:rsidRPr="009C4BCC">
        <w:rPr>
          <w:rFonts w:ascii="Verdana Pro Light" w:hAnsi="Verdana Pro Light" w:cs="Arial"/>
          <w:color w:val="111617"/>
          <w:sz w:val="22"/>
          <w:szCs w:val="22"/>
          <w:shd w:val="clear" w:color="auto" w:fill="FFFFFF"/>
        </w:rPr>
        <w:t>chairman is</w:t>
      </w:r>
      <w:r w:rsidRPr="009C4BCC">
        <w:rPr>
          <w:rFonts w:ascii="Verdana Pro Light" w:hAnsi="Verdana Pro Light"/>
          <w:color w:val="000000" w:themeColor="text1"/>
          <w:sz w:val="22"/>
          <w:szCs w:val="22"/>
        </w:rPr>
        <w:t xml:space="preserve"> Barclay </w:t>
      </w:r>
      <w:r w:rsidRPr="009C4BCC">
        <w:rPr>
          <w:rFonts w:ascii="Verdana Pro Light" w:hAnsi="Verdana Pro Light" w:cs="Arial"/>
          <w:color w:val="111617"/>
          <w:sz w:val="22"/>
          <w:szCs w:val="22"/>
          <w:shd w:val="clear" w:color="auto" w:fill="FFFFFF"/>
        </w:rPr>
        <w:t xml:space="preserve">Nettlefold. </w:t>
      </w:r>
    </w:p>
    <w:p w14:paraId="077DCEFD" w14:textId="77777777" w:rsidR="004D2983" w:rsidRPr="009C4BCC" w:rsidRDefault="004D2983"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The company’s full-year results for the year ending December 2024 showed “strong revenue and earnings before income tax, depreciation and amortisation” (MediaWorks, 2025b). In the financial year 2024, the company delivered revenue of $213 million (up 4%), and EBITDA of $38.9 million (an increase of 13%) year-on-year.</w:t>
      </w:r>
    </w:p>
    <w:p w14:paraId="66D9D16B" w14:textId="14E57C45" w:rsidR="004D2983" w:rsidRPr="009C4BCC" w:rsidRDefault="004D2983" w:rsidP="004D2983">
      <w:pPr>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According to QMS, MediaWorks has over 600 staff across 25 offices in main regions, and “a stable of 10 market leading radio stations, 92 digital billboards and over 200 static billboards across the country” (QMS, 2025). Furthermore, MediaWorks says that it engages with “up to 3.5 million Kiwis across radio, digital and out of home (OOH) each week.”</w:t>
      </w:r>
    </w:p>
    <w:p w14:paraId="12BCF086" w14:textId="4D9EAFB8" w:rsidR="004D2983" w:rsidRPr="0072175F" w:rsidRDefault="004D2983" w:rsidP="00EF3BAA">
      <w:pPr>
        <w:rPr>
          <w:rFonts w:ascii="Verdana Pro Cond" w:hAnsi="Verdana Pro Cond"/>
          <w:b/>
          <w:bCs/>
          <w:lang w:eastAsia="en-NZ"/>
        </w:rPr>
      </w:pPr>
      <w:r w:rsidRPr="0072175F">
        <w:rPr>
          <w:rFonts w:ascii="Verdana Pro Cond" w:hAnsi="Verdana Pro Cond"/>
          <w:b/>
          <w:bCs/>
          <w:lang w:eastAsia="en-NZ"/>
        </w:rPr>
        <w:t>Private-corporate ownership model</w:t>
      </w:r>
    </w:p>
    <w:p w14:paraId="4D454580" w14:textId="77777777" w:rsidR="004D2983" w:rsidRPr="0072175F" w:rsidRDefault="004D2983" w:rsidP="00885CCD">
      <w:pPr>
        <w:spacing w:after="0"/>
        <w:jc w:val="both"/>
        <w:rPr>
          <w:rFonts w:ascii="Verdana Pro Light" w:hAnsi="Verdana Pro Light"/>
          <w:i/>
          <w:iCs/>
          <w:color w:val="000000" w:themeColor="text1"/>
          <w:sz w:val="22"/>
          <w:szCs w:val="22"/>
        </w:rPr>
      </w:pPr>
      <w:r w:rsidRPr="0072175F">
        <w:rPr>
          <w:rFonts w:ascii="Verdana Pro Light" w:hAnsi="Verdana Pro Light"/>
          <w:color w:val="000000" w:themeColor="text1"/>
          <w:sz w:val="22"/>
          <w:szCs w:val="22"/>
        </w:rPr>
        <w:t xml:space="preserve">In June 2025, Stuff Digital became partly owned by a corporation after Trade Me, a marketplace portal, became a substantial owner of Stuff Group’s digital arm. The company took a 50% stake in Stuff Digital operators of New Zealand’s news website, </w:t>
      </w:r>
      <w:r w:rsidRPr="0072175F">
        <w:rPr>
          <w:rFonts w:ascii="Verdana Pro Light" w:hAnsi="Verdana Pro Light"/>
          <w:i/>
          <w:iCs/>
          <w:color w:val="000000" w:themeColor="text1"/>
          <w:sz w:val="22"/>
          <w:szCs w:val="22"/>
        </w:rPr>
        <w:t>stuff.co.nz</w:t>
      </w:r>
      <w:r w:rsidRPr="0072175F">
        <w:rPr>
          <w:rFonts w:ascii="Verdana Pro Light" w:hAnsi="Verdana Pro Light"/>
          <w:color w:val="000000" w:themeColor="text1"/>
          <w:sz w:val="22"/>
          <w:szCs w:val="22"/>
        </w:rPr>
        <w:t xml:space="preserve"> (Trade Me, 2025).</w:t>
      </w:r>
      <w:r w:rsidRPr="009C4BCC">
        <w:rPr>
          <w:rFonts w:ascii="Verdana Pro Light" w:hAnsi="Verdana Pro Light"/>
          <w:color w:val="000000" w:themeColor="text1"/>
          <w:sz w:val="22"/>
          <w:szCs w:val="22"/>
        </w:rPr>
        <w:t xml:space="preserve"> In the previous year, Stuff was divided into two parts </w:t>
      </w:r>
      <w:r w:rsidRPr="0072175F">
        <w:rPr>
          <w:rFonts w:ascii="Verdana Pro Light" w:hAnsi="Verdana Pro Light"/>
          <w:color w:val="000000" w:themeColor="text1"/>
          <w:sz w:val="22"/>
          <w:szCs w:val="22"/>
        </w:rPr>
        <w:t>–</w:t>
      </w:r>
      <w:r w:rsidRPr="009C4BCC">
        <w:rPr>
          <w:rFonts w:ascii="Verdana Pro Light" w:hAnsi="Verdana Pro Light"/>
          <w:color w:val="000000" w:themeColor="text1"/>
          <w:sz w:val="22"/>
          <w:szCs w:val="22"/>
        </w:rPr>
        <w:t xml:space="preserve"> Stuff Digital and Masthead Publishing. The Trade Me deal only concerns Stuff’s digital business side; it excludes the publishing arm that hosts the </w:t>
      </w:r>
      <w:r w:rsidRPr="0072175F">
        <w:rPr>
          <w:rFonts w:ascii="Verdana Pro Light" w:hAnsi="Verdana Pro Light"/>
          <w:color w:val="000000" w:themeColor="text1"/>
          <w:sz w:val="22"/>
          <w:szCs w:val="22"/>
        </w:rPr>
        <w:t xml:space="preserve">main newspapers: </w:t>
      </w:r>
      <w:r w:rsidRPr="0072175F">
        <w:rPr>
          <w:rFonts w:ascii="Verdana Pro Light" w:hAnsi="Verdana Pro Light"/>
          <w:i/>
          <w:iCs/>
          <w:color w:val="000000" w:themeColor="text1"/>
          <w:sz w:val="22"/>
          <w:szCs w:val="22"/>
        </w:rPr>
        <w:t>The Post</w:t>
      </w:r>
      <w:r w:rsidRPr="0072175F">
        <w:rPr>
          <w:rFonts w:ascii="Verdana Pro Light" w:hAnsi="Verdana Pro Light"/>
          <w:color w:val="000000" w:themeColor="text1"/>
          <w:sz w:val="22"/>
          <w:szCs w:val="22"/>
        </w:rPr>
        <w:t xml:space="preserve">, </w:t>
      </w:r>
      <w:r w:rsidRPr="0072175F">
        <w:rPr>
          <w:rFonts w:ascii="Verdana Pro Light" w:hAnsi="Verdana Pro Light"/>
          <w:i/>
          <w:iCs/>
          <w:color w:val="000000" w:themeColor="text1"/>
          <w:sz w:val="22"/>
          <w:szCs w:val="22"/>
        </w:rPr>
        <w:t>The Press</w:t>
      </w:r>
      <w:r w:rsidRPr="0072175F">
        <w:rPr>
          <w:rFonts w:ascii="Verdana Pro Light" w:hAnsi="Verdana Pro Light"/>
          <w:color w:val="000000" w:themeColor="text1"/>
          <w:sz w:val="22"/>
          <w:szCs w:val="22"/>
        </w:rPr>
        <w:t xml:space="preserve">, and the </w:t>
      </w:r>
      <w:r w:rsidRPr="0072175F">
        <w:rPr>
          <w:rFonts w:ascii="Verdana Pro Light" w:hAnsi="Verdana Pro Light"/>
          <w:i/>
          <w:iCs/>
          <w:color w:val="000000" w:themeColor="text1"/>
          <w:sz w:val="22"/>
          <w:szCs w:val="22"/>
        </w:rPr>
        <w:t>Waikato Times.</w:t>
      </w:r>
    </w:p>
    <w:p w14:paraId="758823FA" w14:textId="11A233EE" w:rsidR="004D2983" w:rsidRPr="009C4BCC" w:rsidRDefault="00EF3BAA"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Neither </w:t>
      </w:r>
      <w:r w:rsidR="004D2983" w:rsidRPr="009C4BCC">
        <w:rPr>
          <w:rFonts w:ascii="Verdana Pro Light" w:hAnsi="Verdana Pro Light"/>
          <w:color w:val="000000" w:themeColor="text1"/>
          <w:sz w:val="22"/>
          <w:szCs w:val="22"/>
        </w:rPr>
        <w:t>party disclosed financial details of the deal, but it meant that for the first time in five years</w:t>
      </w:r>
      <w:r w:rsidR="00675852">
        <w:rPr>
          <w:rFonts w:ascii="Verdana Pro Light" w:hAnsi="Verdana Pro Light"/>
          <w:color w:val="000000" w:themeColor="text1"/>
          <w:sz w:val="22"/>
          <w:szCs w:val="22"/>
        </w:rPr>
        <w:t>,</w:t>
      </w:r>
      <w:r w:rsidR="004D2983" w:rsidRPr="009C4BCC">
        <w:rPr>
          <w:rFonts w:ascii="Verdana Pro Light" w:hAnsi="Verdana Pro Light"/>
          <w:color w:val="000000" w:themeColor="text1"/>
          <w:sz w:val="22"/>
          <w:szCs w:val="22"/>
        </w:rPr>
        <w:t xml:space="preserve"> Stuff brought an equity partner to the business. Stuff Group owner Sinead Boucher said that “I can't really comment on how significant… the capital injection is, but I will just say … we're both really pleased that we have finally been able to bring </w:t>
      </w:r>
      <w:r w:rsidR="004D2983" w:rsidRPr="009C4BCC">
        <w:rPr>
          <w:rFonts w:ascii="Verdana Pro Light" w:hAnsi="Verdana Pro Light"/>
          <w:color w:val="000000" w:themeColor="text1"/>
          <w:sz w:val="22"/>
          <w:szCs w:val="22"/>
        </w:rPr>
        <w:lastRenderedPageBreak/>
        <w:t>our two companies together and just get on and do some great new things” (Malpass, 2025).</w:t>
      </w:r>
    </w:p>
    <w:p w14:paraId="02D91DEB" w14:textId="110DB466" w:rsidR="004D2983" w:rsidRPr="009C4BCC" w:rsidRDefault="00EF3BAA"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Before</w:t>
      </w:r>
      <w:r w:rsidR="004D2983" w:rsidRPr="009C4BCC">
        <w:rPr>
          <w:rFonts w:ascii="Verdana Pro Light" w:hAnsi="Verdana Pro Light"/>
          <w:color w:val="000000" w:themeColor="text1"/>
          <w:sz w:val="22"/>
          <w:szCs w:val="22"/>
        </w:rPr>
        <w:t xml:space="preserve"> the Trade Me deal, in February 2025</w:t>
      </w:r>
      <w:r w:rsidR="00675852">
        <w:rPr>
          <w:rFonts w:ascii="Verdana Pro Light" w:hAnsi="Verdana Pro Light"/>
          <w:color w:val="000000" w:themeColor="text1"/>
          <w:sz w:val="22"/>
          <w:szCs w:val="22"/>
        </w:rPr>
        <w:t>,</w:t>
      </w:r>
      <w:r w:rsidR="004D2983" w:rsidRPr="009C4BCC">
        <w:rPr>
          <w:rFonts w:ascii="Verdana Pro Light" w:hAnsi="Verdana Pro Light"/>
          <w:color w:val="000000" w:themeColor="text1"/>
          <w:sz w:val="22"/>
          <w:szCs w:val="22"/>
        </w:rPr>
        <w:t xml:space="preserve"> Boucher changed the number of shares in Stuff Digital from one share to 1 million (Daly, 2025). At the time, the statement from Stuff said that “Stuff Digital and Stuff masthead publishing continue to be 100% part of the Stuff Group, owned by our owner and publisher, Sinead Boucher” (Daly, 2025). Boucher had bought Stuff from Australian Nine Entertainment in 2020 for $1.</w:t>
      </w:r>
    </w:p>
    <w:p w14:paraId="5E5D69A8" w14:textId="77777777" w:rsidR="004D2983" w:rsidRPr="009C4BCC" w:rsidRDefault="004D2983"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As part of the ownership restructure, Stuff </w:t>
      </w:r>
      <w:r w:rsidRPr="009C4BCC">
        <w:rPr>
          <w:rFonts w:ascii="Verdana Pro Light" w:hAnsi="Verdana Pro Light"/>
          <w:color w:val="000000" w:themeColor="text1"/>
          <w:sz w:val="22"/>
          <w:szCs w:val="22"/>
        </w:rPr>
        <w:t xml:space="preserve">retained “operational control of the business through the Chair’s casting vote” (Malpass, 2025). Stuff Digital is governed by a four-person board. The board has an “equal representation from both organisations,” while Stuff has operational control of the business “through the chair’s casting vote” (Trade Me, 2025). Trade Me’s board members are CEO Anders Skoe and Alan Clark (Trade Me’s head of property). Stuff’s members are Stuff Group owner Sinead Boucher (chair) and chief strategy officer Fei Bian Goh (Malpass, 2025). </w:t>
      </w:r>
    </w:p>
    <w:p w14:paraId="0196F9EC" w14:textId="44DA1B78" w:rsidR="004D2983" w:rsidRPr="0072175F" w:rsidRDefault="004D2983" w:rsidP="004D2983">
      <w:pPr>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As a result of the ownership change, Stuff’s property section became Trade Me Property, branded, with listings, advertisements and some content shared across both platforms. Each month stuff.co.nz</w:t>
      </w:r>
      <w:r w:rsidRPr="009C4BCC">
        <w:rPr>
          <w:rFonts w:ascii="Verdana Pro Light" w:hAnsi="Verdana Pro Light"/>
          <w:i/>
          <w:iCs/>
          <w:color w:val="000000" w:themeColor="text1"/>
          <w:sz w:val="22"/>
          <w:szCs w:val="22"/>
        </w:rPr>
        <w:t xml:space="preserve"> </w:t>
      </w:r>
      <w:r w:rsidRPr="009C4BCC">
        <w:rPr>
          <w:rFonts w:ascii="Verdana Pro Light" w:hAnsi="Verdana Pro Light"/>
          <w:color w:val="000000" w:themeColor="text1"/>
          <w:sz w:val="22"/>
          <w:szCs w:val="22"/>
        </w:rPr>
        <w:t>“reaches about 2.3 million Kiwis, while Trade Me reaches about 1.5 million overall, with a million visiting Trade Me property per month” (Malpass, 2025).</w:t>
      </w:r>
    </w:p>
    <w:p w14:paraId="34AE8D1C" w14:textId="77777777" w:rsidR="002C0820" w:rsidRPr="0072175F" w:rsidRDefault="002C0820" w:rsidP="002C0820">
      <w:pPr>
        <w:keepNext/>
        <w:keepLines/>
        <w:spacing w:before="240" w:after="120"/>
        <w:outlineLvl w:val="2"/>
        <w:rPr>
          <w:rFonts w:ascii="Verdana Pro Cond" w:eastAsia="Times New Roman" w:hAnsi="Verdana Pro Cond"/>
          <w:b/>
          <w:bCs/>
          <w:color w:val="000000"/>
          <w:lang w:eastAsia="en-NZ"/>
        </w:rPr>
      </w:pPr>
      <w:bookmarkStart w:id="46" w:name="_t8o6sg45k2u6" w:colFirst="0" w:colLast="0"/>
      <w:bookmarkStart w:id="47" w:name="_Toc184029914"/>
      <w:bookmarkEnd w:id="46"/>
      <w:r w:rsidRPr="0072175F">
        <w:rPr>
          <w:rFonts w:ascii="Verdana Pro Cond" w:eastAsia="Times New Roman" w:hAnsi="Verdana Pro Cond"/>
          <w:b/>
          <w:bCs/>
          <w:color w:val="000000"/>
          <w:lang w:eastAsia="en-NZ"/>
        </w:rPr>
        <w:t>Shareholding companies</w:t>
      </w:r>
      <w:bookmarkEnd w:id="47"/>
    </w:p>
    <w:p w14:paraId="22FDE2EF" w14:textId="77777777" w:rsidR="004D2983" w:rsidRPr="0072175F" w:rsidRDefault="004D2983" w:rsidP="00885CCD">
      <w:pPr>
        <w:spacing w:after="0"/>
        <w:jc w:val="both"/>
        <w:rPr>
          <w:rFonts w:ascii="Verdana Pro Light" w:hAnsi="Verdana Pro Light"/>
          <w:color w:val="000000" w:themeColor="text1"/>
          <w:sz w:val="22"/>
          <w:szCs w:val="22"/>
        </w:rPr>
      </w:pPr>
      <w:bookmarkStart w:id="48" w:name="_jeg383eeh9qg" w:colFirst="0" w:colLast="0"/>
      <w:bookmarkStart w:id="49" w:name="_Toc184029891"/>
      <w:bookmarkEnd w:id="48"/>
      <w:r w:rsidRPr="0072175F">
        <w:rPr>
          <w:rFonts w:ascii="Verdana Pro Light" w:hAnsi="Verdana Pro Light"/>
          <w:color w:val="000000" w:themeColor="text1"/>
          <w:sz w:val="22"/>
          <w:szCs w:val="22"/>
        </w:rPr>
        <w:t>In 2025, NZME’s ownership and governance went through substantial changes after Canadian billionaire Jim Grenon started to buy the company’s shares. On 3 March 2025, Grenon announced that he had bought 9.3% of NZME’s shares (Grenon, 2025a) –</w:t>
      </w:r>
      <w:r w:rsidRPr="009C4BCC">
        <w:rPr>
          <w:rFonts w:ascii="Verdana Pro Light" w:hAnsi="Verdana Pro Light"/>
          <w:sz w:val="22"/>
          <w:szCs w:val="22"/>
        </w:rPr>
        <w:t xml:space="preserve"> </w:t>
      </w:r>
      <w:r w:rsidRPr="0072175F">
        <w:rPr>
          <w:rFonts w:ascii="Verdana Pro Light" w:hAnsi="Verdana Pro Light"/>
          <w:color w:val="000000" w:themeColor="text1"/>
          <w:sz w:val="22"/>
          <w:szCs w:val="22"/>
        </w:rPr>
        <w:t xml:space="preserve">a move that marked the start of the substantial changes in the company’s ownership and governance. </w:t>
      </w:r>
    </w:p>
    <w:p w14:paraId="00F7AF17" w14:textId="77777777" w:rsidR="004D2983" w:rsidRPr="0072175F" w:rsidRDefault="004D2983"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Soon after buying his first stake at NZME in March, Grenon started a campaign to remove all the directors of the company’s board, proposing initially six new directors – including himself as a chair – to the board (NZME, 2025b). In a letter to shareholders, Grenon proposed that a new NZME board was needed because the “</w:t>
      </w:r>
      <w:r w:rsidRPr="009C4BCC">
        <w:rPr>
          <w:rFonts w:ascii="Verdana Pro Light" w:hAnsi="Verdana Pro Light"/>
          <w:color w:val="000000" w:themeColor="text1"/>
          <w:sz w:val="22"/>
          <w:szCs w:val="22"/>
        </w:rPr>
        <w:t>operational performance of the two core businesses has been mediocre, to sliding, for the past 8 years” and that “there has been a consistent pattern of over promising and under delivering since COVID” (Grenon, 2025b).</w:t>
      </w:r>
    </w:p>
    <w:p w14:paraId="3904A4AD" w14:textId="31406FF4" w:rsidR="004D2983" w:rsidRPr="009C4BCC" w:rsidRDefault="004D2983"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lastRenderedPageBreak/>
        <w:t>After twists and turns in the boardroom battle, NZME announced that Barbara Chapman would step down as the company’s chairman, and that the board was supporting nominations of Grenon and Steven Joyce – former Minister of Finance – to the board (NZME, 2025c). At the annual meeting on 3 June, both men were elected and Joyce became the new chair (NZME, 2025d). Other board members include Carol Campbell, Sussan Turner (re-elected), Bowen Pan and Guy Horrocks.</w:t>
      </w:r>
    </w:p>
    <w:p w14:paraId="45C64959" w14:textId="69AD13A0" w:rsidR="004D2983" w:rsidRPr="009C4BCC" w:rsidRDefault="004D2983"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In August, NZME revealed that it had established an editorial advisory board to “provide advice, support and constructive challenge to the NZME editorial team on matters of editorial policy and direction” (NZME, 2025e). This board is chaired by Miriyana Alexander, who is the former head of premium at the </w:t>
      </w:r>
      <w:r w:rsidRPr="009C4BCC">
        <w:rPr>
          <w:rFonts w:ascii="Verdana Pro Light" w:hAnsi="Verdana Pro Light"/>
          <w:i/>
          <w:iCs/>
          <w:color w:val="000000" w:themeColor="text1"/>
          <w:sz w:val="22"/>
          <w:szCs w:val="22"/>
        </w:rPr>
        <w:t>NZ Herald</w:t>
      </w:r>
      <w:r w:rsidRPr="009C4BCC">
        <w:rPr>
          <w:rFonts w:ascii="Verdana Pro Light" w:hAnsi="Verdana Pro Light"/>
          <w:color w:val="000000" w:themeColor="text1"/>
          <w:sz w:val="22"/>
          <w:szCs w:val="22"/>
        </w:rPr>
        <w:t xml:space="preserve">. Other members include lawyer Philip Crump, CEO of </w:t>
      </w:r>
      <w:proofErr w:type="spellStart"/>
      <w:r w:rsidRPr="009C4BCC">
        <w:rPr>
          <w:rFonts w:ascii="Verdana Pro Light" w:hAnsi="Verdana Pro Light"/>
          <w:color w:val="000000" w:themeColor="text1"/>
          <w:sz w:val="22"/>
          <w:szCs w:val="22"/>
        </w:rPr>
        <w:t>Child</w:t>
      </w:r>
      <w:r w:rsidR="0061327A" w:rsidRPr="009C4BCC">
        <w:rPr>
          <w:rFonts w:ascii="Verdana Pro Light" w:hAnsi="Verdana Pro Light"/>
          <w:color w:val="000000" w:themeColor="text1"/>
          <w:sz w:val="22"/>
          <w:szCs w:val="22"/>
        </w:rPr>
        <w:t>F</w:t>
      </w:r>
      <w:r w:rsidRPr="009C4BCC">
        <w:rPr>
          <w:rFonts w:ascii="Verdana Pro Light" w:hAnsi="Verdana Pro Light"/>
          <w:color w:val="000000" w:themeColor="text1"/>
          <w:sz w:val="22"/>
          <w:szCs w:val="22"/>
        </w:rPr>
        <w:t>und</w:t>
      </w:r>
      <w:proofErr w:type="spellEnd"/>
      <w:r w:rsidRPr="009C4BCC">
        <w:rPr>
          <w:rFonts w:ascii="Verdana Pro Light" w:hAnsi="Verdana Pro Light"/>
          <w:color w:val="000000" w:themeColor="text1"/>
          <w:sz w:val="22"/>
          <w:szCs w:val="22"/>
        </w:rPr>
        <w:t xml:space="preserve"> New Zealand Josie Pagani, and Brent </w:t>
      </w:r>
      <w:proofErr w:type="spellStart"/>
      <w:r w:rsidRPr="009C4BCC">
        <w:rPr>
          <w:rFonts w:ascii="Verdana Pro Light" w:hAnsi="Verdana Pro Light"/>
          <w:color w:val="000000" w:themeColor="text1"/>
          <w:sz w:val="22"/>
          <w:szCs w:val="22"/>
        </w:rPr>
        <w:t>Webling</w:t>
      </w:r>
      <w:proofErr w:type="spellEnd"/>
      <w:r w:rsidRPr="009C4BCC">
        <w:rPr>
          <w:rFonts w:ascii="Verdana Pro Light" w:hAnsi="Verdana Pro Light"/>
          <w:color w:val="000000" w:themeColor="text1"/>
          <w:sz w:val="22"/>
          <w:szCs w:val="22"/>
        </w:rPr>
        <w:t xml:space="preserve">, former chief sub-editor at </w:t>
      </w:r>
      <w:r w:rsidRPr="009C4BCC">
        <w:rPr>
          <w:rFonts w:ascii="Verdana Pro Light" w:hAnsi="Verdana Pro Light"/>
          <w:i/>
          <w:iCs/>
          <w:color w:val="000000" w:themeColor="text1"/>
          <w:sz w:val="22"/>
          <w:szCs w:val="22"/>
        </w:rPr>
        <w:t>The Dominion</w:t>
      </w:r>
      <w:r w:rsidRPr="009C4BCC">
        <w:rPr>
          <w:rFonts w:ascii="Verdana Pro Light" w:hAnsi="Verdana Pro Light"/>
          <w:color w:val="000000" w:themeColor="text1"/>
          <w:sz w:val="22"/>
          <w:szCs w:val="22"/>
        </w:rPr>
        <w:t xml:space="preserve">, </w:t>
      </w:r>
      <w:r w:rsidRPr="009C4BCC">
        <w:rPr>
          <w:rFonts w:ascii="Verdana Pro Light" w:hAnsi="Verdana Pro Light"/>
          <w:i/>
          <w:iCs/>
          <w:color w:val="000000" w:themeColor="text1"/>
          <w:sz w:val="22"/>
          <w:szCs w:val="22"/>
        </w:rPr>
        <w:t>The Sunday Times</w:t>
      </w:r>
      <w:r w:rsidRPr="009C4BCC">
        <w:rPr>
          <w:rFonts w:ascii="Verdana Pro Light" w:hAnsi="Verdana Pro Light"/>
          <w:color w:val="000000" w:themeColor="text1"/>
          <w:sz w:val="22"/>
          <w:szCs w:val="22"/>
        </w:rPr>
        <w:t xml:space="preserve"> and </w:t>
      </w:r>
      <w:r w:rsidRPr="009C4BCC">
        <w:rPr>
          <w:rFonts w:ascii="Verdana Pro Light" w:hAnsi="Verdana Pro Light"/>
          <w:i/>
          <w:iCs/>
          <w:color w:val="000000" w:themeColor="text1"/>
          <w:sz w:val="22"/>
          <w:szCs w:val="22"/>
        </w:rPr>
        <w:t>The Dominion Post</w:t>
      </w:r>
      <w:r w:rsidRPr="009C4BCC">
        <w:rPr>
          <w:rFonts w:ascii="Verdana Pro Light" w:hAnsi="Verdana Pro Light"/>
          <w:color w:val="000000" w:themeColor="text1"/>
          <w:sz w:val="22"/>
          <w:szCs w:val="22"/>
        </w:rPr>
        <w:t>.</w:t>
      </w:r>
    </w:p>
    <w:p w14:paraId="5A7763E1" w14:textId="4BD0BF04" w:rsidR="00EC3669" w:rsidRPr="009C4BCC" w:rsidRDefault="00EC3669"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In the first half of 2025, NZME made a $400,000 loss “after $5.2 million of non-recurring costs,” which related to restructuring as well as legal and consulting costs “associated with the annual shareholders’ meeting in June 2025” (NZME, 2025e). Job losses and closing down the community papers were revealed to have been costly at $4.4 million. The company’s operating revenue dropped 3% to $166 million and net operating profit after tax was $3.4 million, 22% higher than in 2024 (NZME, 2025e).</w:t>
      </w:r>
    </w:p>
    <w:p w14:paraId="313FA6C6" w14:textId="77777777" w:rsidR="00EC3669" w:rsidRPr="0072175F" w:rsidRDefault="00EC3669"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As seen in Table 4, Australian investment firm Spheria Asset Management was the largest shareholder of NZME at the start of October. But by mid-</w:t>
      </w:r>
      <w:r w:rsidRPr="009C4BCC">
        <w:rPr>
          <w:rFonts w:ascii="Verdana Pro Light" w:hAnsi="Verdana Pro Light"/>
          <w:color w:val="000000" w:themeColor="text1"/>
          <w:sz w:val="22"/>
          <w:szCs w:val="22"/>
        </w:rPr>
        <w:t>September, Grenon had lifted his shareholding close to this at</w:t>
      </w:r>
      <w:r w:rsidRPr="0072175F">
        <w:rPr>
          <w:rFonts w:ascii="Verdana Pro Light" w:hAnsi="Verdana Pro Light"/>
          <w:color w:val="000000" w:themeColor="text1"/>
          <w:sz w:val="22"/>
          <w:szCs w:val="22"/>
        </w:rPr>
        <w:t xml:space="preserve"> 17.9% (Grenon, 2025a). Under New Zealand legislation, individual shareholders are allowed to lift their shareholding to 20% before the takeovers code applies and individuals are required to launch a takeover bid (Chapman Tripp, 2019). As of 6 October 2025, NZME’s share price range over 52 weeks included a low of $0.89 and a high of $1.13 (Figure 1). NZME is listed on the NZX Main Board and has a Foreign Exempt Listing on the ASX under the ticker code “NZM.” </w:t>
      </w:r>
    </w:p>
    <w:p w14:paraId="139CBA37" w14:textId="77777777" w:rsidR="0099326E" w:rsidRPr="009C4BCC" w:rsidRDefault="0099326E">
      <w:pPr>
        <w:spacing w:after="0" w:line="240" w:lineRule="auto"/>
        <w:rPr>
          <w:rFonts w:ascii="Verdana Pro Light" w:hAnsi="Verdana Pro Light"/>
          <w:sz w:val="22"/>
          <w:szCs w:val="22"/>
        </w:rPr>
      </w:pPr>
      <w:r w:rsidRPr="009C4BCC">
        <w:rPr>
          <w:rFonts w:ascii="Verdana Pro Light" w:hAnsi="Verdana Pro Light"/>
          <w:sz w:val="22"/>
          <w:szCs w:val="22"/>
        </w:rPr>
        <w:br w:type="page"/>
      </w:r>
    </w:p>
    <w:p w14:paraId="53D56A85" w14:textId="6DFB5280" w:rsidR="004D2983" w:rsidRPr="009C4BCC" w:rsidRDefault="00590AE0" w:rsidP="00EF3BAA">
      <w:pPr>
        <w:rPr>
          <w:rFonts w:ascii="Verdana Pro Light" w:hAnsi="Verdana Pro Light"/>
          <w:sz w:val="22"/>
          <w:szCs w:val="22"/>
        </w:rPr>
      </w:pPr>
      <w:r w:rsidRPr="009C4BCC">
        <w:rPr>
          <w:rFonts w:ascii="Verdana Pro Light" w:hAnsi="Verdana Pro Light"/>
          <w:sz w:val="22"/>
          <w:szCs w:val="22"/>
        </w:rPr>
        <w:lastRenderedPageBreak/>
        <w:t xml:space="preserve">Table </w:t>
      </w:r>
      <w:r w:rsidRPr="009C4BCC">
        <w:rPr>
          <w:rFonts w:ascii="Verdana Pro Light" w:hAnsi="Verdana Pro Light"/>
          <w:sz w:val="22"/>
          <w:szCs w:val="22"/>
        </w:rPr>
        <w:fldChar w:fldCharType="begin"/>
      </w:r>
      <w:r w:rsidRPr="009C4BCC">
        <w:rPr>
          <w:rFonts w:ascii="Verdana Pro Light" w:hAnsi="Verdana Pro Light"/>
          <w:sz w:val="22"/>
          <w:szCs w:val="22"/>
        </w:rPr>
        <w:instrText xml:space="preserve"> SEQ Table \* ARABIC </w:instrText>
      </w:r>
      <w:r w:rsidRPr="009C4BCC">
        <w:rPr>
          <w:rFonts w:ascii="Verdana Pro Light" w:hAnsi="Verdana Pro Light"/>
          <w:sz w:val="22"/>
          <w:szCs w:val="22"/>
        </w:rPr>
        <w:fldChar w:fldCharType="separate"/>
      </w:r>
      <w:r w:rsidR="007E02B7" w:rsidRPr="0072175F">
        <w:rPr>
          <w:rFonts w:ascii="Verdana Pro Light" w:hAnsi="Verdana Pro Light"/>
          <w:sz w:val="22"/>
          <w:szCs w:val="22"/>
        </w:rPr>
        <w:t>3</w:t>
      </w:r>
      <w:r w:rsidRPr="009C4BCC">
        <w:rPr>
          <w:rFonts w:ascii="Verdana Pro Light" w:hAnsi="Verdana Pro Light"/>
          <w:sz w:val="22"/>
          <w:szCs w:val="22"/>
        </w:rPr>
        <w:fldChar w:fldCharType="end"/>
      </w:r>
      <w:r w:rsidRPr="009C4BCC">
        <w:rPr>
          <w:rFonts w:ascii="Verdana Pro Light" w:hAnsi="Verdana Pro Light"/>
          <w:sz w:val="22"/>
          <w:szCs w:val="22"/>
        </w:rPr>
        <w:t xml:space="preserve">: </w:t>
      </w:r>
      <w:r w:rsidR="00CB1DC8" w:rsidRPr="009C4BCC">
        <w:rPr>
          <w:rFonts w:ascii="Verdana Pro Light" w:hAnsi="Verdana Pro Light"/>
          <w:sz w:val="22"/>
          <w:szCs w:val="22"/>
        </w:rPr>
        <w:t xml:space="preserve">NZME’s substantial </w:t>
      </w:r>
      <w:r w:rsidR="004D2983" w:rsidRPr="009C4BCC">
        <w:rPr>
          <w:rFonts w:ascii="Verdana Pro Light" w:hAnsi="Verdana Pro Light"/>
          <w:sz w:val="22"/>
          <w:szCs w:val="22"/>
        </w:rPr>
        <w:t>share</w:t>
      </w:r>
      <w:r w:rsidR="00CB1DC8" w:rsidRPr="009C4BCC">
        <w:rPr>
          <w:rFonts w:ascii="Verdana Pro Light" w:hAnsi="Verdana Pro Light"/>
          <w:sz w:val="22"/>
          <w:szCs w:val="22"/>
        </w:rPr>
        <w:t xml:space="preserve">holders as </w:t>
      </w:r>
      <w:r w:rsidR="00EC3669" w:rsidRPr="009C4BCC">
        <w:rPr>
          <w:rFonts w:ascii="Verdana Pro Light" w:hAnsi="Verdana Pro Light"/>
          <w:sz w:val="22"/>
          <w:szCs w:val="22"/>
        </w:rPr>
        <w:t>of</w:t>
      </w:r>
      <w:r w:rsidR="00CB1DC8" w:rsidRPr="009C4BCC">
        <w:rPr>
          <w:rFonts w:ascii="Verdana Pro Light" w:hAnsi="Verdana Pro Light"/>
          <w:sz w:val="22"/>
          <w:szCs w:val="22"/>
        </w:rPr>
        <w:t xml:space="preserve"> </w:t>
      </w:r>
      <w:r w:rsidR="004D2983" w:rsidRPr="009C4BCC">
        <w:rPr>
          <w:rFonts w:ascii="Verdana Pro Light" w:hAnsi="Verdana Pro Light"/>
          <w:sz w:val="22"/>
          <w:szCs w:val="22"/>
        </w:rPr>
        <w:t>7 October</w:t>
      </w:r>
      <w:r w:rsidR="00CB1DC8" w:rsidRPr="009C4BCC">
        <w:rPr>
          <w:rFonts w:ascii="Verdana Pro Light" w:hAnsi="Verdana Pro Light"/>
          <w:sz w:val="22"/>
          <w:szCs w:val="22"/>
        </w:rPr>
        <w:t xml:space="preserve"> 202</w:t>
      </w:r>
      <w:bookmarkEnd w:id="49"/>
      <w:r w:rsidR="004D2983" w:rsidRPr="009C4BCC">
        <w:rPr>
          <w:rFonts w:ascii="Verdana Pro Light" w:hAnsi="Verdana Pro Light"/>
          <w:sz w:val="22"/>
          <w:szCs w:val="22"/>
        </w:rPr>
        <w:t>5</w:t>
      </w:r>
    </w:p>
    <w:tbl>
      <w:tblPr>
        <w:tblW w:w="893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410"/>
        <w:gridCol w:w="2409"/>
        <w:gridCol w:w="1560"/>
      </w:tblGrid>
      <w:tr w:rsidR="004D2983" w:rsidRPr="009C4BCC" w14:paraId="3ABBCCDD" w14:textId="77777777" w:rsidTr="005E0DDB">
        <w:trPr>
          <w:trHeight w:val="174"/>
        </w:trPr>
        <w:tc>
          <w:tcPr>
            <w:tcW w:w="2552" w:type="dxa"/>
            <w:shd w:val="clear" w:color="auto" w:fill="D9D9D9" w:themeFill="background1" w:themeFillShade="D9"/>
            <w:tcMar>
              <w:top w:w="100" w:type="dxa"/>
              <w:left w:w="100" w:type="dxa"/>
              <w:bottom w:w="100" w:type="dxa"/>
              <w:right w:w="100" w:type="dxa"/>
            </w:tcMar>
            <w:vAlign w:val="center"/>
          </w:tcPr>
          <w:p w14:paraId="3D6448CF" w14:textId="77777777" w:rsidR="004D2983" w:rsidRPr="009C4BCC" w:rsidRDefault="004D2983" w:rsidP="004D2983">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Substantial Shareholder Name</w:t>
            </w:r>
          </w:p>
        </w:tc>
        <w:tc>
          <w:tcPr>
            <w:tcW w:w="2410" w:type="dxa"/>
            <w:shd w:val="clear" w:color="auto" w:fill="D9D9D9" w:themeFill="background1" w:themeFillShade="D9"/>
            <w:tcMar>
              <w:top w:w="100" w:type="dxa"/>
              <w:left w:w="100" w:type="dxa"/>
              <w:bottom w:w="100" w:type="dxa"/>
              <w:right w:w="100" w:type="dxa"/>
            </w:tcMar>
            <w:vAlign w:val="center"/>
          </w:tcPr>
          <w:p w14:paraId="4B49F488" w14:textId="77777777" w:rsidR="004D2983" w:rsidRPr="009C4BCC" w:rsidRDefault="004D2983" w:rsidP="004D2983">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Date of Substantial Shareholder Notice</w:t>
            </w:r>
          </w:p>
        </w:tc>
        <w:tc>
          <w:tcPr>
            <w:tcW w:w="2409" w:type="dxa"/>
            <w:shd w:val="clear" w:color="auto" w:fill="D9D9D9" w:themeFill="background1" w:themeFillShade="D9"/>
            <w:tcMar>
              <w:top w:w="100" w:type="dxa"/>
              <w:left w:w="100" w:type="dxa"/>
              <w:bottom w:w="100" w:type="dxa"/>
              <w:right w:w="100" w:type="dxa"/>
            </w:tcMar>
            <w:vAlign w:val="center"/>
          </w:tcPr>
          <w:p w14:paraId="6F36DC3F" w14:textId="77777777" w:rsidR="004D2983" w:rsidRPr="009C4BCC" w:rsidRDefault="004D2983" w:rsidP="004D2983">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 xml:space="preserve">Total Number Held in Class  </w:t>
            </w:r>
          </w:p>
        </w:tc>
        <w:tc>
          <w:tcPr>
            <w:tcW w:w="1560" w:type="dxa"/>
            <w:shd w:val="clear" w:color="auto" w:fill="D9D9D9" w:themeFill="background1" w:themeFillShade="D9"/>
          </w:tcPr>
          <w:p w14:paraId="26AC4ABC" w14:textId="77777777" w:rsidR="004D2983" w:rsidRPr="009C4BCC" w:rsidRDefault="004D2983" w:rsidP="004D2983">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 Held</w:t>
            </w:r>
          </w:p>
        </w:tc>
      </w:tr>
      <w:tr w:rsidR="004D2983" w:rsidRPr="009C4BCC" w14:paraId="752E6F76" w14:textId="77777777" w:rsidTr="005E0DDB">
        <w:trPr>
          <w:trHeight w:val="176"/>
        </w:trPr>
        <w:tc>
          <w:tcPr>
            <w:tcW w:w="2552" w:type="dxa"/>
            <w:tcMar>
              <w:top w:w="100" w:type="dxa"/>
              <w:left w:w="100" w:type="dxa"/>
              <w:bottom w:w="100" w:type="dxa"/>
              <w:right w:w="100" w:type="dxa"/>
            </w:tcMar>
            <w:vAlign w:val="center"/>
          </w:tcPr>
          <w:p w14:paraId="51AF0776"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Spheria Asset Management Ltd</w:t>
            </w:r>
          </w:p>
        </w:tc>
        <w:tc>
          <w:tcPr>
            <w:tcW w:w="2410" w:type="dxa"/>
            <w:tcMar>
              <w:top w:w="100" w:type="dxa"/>
              <w:left w:w="100" w:type="dxa"/>
              <w:bottom w:w="100" w:type="dxa"/>
              <w:right w:w="100" w:type="dxa"/>
            </w:tcMar>
            <w:vAlign w:val="center"/>
          </w:tcPr>
          <w:p w14:paraId="42BE1727"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25/03/2024</w:t>
            </w:r>
          </w:p>
        </w:tc>
        <w:tc>
          <w:tcPr>
            <w:tcW w:w="2409" w:type="dxa"/>
            <w:tcMar>
              <w:top w:w="100" w:type="dxa"/>
              <w:left w:w="100" w:type="dxa"/>
              <w:bottom w:w="100" w:type="dxa"/>
              <w:right w:w="100" w:type="dxa"/>
            </w:tcMar>
            <w:vAlign w:val="center"/>
          </w:tcPr>
          <w:p w14:paraId="118B127B"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35,702,300</w:t>
            </w:r>
          </w:p>
        </w:tc>
        <w:tc>
          <w:tcPr>
            <w:tcW w:w="1560" w:type="dxa"/>
          </w:tcPr>
          <w:p w14:paraId="1F50ADF6"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19% </w:t>
            </w:r>
          </w:p>
        </w:tc>
      </w:tr>
      <w:tr w:rsidR="004D2983" w:rsidRPr="009C4BCC" w14:paraId="71207C28" w14:textId="77777777" w:rsidTr="005E0DDB">
        <w:trPr>
          <w:trHeight w:val="173"/>
        </w:trPr>
        <w:tc>
          <w:tcPr>
            <w:tcW w:w="2552" w:type="dxa"/>
            <w:tcMar>
              <w:top w:w="100" w:type="dxa"/>
              <w:left w:w="100" w:type="dxa"/>
              <w:bottom w:w="100" w:type="dxa"/>
              <w:right w:w="100" w:type="dxa"/>
            </w:tcMar>
            <w:vAlign w:val="center"/>
          </w:tcPr>
          <w:p w14:paraId="1176EB72"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 xml:space="preserve">James Grenon </w:t>
            </w:r>
          </w:p>
        </w:tc>
        <w:tc>
          <w:tcPr>
            <w:tcW w:w="2410" w:type="dxa"/>
            <w:tcMar>
              <w:top w:w="100" w:type="dxa"/>
              <w:left w:w="100" w:type="dxa"/>
              <w:bottom w:w="100" w:type="dxa"/>
              <w:right w:w="100" w:type="dxa"/>
            </w:tcMar>
            <w:vAlign w:val="center"/>
          </w:tcPr>
          <w:p w14:paraId="1A332558"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15/09/2025</w:t>
            </w:r>
          </w:p>
        </w:tc>
        <w:tc>
          <w:tcPr>
            <w:tcW w:w="2409" w:type="dxa"/>
            <w:tcMar>
              <w:top w:w="100" w:type="dxa"/>
              <w:left w:w="100" w:type="dxa"/>
              <w:bottom w:w="100" w:type="dxa"/>
              <w:right w:w="100" w:type="dxa"/>
            </w:tcMar>
            <w:vAlign w:val="center"/>
          </w:tcPr>
          <w:p w14:paraId="372C6BE6"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33,694,802</w:t>
            </w:r>
          </w:p>
        </w:tc>
        <w:tc>
          <w:tcPr>
            <w:tcW w:w="1560" w:type="dxa"/>
          </w:tcPr>
          <w:p w14:paraId="3E34229B"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17.9%</w:t>
            </w:r>
          </w:p>
        </w:tc>
      </w:tr>
      <w:tr w:rsidR="004D2983" w:rsidRPr="009C4BCC" w14:paraId="531905E4" w14:textId="77777777" w:rsidTr="005E0DDB">
        <w:trPr>
          <w:trHeight w:val="176"/>
        </w:trPr>
        <w:tc>
          <w:tcPr>
            <w:tcW w:w="2552" w:type="dxa"/>
            <w:tcMar>
              <w:top w:w="100" w:type="dxa"/>
              <w:left w:w="100" w:type="dxa"/>
              <w:bottom w:w="100" w:type="dxa"/>
              <w:right w:w="100" w:type="dxa"/>
            </w:tcMar>
            <w:vAlign w:val="center"/>
          </w:tcPr>
          <w:p w14:paraId="0648014C"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 xml:space="preserve">Pinnacle Investment Management Group </w:t>
            </w:r>
          </w:p>
        </w:tc>
        <w:tc>
          <w:tcPr>
            <w:tcW w:w="2410" w:type="dxa"/>
            <w:tcMar>
              <w:top w:w="100" w:type="dxa"/>
              <w:left w:w="100" w:type="dxa"/>
              <w:bottom w:w="100" w:type="dxa"/>
              <w:right w:w="100" w:type="dxa"/>
            </w:tcMar>
            <w:vAlign w:val="center"/>
          </w:tcPr>
          <w:p w14:paraId="13667057"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26/11/2024</w:t>
            </w:r>
          </w:p>
        </w:tc>
        <w:tc>
          <w:tcPr>
            <w:tcW w:w="2409" w:type="dxa"/>
            <w:tcMar>
              <w:top w:w="100" w:type="dxa"/>
              <w:left w:w="100" w:type="dxa"/>
              <w:bottom w:w="100" w:type="dxa"/>
              <w:right w:w="100" w:type="dxa"/>
            </w:tcMar>
            <w:vAlign w:val="center"/>
          </w:tcPr>
          <w:p w14:paraId="5BF08821"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20,517,147</w:t>
            </w:r>
          </w:p>
        </w:tc>
        <w:tc>
          <w:tcPr>
            <w:tcW w:w="1560" w:type="dxa"/>
          </w:tcPr>
          <w:p w14:paraId="35A3419D"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11%</w:t>
            </w:r>
          </w:p>
        </w:tc>
      </w:tr>
      <w:tr w:rsidR="004D2983" w:rsidRPr="009C4BCC" w14:paraId="5A5FECAA" w14:textId="77777777" w:rsidTr="005E0DDB">
        <w:trPr>
          <w:trHeight w:val="176"/>
        </w:trPr>
        <w:tc>
          <w:tcPr>
            <w:tcW w:w="2552" w:type="dxa"/>
            <w:tcMar>
              <w:top w:w="100" w:type="dxa"/>
              <w:left w:w="100" w:type="dxa"/>
              <w:bottom w:w="100" w:type="dxa"/>
              <w:right w:w="100" w:type="dxa"/>
            </w:tcMar>
            <w:vAlign w:val="center"/>
          </w:tcPr>
          <w:p w14:paraId="0203DE37"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Osmium Partners, LLC</w:t>
            </w:r>
          </w:p>
        </w:tc>
        <w:tc>
          <w:tcPr>
            <w:tcW w:w="2410" w:type="dxa"/>
            <w:tcMar>
              <w:top w:w="100" w:type="dxa"/>
              <w:left w:w="100" w:type="dxa"/>
              <w:bottom w:w="100" w:type="dxa"/>
              <w:right w:w="100" w:type="dxa"/>
            </w:tcMar>
            <w:vAlign w:val="center"/>
          </w:tcPr>
          <w:p w14:paraId="6970840C"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20/08/2025</w:t>
            </w:r>
          </w:p>
        </w:tc>
        <w:tc>
          <w:tcPr>
            <w:tcW w:w="2409" w:type="dxa"/>
            <w:tcMar>
              <w:top w:w="100" w:type="dxa"/>
              <w:left w:w="100" w:type="dxa"/>
              <w:bottom w:w="100" w:type="dxa"/>
              <w:right w:w="100" w:type="dxa"/>
            </w:tcMar>
            <w:vAlign w:val="center"/>
          </w:tcPr>
          <w:p w14:paraId="1C86B6AD"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10,433,513</w:t>
            </w:r>
          </w:p>
        </w:tc>
        <w:tc>
          <w:tcPr>
            <w:tcW w:w="1560" w:type="dxa"/>
          </w:tcPr>
          <w:p w14:paraId="771ACE0E" w14:textId="77777777" w:rsidR="004D2983" w:rsidRPr="009C4BCC" w:rsidRDefault="004D2983" w:rsidP="004D2983">
            <w:pPr>
              <w:spacing w:line="240" w:lineRule="auto"/>
              <w:rPr>
                <w:rFonts w:ascii="Verdana Pro Light" w:hAnsi="Verdana Pro Light"/>
                <w:sz w:val="20"/>
                <w:szCs w:val="20"/>
              </w:rPr>
            </w:pPr>
            <w:r w:rsidRPr="009C4BCC">
              <w:rPr>
                <w:rFonts w:ascii="Verdana Pro Light" w:hAnsi="Verdana Pro Light"/>
                <w:sz w:val="20"/>
                <w:szCs w:val="20"/>
              </w:rPr>
              <w:t>5.6%</w:t>
            </w:r>
          </w:p>
        </w:tc>
      </w:tr>
    </w:tbl>
    <w:p w14:paraId="2D072015" w14:textId="77777777" w:rsidR="004D2983" w:rsidRPr="0072175F" w:rsidRDefault="004D2983" w:rsidP="004D2983">
      <w:pPr>
        <w:spacing w:before="120" w:after="120" w:line="240" w:lineRule="auto"/>
        <w:rPr>
          <w:rFonts w:ascii="Verdana Pro Light" w:hAnsi="Verdana Pro Light"/>
          <w:sz w:val="18"/>
          <w:szCs w:val="18"/>
        </w:rPr>
      </w:pPr>
      <w:r w:rsidRPr="0072175F">
        <w:rPr>
          <w:rFonts w:ascii="Verdana Pro Light" w:hAnsi="Verdana Pro Light"/>
          <w:sz w:val="18"/>
          <w:szCs w:val="18"/>
        </w:rPr>
        <w:t>Source: NZME/NZX</w:t>
      </w:r>
    </w:p>
    <w:p w14:paraId="056695CE" w14:textId="77777777" w:rsidR="004D2983" w:rsidRPr="009C4BCC" w:rsidRDefault="004D2983" w:rsidP="004D2983">
      <w:pPr>
        <w:spacing w:before="120" w:after="120"/>
        <w:jc w:val="both"/>
        <w:rPr>
          <w:rFonts w:ascii="Verdana Pro Light" w:hAnsi="Verdana Pro Light"/>
          <w:color w:val="000000" w:themeColor="text1"/>
          <w:sz w:val="22"/>
          <w:szCs w:val="22"/>
        </w:rPr>
      </w:pPr>
    </w:p>
    <w:p w14:paraId="00BD6477" w14:textId="5A5866A5" w:rsidR="00EF3BAA" w:rsidRPr="0072175F" w:rsidRDefault="00783121" w:rsidP="00EF3BAA">
      <w:pPr>
        <w:rPr>
          <w:rFonts w:ascii="Verdana Pro Light" w:hAnsi="Verdana Pro Light"/>
          <w:sz w:val="22"/>
          <w:szCs w:val="22"/>
          <w:lang w:eastAsia="en-NZ"/>
        </w:rPr>
      </w:pPr>
      <w:bookmarkStart w:id="50" w:name="_Toc184029899"/>
      <w:r w:rsidRPr="009C4BCC">
        <w:rPr>
          <w:rFonts w:ascii="Verdana Pro Light" w:hAnsi="Verdana Pro Light"/>
          <w:sz w:val="22"/>
          <w:szCs w:val="22"/>
        </w:rPr>
        <w:t xml:space="preserve">Figure </w:t>
      </w:r>
      <w:r w:rsidRPr="009C4BCC">
        <w:rPr>
          <w:rFonts w:ascii="Verdana Pro Light" w:hAnsi="Verdana Pro Light"/>
          <w:sz w:val="22"/>
          <w:szCs w:val="22"/>
        </w:rPr>
        <w:fldChar w:fldCharType="begin"/>
      </w:r>
      <w:r w:rsidRPr="009C4BCC">
        <w:rPr>
          <w:rFonts w:ascii="Verdana Pro Light" w:hAnsi="Verdana Pro Light"/>
          <w:sz w:val="22"/>
          <w:szCs w:val="22"/>
        </w:rPr>
        <w:instrText xml:space="preserve"> SEQ Figure \* ARABIC </w:instrText>
      </w:r>
      <w:r w:rsidRPr="009C4BCC">
        <w:rPr>
          <w:rFonts w:ascii="Verdana Pro Light" w:hAnsi="Verdana Pro Light"/>
          <w:sz w:val="22"/>
          <w:szCs w:val="22"/>
        </w:rPr>
        <w:fldChar w:fldCharType="separate"/>
      </w:r>
      <w:r w:rsidR="007E02B7" w:rsidRPr="0072175F">
        <w:rPr>
          <w:rFonts w:ascii="Verdana Pro Light" w:hAnsi="Verdana Pro Light"/>
          <w:sz w:val="22"/>
          <w:szCs w:val="22"/>
        </w:rPr>
        <w:t>1</w:t>
      </w:r>
      <w:r w:rsidRPr="009C4BCC">
        <w:rPr>
          <w:rFonts w:ascii="Verdana Pro Light" w:hAnsi="Verdana Pro Light"/>
          <w:sz w:val="22"/>
          <w:szCs w:val="22"/>
        </w:rPr>
        <w:fldChar w:fldCharType="end"/>
      </w:r>
      <w:r w:rsidRPr="009C4BCC">
        <w:rPr>
          <w:rFonts w:ascii="Verdana Pro Light" w:hAnsi="Verdana Pro Light"/>
          <w:sz w:val="22"/>
          <w:szCs w:val="22"/>
        </w:rPr>
        <w:t xml:space="preserve">: NZM share price from </w:t>
      </w:r>
      <w:r w:rsidR="00EC3669" w:rsidRPr="009C4BCC">
        <w:rPr>
          <w:rFonts w:ascii="Verdana Pro Light" w:hAnsi="Verdana Pro Light"/>
          <w:sz w:val="22"/>
          <w:szCs w:val="22"/>
        </w:rPr>
        <w:t xml:space="preserve">6 </w:t>
      </w:r>
      <w:r w:rsidRPr="009C4BCC">
        <w:rPr>
          <w:rFonts w:ascii="Verdana Pro Light" w:hAnsi="Verdana Pro Light"/>
          <w:sz w:val="22"/>
          <w:szCs w:val="22"/>
        </w:rPr>
        <w:t>October 202</w:t>
      </w:r>
      <w:r w:rsidR="00EC3669" w:rsidRPr="009C4BCC">
        <w:rPr>
          <w:rFonts w:ascii="Verdana Pro Light" w:hAnsi="Verdana Pro Light"/>
          <w:sz w:val="22"/>
          <w:szCs w:val="22"/>
        </w:rPr>
        <w:t>4</w:t>
      </w:r>
      <w:r w:rsidRPr="009C4BCC">
        <w:rPr>
          <w:rFonts w:ascii="Verdana Pro Light" w:hAnsi="Verdana Pro Light"/>
          <w:sz w:val="22"/>
          <w:szCs w:val="22"/>
        </w:rPr>
        <w:t xml:space="preserve"> to </w:t>
      </w:r>
      <w:r w:rsidR="00EC3669" w:rsidRPr="009C4BCC">
        <w:rPr>
          <w:rFonts w:ascii="Verdana Pro Light" w:hAnsi="Verdana Pro Light"/>
          <w:sz w:val="22"/>
          <w:szCs w:val="22"/>
        </w:rPr>
        <w:t xml:space="preserve">6 </w:t>
      </w:r>
      <w:r w:rsidRPr="009C4BCC">
        <w:rPr>
          <w:rFonts w:ascii="Verdana Pro Light" w:hAnsi="Verdana Pro Light"/>
          <w:sz w:val="22"/>
          <w:szCs w:val="22"/>
        </w:rPr>
        <w:t>October 202</w:t>
      </w:r>
      <w:bookmarkEnd w:id="50"/>
      <w:r w:rsidR="00EC3669" w:rsidRPr="009C4BCC">
        <w:rPr>
          <w:rFonts w:ascii="Verdana Pro Light" w:hAnsi="Verdana Pro Light"/>
          <w:sz w:val="22"/>
          <w:szCs w:val="22"/>
        </w:rPr>
        <w:t>5</w:t>
      </w:r>
    </w:p>
    <w:p w14:paraId="57832424" w14:textId="77777777" w:rsidR="00EC3669" w:rsidRPr="0072175F" w:rsidRDefault="00EC3669" w:rsidP="00EC3669">
      <w:pPr>
        <w:rPr>
          <w:lang w:eastAsia="en-NZ"/>
        </w:rPr>
      </w:pPr>
    </w:p>
    <w:p w14:paraId="60855CDC" w14:textId="48DD5EC0" w:rsidR="00EC3669" w:rsidRPr="0072175F" w:rsidRDefault="00EC3669" w:rsidP="00EC3669">
      <w:pPr>
        <w:rPr>
          <w:lang w:eastAsia="en-NZ"/>
        </w:rPr>
      </w:pPr>
      <w:r w:rsidRPr="004A2C3F">
        <w:rPr>
          <w:noProof/>
          <w:sz w:val="18"/>
          <w:szCs w:val="18"/>
        </w:rPr>
        <w:drawing>
          <wp:inline distT="0" distB="0" distL="0" distR="0" wp14:anchorId="6F88CFB4" wp14:editId="40A67A5B">
            <wp:extent cx="5728335" cy="1711692"/>
            <wp:effectExtent l="0" t="0" r="5715" b="3175"/>
            <wp:docPr id="609750523" name="Picture 2"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0523" name="Picture 2" descr="A graph with blue lin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8335" cy="1711692"/>
                    </a:xfrm>
                    <a:prstGeom prst="rect">
                      <a:avLst/>
                    </a:prstGeom>
                    <a:noFill/>
                    <a:ln>
                      <a:noFill/>
                    </a:ln>
                  </pic:spPr>
                </pic:pic>
              </a:graphicData>
            </a:graphic>
          </wp:inline>
        </w:drawing>
      </w:r>
    </w:p>
    <w:p w14:paraId="52E22446" w14:textId="7E4CC937" w:rsidR="00EC3669" w:rsidRPr="0072175F" w:rsidRDefault="00EC3669" w:rsidP="009E067F">
      <w:pPr>
        <w:rPr>
          <w:rFonts w:ascii="Verdana Pro Light" w:hAnsi="Verdana Pro Light"/>
          <w:color w:val="000000" w:themeColor="text1"/>
          <w:sz w:val="18"/>
          <w:szCs w:val="18"/>
        </w:rPr>
      </w:pPr>
      <w:r w:rsidRPr="0072175F">
        <w:rPr>
          <w:rFonts w:ascii="Verdana Pro Light" w:hAnsi="Verdana Pro Light"/>
          <w:color w:val="000000" w:themeColor="text1"/>
          <w:sz w:val="18"/>
          <w:szCs w:val="18"/>
        </w:rPr>
        <w:t>Source: ASX.</w:t>
      </w:r>
    </w:p>
    <w:p w14:paraId="4FED12C9" w14:textId="77777777" w:rsidR="007731E9" w:rsidRPr="009C4BCC" w:rsidRDefault="007731E9" w:rsidP="007731E9">
      <w:pPr>
        <w:spacing w:before="120" w:after="120"/>
        <w:rPr>
          <w:rFonts w:ascii="Verdana Pro Cond" w:hAnsi="Verdana Pro Cond"/>
          <w:b/>
          <w:bCs/>
          <w:color w:val="000000" w:themeColor="text1"/>
        </w:rPr>
      </w:pPr>
      <w:r w:rsidRPr="009C4BCC">
        <w:rPr>
          <w:rFonts w:ascii="Verdana Pro Cond" w:hAnsi="Verdana Pro Cond"/>
          <w:b/>
          <w:bCs/>
          <w:color w:val="000000" w:themeColor="text1"/>
        </w:rPr>
        <w:t>Sky Network Television</w:t>
      </w:r>
    </w:p>
    <w:p w14:paraId="60CFF18B" w14:textId="77777777" w:rsidR="00EC3669" w:rsidRPr="009C4BCC" w:rsidRDefault="00EC3669"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In August, Sky announced that it had completed the acquisition of Discovery New Zealand, owner of free-to-air TV</w:t>
      </w:r>
      <w:r w:rsidRPr="0072175F">
        <w:rPr>
          <w:rFonts w:ascii="Verdana Pro Light" w:hAnsi="Verdana Pro Light"/>
          <w:color w:val="000000" w:themeColor="text1"/>
          <w:sz w:val="22"/>
          <w:szCs w:val="22"/>
        </w:rPr>
        <w:t xml:space="preserve"> channel Three and streaming app Three Now, for NZ$1 “on a cash-free, debt-free basis” (Sky, 2025a).</w:t>
      </w:r>
      <w:r w:rsidRPr="009C4BCC">
        <w:rPr>
          <w:rFonts w:ascii="Verdana Pro Light" w:hAnsi="Verdana Pro Light"/>
          <w:color w:val="000000" w:themeColor="text1"/>
          <w:sz w:val="22"/>
          <w:szCs w:val="22"/>
        </w:rPr>
        <w:t xml:space="preserve"> Sky bought the company from Warner Bros. Discovery will continue to hold its New Zealand assets, including pay-tv channels and streaming service HBO Max.</w:t>
      </w:r>
    </w:p>
    <w:p w14:paraId="247240CF" w14:textId="77777777" w:rsidR="00EC3669" w:rsidRPr="009C4BCC" w:rsidRDefault="00EC3669"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Sky Chief Executive, Sophie Moloney said that the purchase helps Sky to “scale faster, accelerate our growth, and further diversifies our revenue streams, particularly in </w:t>
      </w:r>
      <w:r w:rsidRPr="009C4BCC">
        <w:rPr>
          <w:rFonts w:ascii="Verdana Pro Light" w:hAnsi="Verdana Pro Light"/>
          <w:color w:val="000000" w:themeColor="text1"/>
          <w:sz w:val="22"/>
          <w:szCs w:val="22"/>
        </w:rPr>
        <w:lastRenderedPageBreak/>
        <w:t>advertising and digital” (Sky, 2025a). Sky expects Discovery’s operations to deliver annual earnings growth of at least $10 million by 2028.</w:t>
      </w:r>
    </w:p>
    <w:p w14:paraId="4E2CFA79" w14:textId="77777777" w:rsidR="00EC3669" w:rsidRPr="009C4BCC" w:rsidRDefault="00EC3669"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After Warner Bros. Discovery had announced the closure of Newshub in April 2024 (home of </w:t>
      </w:r>
      <w:r w:rsidRPr="0072175F">
        <w:rPr>
          <w:rFonts w:ascii="Verdana Pro Light" w:hAnsi="Verdana Pro Light"/>
          <w:i/>
          <w:iCs/>
          <w:color w:val="000000" w:themeColor="text1"/>
          <w:sz w:val="22"/>
          <w:szCs w:val="22"/>
        </w:rPr>
        <w:t>ThreeNews</w:t>
      </w:r>
      <w:r w:rsidRPr="0072175F">
        <w:rPr>
          <w:rFonts w:ascii="Verdana Pro Light" w:hAnsi="Verdana Pro Light"/>
          <w:color w:val="000000" w:themeColor="text1"/>
          <w:sz w:val="22"/>
          <w:szCs w:val="22"/>
        </w:rPr>
        <w:t xml:space="preserve">), Stuff made a deal with WBD to produce daily news bulletins and take over the website. Its new 6pm TV bulletin, titled </w:t>
      </w:r>
      <w:r w:rsidRPr="0072175F">
        <w:rPr>
          <w:rFonts w:ascii="Verdana Pro Light" w:hAnsi="Verdana Pro Light"/>
          <w:i/>
          <w:color w:val="000000" w:themeColor="text1"/>
          <w:sz w:val="22"/>
          <w:szCs w:val="22"/>
        </w:rPr>
        <w:t>ThreeNews</w:t>
      </w:r>
      <w:r w:rsidRPr="0072175F">
        <w:rPr>
          <w:rFonts w:ascii="Verdana Pro Light" w:hAnsi="Verdana Pro Light"/>
          <w:color w:val="000000" w:themeColor="text1"/>
          <w:sz w:val="22"/>
          <w:szCs w:val="22"/>
        </w:rPr>
        <w:t xml:space="preserve">, premiered on 6 July 2024. After Sky’s deal with Discovery New Zealand, in July 2025, Stuff CEO Sinead </w:t>
      </w:r>
      <w:r w:rsidRPr="009C4BCC">
        <w:rPr>
          <w:rFonts w:ascii="Verdana Pro Light" w:hAnsi="Verdana Pro Light"/>
          <w:color w:val="000000" w:themeColor="text1"/>
          <w:sz w:val="22"/>
          <w:szCs w:val="22"/>
        </w:rPr>
        <w:t xml:space="preserve">Boucher said that Stuff would continue to produce </w:t>
      </w:r>
      <w:r w:rsidRPr="009C4BCC">
        <w:rPr>
          <w:rFonts w:ascii="Verdana Pro Light" w:hAnsi="Verdana Pro Light"/>
          <w:i/>
          <w:iCs/>
          <w:color w:val="000000" w:themeColor="text1"/>
          <w:sz w:val="22"/>
          <w:szCs w:val="22"/>
        </w:rPr>
        <w:t>ThreeNews</w:t>
      </w:r>
      <w:r w:rsidRPr="009C4BCC">
        <w:rPr>
          <w:rFonts w:ascii="Verdana Pro Light" w:hAnsi="Verdana Pro Light"/>
          <w:color w:val="000000" w:themeColor="text1"/>
          <w:sz w:val="22"/>
          <w:szCs w:val="22"/>
        </w:rPr>
        <w:t xml:space="preserve"> as a part of the deal (Stuff Reporters, 2025). </w:t>
      </w:r>
    </w:p>
    <w:p w14:paraId="2E91D36B" w14:textId="77777777" w:rsidR="00EC3669" w:rsidRPr="009C4BCC" w:rsidRDefault="00EC3669" w:rsidP="00885CCD">
      <w:pPr>
        <w:spacing w:after="0"/>
        <w:jc w:val="both"/>
        <w:rPr>
          <w:rFonts w:ascii="Verdana Pro Light" w:hAnsi="Verdana Pro Light"/>
          <w:color w:val="000000" w:themeColor="text1"/>
          <w:sz w:val="22"/>
          <w:szCs w:val="22"/>
        </w:rPr>
      </w:pPr>
      <w:r w:rsidRPr="0072175F">
        <w:rPr>
          <w:rFonts w:ascii="Verdana Pro Light" w:hAnsi="Verdana Pro Light"/>
          <w:color w:val="000000" w:themeColor="text1"/>
          <w:sz w:val="22"/>
          <w:szCs w:val="22"/>
        </w:rPr>
        <w:tab/>
        <w:t xml:space="preserve">Sky’s day-to-day operations are headed by CEO Sophie Moloney, and she is supported by six of the board directors. These are </w:t>
      </w:r>
      <w:r w:rsidRPr="009C4BCC">
        <w:rPr>
          <w:rFonts w:ascii="Verdana Pro Light" w:hAnsi="Verdana Pro Light"/>
          <w:color w:val="000000" w:themeColor="text1"/>
          <w:sz w:val="22"/>
          <w:szCs w:val="22"/>
        </w:rPr>
        <w:t>Philip Bowman (chair), Dame Joan Withers, Keith Smith, Mike Darcey, Mark Buckman and Belinda Rowe.</w:t>
      </w:r>
    </w:p>
    <w:p w14:paraId="2B687315" w14:textId="2A0077AE" w:rsidR="00EC3669" w:rsidRPr="009C4BCC" w:rsidRDefault="00EF3BAA"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In </w:t>
      </w:r>
      <w:r w:rsidR="00EC3669" w:rsidRPr="009C4BCC">
        <w:rPr>
          <w:rFonts w:ascii="Verdana Pro Light" w:hAnsi="Verdana Pro Light"/>
          <w:color w:val="000000" w:themeColor="text1"/>
          <w:sz w:val="22"/>
          <w:szCs w:val="22"/>
        </w:rPr>
        <w:t xml:space="preserve">August, Sky announced its full year results, describing them as “solid,” despite a slight drop in revenue and EBIDTA. The company’s revenue was $755 million (-1.5%) and EBITDA $148.5 million (-3%). It increased its dividend to 22 cents per share </w:t>
      </w:r>
      <w:r w:rsidR="00EC3669" w:rsidRPr="0072175F">
        <w:rPr>
          <w:rFonts w:ascii="Verdana Pro Light" w:hAnsi="Verdana Pro Light"/>
          <w:color w:val="000000" w:themeColor="text1"/>
          <w:sz w:val="22"/>
          <w:szCs w:val="22"/>
        </w:rPr>
        <w:t>–</w:t>
      </w:r>
      <w:r w:rsidR="00EC3669" w:rsidRPr="009C4BCC">
        <w:rPr>
          <w:rFonts w:ascii="Verdana Pro Light" w:hAnsi="Verdana Pro Light"/>
          <w:color w:val="000000" w:themeColor="text1"/>
          <w:sz w:val="22"/>
          <w:szCs w:val="22"/>
        </w:rPr>
        <w:t xml:space="preserve"> an increase of 16% (Sky, 2025b).</w:t>
      </w:r>
    </w:p>
    <w:p w14:paraId="126E8C86" w14:textId="62987D9D" w:rsidR="00EC3669" w:rsidRPr="0072175F" w:rsidRDefault="00EF3BAA" w:rsidP="00885CCD">
      <w:pPr>
        <w:spacing w:after="0"/>
        <w:jc w:val="both"/>
        <w:rPr>
          <w:rFonts w:ascii="Verdana Pro Light" w:hAnsi="Verdana Pro Light"/>
          <w:color w:val="000000" w:themeColor="text1"/>
          <w:sz w:val="22"/>
          <w:szCs w:val="22"/>
        </w:rPr>
      </w:pPr>
      <w:r w:rsidRPr="009C4BCC">
        <w:rPr>
          <w:rFonts w:ascii="Verdana Pro Light" w:hAnsi="Verdana Pro Light"/>
          <w:color w:val="000000" w:themeColor="text1"/>
          <w:sz w:val="22"/>
          <w:szCs w:val="22"/>
        </w:rPr>
        <w:tab/>
        <w:t xml:space="preserve">Accident </w:t>
      </w:r>
      <w:r w:rsidR="00EC3669" w:rsidRPr="009C4BCC">
        <w:rPr>
          <w:rFonts w:ascii="Verdana Pro Light" w:hAnsi="Verdana Pro Light"/>
          <w:color w:val="000000" w:themeColor="text1"/>
          <w:sz w:val="22"/>
          <w:szCs w:val="22"/>
        </w:rPr>
        <w:t xml:space="preserve">Compensation Corporation (ACC) has remained the largest shareholder of Sky, owning almost 11% of the company’s shares. New Zealand Superannuation Fund holds 7.4% and Investment Services Group 5.10% of Sky shares (Table 5). </w:t>
      </w:r>
      <w:r w:rsidR="00EC3669" w:rsidRPr="0072175F">
        <w:rPr>
          <w:rFonts w:ascii="Verdana Pro Light" w:hAnsi="Verdana Pro Light"/>
          <w:color w:val="000000" w:themeColor="text1"/>
          <w:sz w:val="22"/>
          <w:szCs w:val="22"/>
        </w:rPr>
        <w:t xml:space="preserve">As of 7 October 2025, Sky’s share price over 52 weeks ranged from a low of $2.13 to a high of $3.00 (Figure 2). Sky shares are listed on NZX Main Board and have a Foreign Exempt Listing on the ASX under the ticker code “SKT.” </w:t>
      </w:r>
    </w:p>
    <w:p w14:paraId="1EC7311B" w14:textId="77777777" w:rsidR="00885CCD" w:rsidRPr="0072175F" w:rsidRDefault="00885CCD" w:rsidP="00885CCD">
      <w:pPr>
        <w:spacing w:after="0"/>
        <w:jc w:val="both"/>
        <w:rPr>
          <w:rFonts w:ascii="Verdana Pro Light" w:hAnsi="Verdana Pro Light"/>
          <w:color w:val="000000" w:themeColor="text1"/>
          <w:sz w:val="22"/>
          <w:szCs w:val="22"/>
        </w:rPr>
      </w:pPr>
    </w:p>
    <w:p w14:paraId="4DB133BF" w14:textId="1513C72B" w:rsidR="00CF698B" w:rsidRPr="009C4BCC" w:rsidRDefault="00EF3BAA" w:rsidP="00EF3BAA">
      <w:pPr>
        <w:spacing w:before="120" w:after="120"/>
        <w:jc w:val="both"/>
        <w:rPr>
          <w:rFonts w:ascii="Verdana Pro Light" w:hAnsi="Verdana Pro Light"/>
          <w:color w:val="000000" w:themeColor="text1"/>
        </w:rPr>
      </w:pPr>
      <w:r w:rsidRPr="0072175F">
        <w:rPr>
          <w:rFonts w:ascii="Verdana Pro Light" w:hAnsi="Verdana Pro Light"/>
          <w:color w:val="000000" w:themeColor="text1"/>
          <w:sz w:val="22"/>
          <w:szCs w:val="22"/>
        </w:rPr>
        <w:t>Table 5. Sky’s substantial product holders as of 7 October 2025</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3"/>
        <w:gridCol w:w="2559"/>
        <w:gridCol w:w="2693"/>
        <w:gridCol w:w="1559"/>
      </w:tblGrid>
      <w:tr w:rsidR="00EC3669" w:rsidRPr="009C4BCC" w14:paraId="6BB74C0F" w14:textId="77777777" w:rsidTr="005E0DDB">
        <w:trPr>
          <w:trHeight w:val="859"/>
        </w:trPr>
        <w:tc>
          <w:tcPr>
            <w:tcW w:w="2503" w:type="dxa"/>
            <w:shd w:val="clear" w:color="auto" w:fill="D9D9D9" w:themeFill="background1" w:themeFillShade="D9"/>
            <w:tcMar>
              <w:top w:w="100" w:type="dxa"/>
              <w:left w:w="100" w:type="dxa"/>
              <w:bottom w:w="100" w:type="dxa"/>
              <w:right w:w="100" w:type="dxa"/>
            </w:tcMar>
            <w:vAlign w:val="center"/>
          </w:tcPr>
          <w:p w14:paraId="23B18C66" w14:textId="77777777" w:rsidR="00EC3669" w:rsidRPr="009C4BCC" w:rsidRDefault="00EC3669" w:rsidP="00EC3669">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Substantial Shareholder Name</w:t>
            </w:r>
          </w:p>
        </w:tc>
        <w:tc>
          <w:tcPr>
            <w:tcW w:w="2559" w:type="dxa"/>
            <w:shd w:val="clear" w:color="auto" w:fill="D9D9D9" w:themeFill="background1" w:themeFillShade="D9"/>
            <w:tcMar>
              <w:top w:w="100" w:type="dxa"/>
              <w:left w:w="100" w:type="dxa"/>
              <w:bottom w:w="100" w:type="dxa"/>
              <w:right w:w="100" w:type="dxa"/>
            </w:tcMar>
            <w:vAlign w:val="center"/>
          </w:tcPr>
          <w:p w14:paraId="6D63DADA" w14:textId="77777777" w:rsidR="00EC3669" w:rsidRPr="009C4BCC" w:rsidRDefault="00EC3669" w:rsidP="00EC3669">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 xml:space="preserve">Date of Substantial Shareholder Notice </w:t>
            </w:r>
          </w:p>
        </w:tc>
        <w:tc>
          <w:tcPr>
            <w:tcW w:w="2693" w:type="dxa"/>
            <w:shd w:val="clear" w:color="auto" w:fill="D9D9D9" w:themeFill="background1" w:themeFillShade="D9"/>
            <w:tcMar>
              <w:top w:w="100" w:type="dxa"/>
              <w:left w:w="100" w:type="dxa"/>
              <w:bottom w:w="100" w:type="dxa"/>
              <w:right w:w="100" w:type="dxa"/>
            </w:tcMar>
            <w:vAlign w:val="center"/>
          </w:tcPr>
          <w:p w14:paraId="2ACFC712" w14:textId="77777777" w:rsidR="00EC3669" w:rsidRPr="009C4BCC" w:rsidRDefault="00EC3669" w:rsidP="00EC3669">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 xml:space="preserve">Total Number Held </w:t>
            </w:r>
          </w:p>
          <w:p w14:paraId="0014CA58" w14:textId="77777777" w:rsidR="00EC3669" w:rsidRPr="009C4BCC" w:rsidRDefault="00EC3669" w:rsidP="00EC3669">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 xml:space="preserve">in Class  </w:t>
            </w:r>
          </w:p>
        </w:tc>
        <w:tc>
          <w:tcPr>
            <w:tcW w:w="1559" w:type="dxa"/>
            <w:shd w:val="clear" w:color="auto" w:fill="D9D9D9" w:themeFill="background1" w:themeFillShade="D9"/>
            <w:tcMar>
              <w:top w:w="100" w:type="dxa"/>
              <w:left w:w="100" w:type="dxa"/>
              <w:bottom w:w="100" w:type="dxa"/>
              <w:right w:w="100" w:type="dxa"/>
            </w:tcMar>
            <w:vAlign w:val="center"/>
          </w:tcPr>
          <w:p w14:paraId="38A34C6A" w14:textId="77777777" w:rsidR="00EC3669" w:rsidRPr="009C4BCC" w:rsidRDefault="00EC3669" w:rsidP="00EC3669">
            <w:pPr>
              <w:spacing w:line="240" w:lineRule="auto"/>
              <w:rPr>
                <w:rFonts w:ascii="Verdana Pro Light" w:hAnsi="Verdana Pro Light"/>
                <w:b/>
                <w:bCs/>
                <w:color w:val="000000" w:themeColor="text1"/>
                <w:sz w:val="20"/>
                <w:szCs w:val="20"/>
                <w:lang w:eastAsia="en-NZ"/>
              </w:rPr>
            </w:pPr>
            <w:r w:rsidRPr="009C4BCC">
              <w:rPr>
                <w:rFonts w:ascii="Verdana Pro Light" w:hAnsi="Verdana Pro Light"/>
                <w:b/>
                <w:bCs/>
                <w:color w:val="000000" w:themeColor="text1"/>
                <w:sz w:val="20"/>
                <w:szCs w:val="20"/>
                <w:lang w:eastAsia="en-NZ"/>
              </w:rPr>
              <w:t>% Held</w:t>
            </w:r>
          </w:p>
        </w:tc>
      </w:tr>
      <w:tr w:rsidR="00EC3669" w:rsidRPr="009C4BCC" w14:paraId="2394C5F1" w14:textId="77777777" w:rsidTr="005E0DDB">
        <w:trPr>
          <w:trHeight w:val="490"/>
        </w:trPr>
        <w:tc>
          <w:tcPr>
            <w:tcW w:w="2503" w:type="dxa"/>
            <w:tcMar>
              <w:top w:w="100" w:type="dxa"/>
              <w:left w:w="100" w:type="dxa"/>
              <w:bottom w:w="100" w:type="dxa"/>
              <w:right w:w="100" w:type="dxa"/>
            </w:tcMar>
            <w:vAlign w:val="center"/>
          </w:tcPr>
          <w:p w14:paraId="71EDC2D9"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Accident Compensation Corporation</w:t>
            </w:r>
          </w:p>
        </w:tc>
        <w:tc>
          <w:tcPr>
            <w:tcW w:w="2559" w:type="dxa"/>
            <w:tcMar>
              <w:top w:w="100" w:type="dxa"/>
              <w:left w:w="100" w:type="dxa"/>
              <w:bottom w:w="100" w:type="dxa"/>
              <w:right w:w="100" w:type="dxa"/>
            </w:tcMar>
            <w:vAlign w:val="center"/>
          </w:tcPr>
          <w:p w14:paraId="4958F225"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03/12/2024</w:t>
            </w:r>
          </w:p>
        </w:tc>
        <w:tc>
          <w:tcPr>
            <w:tcW w:w="2693" w:type="dxa"/>
            <w:tcMar>
              <w:top w:w="100" w:type="dxa"/>
              <w:left w:w="100" w:type="dxa"/>
              <w:bottom w:w="100" w:type="dxa"/>
              <w:right w:w="100" w:type="dxa"/>
            </w:tcMar>
            <w:vAlign w:val="center"/>
          </w:tcPr>
          <w:p w14:paraId="744E6442"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14,543,637</w:t>
            </w:r>
          </w:p>
        </w:tc>
        <w:tc>
          <w:tcPr>
            <w:tcW w:w="1559" w:type="dxa"/>
            <w:tcMar>
              <w:top w:w="100" w:type="dxa"/>
              <w:left w:w="100" w:type="dxa"/>
              <w:bottom w:w="100" w:type="dxa"/>
              <w:right w:w="100" w:type="dxa"/>
            </w:tcMar>
            <w:vAlign w:val="center"/>
          </w:tcPr>
          <w:p w14:paraId="7E692A9D"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10.6%</w:t>
            </w:r>
          </w:p>
        </w:tc>
      </w:tr>
      <w:tr w:rsidR="00EC3669" w:rsidRPr="009C4BCC" w14:paraId="6B6945D5" w14:textId="77777777" w:rsidTr="005E0DDB">
        <w:trPr>
          <w:trHeight w:val="490"/>
        </w:trPr>
        <w:tc>
          <w:tcPr>
            <w:tcW w:w="2503" w:type="dxa"/>
            <w:tcMar>
              <w:top w:w="100" w:type="dxa"/>
              <w:left w:w="100" w:type="dxa"/>
              <w:bottom w:w="100" w:type="dxa"/>
              <w:right w:w="100" w:type="dxa"/>
            </w:tcMar>
            <w:vAlign w:val="center"/>
          </w:tcPr>
          <w:p w14:paraId="1D7A809A"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NZ Superannuation Fund Nominees Limited</w:t>
            </w:r>
          </w:p>
        </w:tc>
        <w:tc>
          <w:tcPr>
            <w:tcW w:w="2559" w:type="dxa"/>
            <w:tcMar>
              <w:top w:w="100" w:type="dxa"/>
              <w:left w:w="100" w:type="dxa"/>
              <w:bottom w:w="100" w:type="dxa"/>
              <w:right w:w="100" w:type="dxa"/>
            </w:tcMar>
            <w:vAlign w:val="center"/>
          </w:tcPr>
          <w:p w14:paraId="7FA44372"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02/07/2025</w:t>
            </w:r>
          </w:p>
        </w:tc>
        <w:tc>
          <w:tcPr>
            <w:tcW w:w="2693" w:type="dxa"/>
            <w:tcMar>
              <w:top w:w="100" w:type="dxa"/>
              <w:left w:w="100" w:type="dxa"/>
              <w:bottom w:w="100" w:type="dxa"/>
              <w:right w:w="100" w:type="dxa"/>
            </w:tcMar>
            <w:vAlign w:val="center"/>
          </w:tcPr>
          <w:p w14:paraId="5BBC72C2"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8,728,752</w:t>
            </w:r>
          </w:p>
        </w:tc>
        <w:tc>
          <w:tcPr>
            <w:tcW w:w="1559" w:type="dxa"/>
            <w:tcMar>
              <w:top w:w="100" w:type="dxa"/>
              <w:left w:w="100" w:type="dxa"/>
              <w:bottom w:w="100" w:type="dxa"/>
              <w:right w:w="100" w:type="dxa"/>
            </w:tcMar>
            <w:vAlign w:val="center"/>
          </w:tcPr>
          <w:p w14:paraId="678B708A"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7.4%</w:t>
            </w:r>
          </w:p>
        </w:tc>
      </w:tr>
      <w:tr w:rsidR="00EC3669" w:rsidRPr="009C4BCC" w14:paraId="2C504C6C" w14:textId="77777777" w:rsidTr="005E0DDB">
        <w:trPr>
          <w:trHeight w:val="495"/>
        </w:trPr>
        <w:tc>
          <w:tcPr>
            <w:tcW w:w="2503" w:type="dxa"/>
            <w:tcMar>
              <w:top w:w="100" w:type="dxa"/>
              <w:left w:w="100" w:type="dxa"/>
              <w:bottom w:w="100" w:type="dxa"/>
              <w:right w:w="100" w:type="dxa"/>
            </w:tcMar>
            <w:vAlign w:val="center"/>
          </w:tcPr>
          <w:p w14:paraId="40A8E534"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Investment Services Group Limited</w:t>
            </w:r>
          </w:p>
        </w:tc>
        <w:tc>
          <w:tcPr>
            <w:tcW w:w="2559" w:type="dxa"/>
            <w:tcMar>
              <w:top w:w="100" w:type="dxa"/>
              <w:left w:w="100" w:type="dxa"/>
              <w:bottom w:w="100" w:type="dxa"/>
              <w:right w:w="100" w:type="dxa"/>
            </w:tcMar>
            <w:vAlign w:val="center"/>
          </w:tcPr>
          <w:p w14:paraId="2A6DDA3A"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23/07/2025</w:t>
            </w:r>
          </w:p>
        </w:tc>
        <w:tc>
          <w:tcPr>
            <w:tcW w:w="2693" w:type="dxa"/>
            <w:tcMar>
              <w:top w:w="100" w:type="dxa"/>
              <w:left w:w="100" w:type="dxa"/>
              <w:bottom w:w="100" w:type="dxa"/>
              <w:right w:w="100" w:type="dxa"/>
            </w:tcMar>
            <w:vAlign w:val="center"/>
          </w:tcPr>
          <w:p w14:paraId="5359B0D8"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7,026,157</w:t>
            </w:r>
          </w:p>
        </w:tc>
        <w:tc>
          <w:tcPr>
            <w:tcW w:w="1559" w:type="dxa"/>
            <w:tcMar>
              <w:top w:w="100" w:type="dxa"/>
              <w:left w:w="100" w:type="dxa"/>
              <w:bottom w:w="100" w:type="dxa"/>
              <w:right w:w="100" w:type="dxa"/>
            </w:tcMar>
            <w:vAlign w:val="center"/>
          </w:tcPr>
          <w:p w14:paraId="32E23D24" w14:textId="77777777" w:rsidR="00EC3669" w:rsidRPr="009C4BCC" w:rsidRDefault="00EC3669" w:rsidP="00EC3669">
            <w:pPr>
              <w:spacing w:line="240" w:lineRule="auto"/>
              <w:rPr>
                <w:rFonts w:ascii="Verdana Pro Light" w:hAnsi="Verdana Pro Light"/>
                <w:sz w:val="20"/>
                <w:szCs w:val="20"/>
              </w:rPr>
            </w:pPr>
            <w:r w:rsidRPr="009C4BCC">
              <w:rPr>
                <w:rFonts w:ascii="Verdana Pro Light" w:hAnsi="Verdana Pro Light"/>
                <w:sz w:val="20"/>
                <w:szCs w:val="20"/>
              </w:rPr>
              <w:t>5.10%</w:t>
            </w:r>
          </w:p>
        </w:tc>
      </w:tr>
    </w:tbl>
    <w:p w14:paraId="5F227752" w14:textId="5AB3A143" w:rsidR="00885CCD" w:rsidRPr="009C4BCC" w:rsidRDefault="00EC3669" w:rsidP="00885CCD">
      <w:pPr>
        <w:pStyle w:val="NoSpacing"/>
        <w:spacing w:before="120" w:after="120"/>
        <w:rPr>
          <w:rFonts w:ascii="Verdana Pro Light" w:hAnsi="Verdana Pro Light"/>
          <w:sz w:val="22"/>
          <w:szCs w:val="22"/>
        </w:rPr>
      </w:pPr>
      <w:r w:rsidRPr="0072175F">
        <w:rPr>
          <w:rFonts w:ascii="Verdana Pro Light" w:hAnsi="Verdana Pro Light"/>
          <w:sz w:val="18"/>
          <w:szCs w:val="18"/>
        </w:rPr>
        <w:t>Source: Sky/NZX</w:t>
      </w:r>
      <w:bookmarkStart w:id="51" w:name="_Toc184029900"/>
      <w:r w:rsidR="00885CCD" w:rsidRPr="009C4BCC">
        <w:rPr>
          <w:rFonts w:ascii="Verdana Pro Light" w:hAnsi="Verdana Pro Light"/>
          <w:sz w:val="22"/>
          <w:szCs w:val="22"/>
        </w:rPr>
        <w:br w:type="page"/>
      </w:r>
    </w:p>
    <w:p w14:paraId="492DA5D7" w14:textId="475B1053" w:rsidR="002A05E6" w:rsidRPr="0072175F" w:rsidRDefault="008F1887" w:rsidP="0000423D">
      <w:pPr>
        <w:spacing w:before="240"/>
        <w:rPr>
          <w:rFonts w:ascii="Verdana Pro Light" w:hAnsi="Verdana Pro Light"/>
          <w:color w:val="000000" w:themeColor="text1"/>
          <w:sz w:val="22"/>
          <w:szCs w:val="22"/>
        </w:rPr>
      </w:pPr>
      <w:r w:rsidRPr="009C4BCC">
        <w:rPr>
          <w:rFonts w:ascii="Verdana Pro Light" w:hAnsi="Verdana Pro Light"/>
          <w:sz w:val="22"/>
          <w:szCs w:val="22"/>
        </w:rPr>
        <w:lastRenderedPageBreak/>
        <w:t xml:space="preserve">Figure </w:t>
      </w:r>
      <w:r w:rsidRPr="009C4BCC">
        <w:rPr>
          <w:rFonts w:ascii="Verdana Pro Light" w:hAnsi="Verdana Pro Light"/>
          <w:sz w:val="22"/>
          <w:szCs w:val="22"/>
        </w:rPr>
        <w:fldChar w:fldCharType="begin"/>
      </w:r>
      <w:r w:rsidRPr="009C4BCC">
        <w:rPr>
          <w:rFonts w:ascii="Verdana Pro Light" w:hAnsi="Verdana Pro Light"/>
          <w:sz w:val="22"/>
          <w:szCs w:val="22"/>
        </w:rPr>
        <w:instrText xml:space="preserve"> SEQ Figure \* ARABIC </w:instrText>
      </w:r>
      <w:r w:rsidRPr="009C4BCC">
        <w:rPr>
          <w:rFonts w:ascii="Verdana Pro Light" w:hAnsi="Verdana Pro Light"/>
          <w:sz w:val="22"/>
          <w:szCs w:val="22"/>
        </w:rPr>
        <w:fldChar w:fldCharType="separate"/>
      </w:r>
      <w:r w:rsidR="007E02B7" w:rsidRPr="0072175F">
        <w:rPr>
          <w:rFonts w:ascii="Verdana Pro Light" w:hAnsi="Verdana Pro Light"/>
          <w:sz w:val="22"/>
          <w:szCs w:val="22"/>
        </w:rPr>
        <w:t>2</w:t>
      </w:r>
      <w:r w:rsidRPr="009C4BCC">
        <w:rPr>
          <w:rFonts w:ascii="Verdana Pro Light" w:hAnsi="Verdana Pro Light"/>
          <w:sz w:val="22"/>
          <w:szCs w:val="22"/>
        </w:rPr>
        <w:fldChar w:fldCharType="end"/>
      </w:r>
      <w:r w:rsidRPr="009C4BCC">
        <w:rPr>
          <w:rFonts w:ascii="Verdana Pro Light" w:hAnsi="Verdana Pro Light"/>
          <w:sz w:val="22"/>
          <w:szCs w:val="22"/>
        </w:rPr>
        <w:t xml:space="preserve">: </w:t>
      </w:r>
      <w:r w:rsidR="002A05E6" w:rsidRPr="0072175F">
        <w:rPr>
          <w:rFonts w:ascii="Verdana Pro Light" w:hAnsi="Verdana Pro Light"/>
          <w:color w:val="000000" w:themeColor="text1"/>
          <w:sz w:val="22"/>
          <w:szCs w:val="22"/>
        </w:rPr>
        <w:t xml:space="preserve">SKT share price from </w:t>
      </w:r>
      <w:r w:rsidR="00EC3669" w:rsidRPr="0072175F">
        <w:rPr>
          <w:rFonts w:ascii="Verdana Pro Light" w:hAnsi="Verdana Pro Light"/>
          <w:color w:val="000000" w:themeColor="text1"/>
          <w:sz w:val="22"/>
          <w:szCs w:val="22"/>
        </w:rPr>
        <w:t xml:space="preserve">7 </w:t>
      </w:r>
      <w:r w:rsidR="002A05E6" w:rsidRPr="0072175F">
        <w:rPr>
          <w:rFonts w:ascii="Verdana Pro Light" w:hAnsi="Verdana Pro Light"/>
          <w:color w:val="000000" w:themeColor="text1"/>
          <w:sz w:val="22"/>
          <w:szCs w:val="22"/>
        </w:rPr>
        <w:t>October 202</w:t>
      </w:r>
      <w:r w:rsidR="00EC3669" w:rsidRPr="0072175F">
        <w:rPr>
          <w:rFonts w:ascii="Verdana Pro Light" w:hAnsi="Verdana Pro Light"/>
          <w:color w:val="000000" w:themeColor="text1"/>
          <w:sz w:val="22"/>
          <w:szCs w:val="22"/>
        </w:rPr>
        <w:t>4</w:t>
      </w:r>
      <w:r w:rsidR="002A05E6" w:rsidRPr="0072175F">
        <w:rPr>
          <w:rFonts w:ascii="Verdana Pro Light" w:hAnsi="Verdana Pro Light"/>
          <w:color w:val="000000" w:themeColor="text1"/>
          <w:sz w:val="22"/>
          <w:szCs w:val="22"/>
        </w:rPr>
        <w:t xml:space="preserve"> to October 202</w:t>
      </w:r>
      <w:bookmarkEnd w:id="51"/>
      <w:r w:rsidR="00EC3669" w:rsidRPr="0072175F">
        <w:rPr>
          <w:rFonts w:ascii="Verdana Pro Light" w:hAnsi="Verdana Pro Light"/>
          <w:color w:val="000000" w:themeColor="text1"/>
          <w:sz w:val="22"/>
          <w:szCs w:val="22"/>
        </w:rPr>
        <w:t>5</w:t>
      </w:r>
    </w:p>
    <w:p w14:paraId="6E943068" w14:textId="45A87120" w:rsidR="00EC3669" w:rsidRPr="0072175F" w:rsidRDefault="008E093C" w:rsidP="0000423D">
      <w:pPr>
        <w:spacing w:before="240"/>
        <w:rPr>
          <w:rFonts w:ascii="Verdana Pro Light" w:hAnsi="Verdana Pro Light"/>
          <w:color w:val="000000" w:themeColor="text1"/>
          <w:sz w:val="22"/>
          <w:szCs w:val="22"/>
        </w:rPr>
      </w:pPr>
      <w:r w:rsidRPr="004A2C3F">
        <w:rPr>
          <w:rFonts w:ascii="Verdana" w:hAnsi="Verdana"/>
          <w:noProof/>
        </w:rPr>
        <w:drawing>
          <wp:inline distT="0" distB="0" distL="0" distR="0" wp14:anchorId="6A08AFC4" wp14:editId="517CED3F">
            <wp:extent cx="5487398" cy="1698625"/>
            <wp:effectExtent l="0" t="0" r="0" b="0"/>
            <wp:docPr id="220138728"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8728" name="Picture 2" descr="A graph with a li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3501" cy="1700514"/>
                    </a:xfrm>
                    <a:prstGeom prst="rect">
                      <a:avLst/>
                    </a:prstGeom>
                    <a:noFill/>
                    <a:ln>
                      <a:noFill/>
                    </a:ln>
                  </pic:spPr>
                </pic:pic>
              </a:graphicData>
            </a:graphic>
          </wp:inline>
        </w:drawing>
      </w:r>
    </w:p>
    <w:p w14:paraId="04AC68D7" w14:textId="48D99E07" w:rsidR="00EC3669" w:rsidRPr="009C4BCC" w:rsidRDefault="008E093C" w:rsidP="00B50F6E">
      <w:pPr>
        <w:spacing w:before="120" w:after="120"/>
        <w:rPr>
          <w:rFonts w:ascii="Verdana Pro Light" w:hAnsi="Verdana Pro Light"/>
          <w:color w:val="000000" w:themeColor="text1"/>
          <w:sz w:val="18"/>
          <w:szCs w:val="18"/>
        </w:rPr>
      </w:pPr>
      <w:r w:rsidRPr="009C4BCC">
        <w:rPr>
          <w:rFonts w:ascii="Verdana Pro Light" w:hAnsi="Verdana Pro Light"/>
          <w:color w:val="000000" w:themeColor="text1"/>
          <w:sz w:val="18"/>
          <w:szCs w:val="18"/>
        </w:rPr>
        <w:t>Source: ASX.</w:t>
      </w:r>
    </w:p>
    <w:p w14:paraId="7CCFC139" w14:textId="77777777" w:rsidR="0099326E" w:rsidRPr="0072175F" w:rsidRDefault="008C18C6">
      <w:pPr>
        <w:spacing w:after="0" w:line="240" w:lineRule="auto"/>
        <w:rPr>
          <w:rFonts w:ascii="Verdana Pro Cond" w:hAnsi="Verdana Pro Cond"/>
          <w:b/>
          <w:bCs/>
          <w:color w:val="000000" w:themeColor="text1"/>
          <w:szCs w:val="26"/>
          <w:lang w:eastAsia="en-NZ"/>
        </w:rPr>
      </w:pPr>
      <w:r w:rsidRPr="0072175F">
        <w:rPr>
          <w:rFonts w:ascii="Verdana Pro Cond" w:hAnsi="Verdana Pro Cond"/>
          <w:b/>
          <w:bCs/>
          <w:color w:val="000000" w:themeColor="text1"/>
          <w:szCs w:val="26"/>
          <w:lang w:eastAsia="en-NZ"/>
        </w:rPr>
        <w:br w:type="page"/>
      </w:r>
    </w:p>
    <w:p w14:paraId="05005D0D" w14:textId="042B04D9" w:rsidR="0099326E" w:rsidRPr="0072175F" w:rsidRDefault="0099326E">
      <w:pPr>
        <w:spacing w:after="0" w:line="240" w:lineRule="auto"/>
        <w:rPr>
          <w:rFonts w:ascii="Verdana Pro Cond" w:hAnsi="Verdana Pro Cond"/>
          <w:b/>
          <w:bCs/>
          <w:color w:val="000000" w:themeColor="text1"/>
          <w:sz w:val="28"/>
          <w:szCs w:val="28"/>
          <w:lang w:eastAsia="en-NZ"/>
        </w:rPr>
      </w:pPr>
      <w:r w:rsidRPr="0072175F">
        <w:rPr>
          <w:rFonts w:ascii="Verdana Pro Cond" w:hAnsi="Verdana Pro Cond"/>
          <w:b/>
          <w:bCs/>
          <w:color w:val="000000" w:themeColor="text1"/>
          <w:sz w:val="28"/>
          <w:szCs w:val="28"/>
          <w:lang w:eastAsia="en-NZ"/>
        </w:rPr>
        <w:lastRenderedPageBreak/>
        <w:t>3. Internet Media and Telecom Ownership in Aotearoa New Zealand</w:t>
      </w:r>
    </w:p>
    <w:p w14:paraId="343148A4" w14:textId="77777777" w:rsidR="0099326E" w:rsidRPr="0072175F" w:rsidRDefault="0099326E">
      <w:pPr>
        <w:spacing w:after="0" w:line="240" w:lineRule="auto"/>
        <w:rPr>
          <w:rFonts w:ascii="Verdana Pro Cond" w:hAnsi="Verdana Pro Cond"/>
          <w:b/>
          <w:bCs/>
          <w:color w:val="000000" w:themeColor="text1"/>
          <w:szCs w:val="26"/>
          <w:lang w:eastAsia="en-NZ"/>
        </w:rPr>
      </w:pPr>
    </w:p>
    <w:p w14:paraId="49D2ACED" w14:textId="4BE47B33" w:rsidR="0099326E" w:rsidRPr="0072175F" w:rsidRDefault="0099326E">
      <w:pPr>
        <w:spacing w:after="0" w:line="240" w:lineRule="auto"/>
        <w:rPr>
          <w:rFonts w:ascii="Verdana Pro" w:hAnsi="Verdana Pro"/>
          <w:i/>
          <w:iCs/>
          <w:color w:val="000000" w:themeColor="text1"/>
          <w:szCs w:val="26"/>
          <w:lang w:eastAsia="en-NZ"/>
        </w:rPr>
      </w:pPr>
      <w:r w:rsidRPr="0072175F">
        <w:rPr>
          <w:rFonts w:ascii="Verdana Pro" w:hAnsi="Verdana Pro"/>
          <w:i/>
          <w:iCs/>
          <w:color w:val="000000" w:themeColor="text1"/>
          <w:szCs w:val="26"/>
          <w:lang w:eastAsia="en-NZ"/>
        </w:rPr>
        <w:t>Paul Mountfort</w:t>
      </w:r>
    </w:p>
    <w:p w14:paraId="0D7D35F6" w14:textId="77777777" w:rsidR="0099326E" w:rsidRPr="009C4BCC" w:rsidRDefault="0099326E" w:rsidP="0099326E">
      <w:pPr>
        <w:pStyle w:val="NormalWeb"/>
        <w:spacing w:after="0" w:line="360" w:lineRule="auto"/>
        <w:jc w:val="both"/>
        <w:rPr>
          <w:rFonts w:ascii="Verdana" w:hAnsi="Verdana"/>
          <w:b/>
          <w:bCs/>
          <w:sz w:val="22"/>
          <w:szCs w:val="22"/>
        </w:rPr>
      </w:pPr>
    </w:p>
    <w:p w14:paraId="178BDCB6" w14:textId="77777777" w:rsidR="0099326E" w:rsidRPr="009C4BCC" w:rsidRDefault="0099326E" w:rsidP="0099326E">
      <w:pPr>
        <w:pStyle w:val="NormalWeb"/>
        <w:spacing w:after="0" w:line="360" w:lineRule="auto"/>
        <w:jc w:val="both"/>
        <w:rPr>
          <w:rFonts w:ascii="Verdana Pro Light" w:hAnsi="Verdana Pro Light"/>
          <w:sz w:val="22"/>
          <w:szCs w:val="22"/>
        </w:rPr>
      </w:pPr>
      <w:r w:rsidRPr="009C4BCC">
        <w:rPr>
          <w:rFonts w:ascii="Verdana Pro Light" w:hAnsi="Verdana Pro Light"/>
          <w:sz w:val="22"/>
          <w:szCs w:val="22"/>
        </w:rPr>
        <w:t xml:space="preserve">Aotearoa New Zealand’s digital communication infrastructure backbone is dominated by a coterie of powerful players whose control over broadband provision, mobile networks and satellite services prefigures media access and circulation. The Ultra-Fast Broadband (UFB) programme from 2009 has extended fibre availability to more than 87% of the population across 412 towns and cities, 1,387,460 homes and 656 marae (National Infrastructure Agency [NIA], n.d.; New Zealand Telecommunications Forum [TFC], 2024). Although access to preferential speed and data cap plans are bounded by affordability, as elsewhere, there are more internet capable mobile devices than people in New Zealand, and satellite is an increasingly viable option for rural dwellers. High-speed internet access is to be understood as both an economic necessity and a public good. However, with the increasing primacy of social media platforms for news and information consumption, the service providers that govern internet and telecommunications access effectively operate as de facto gatekeepers of the online public sphere. Reliance on fully privatised submarine (undersea) cable infrastructure for the bulk of internet traffic may also pose medium- to long-term risks to national sovereignty and data security. Te Tiriti o Waitangi frameworks in policy documents and settings urge a </w:t>
      </w:r>
      <w:proofErr w:type="spellStart"/>
      <w:r w:rsidRPr="009C4BCC">
        <w:rPr>
          <w:rFonts w:ascii="Verdana Pro Light" w:hAnsi="Verdana Pro Light"/>
          <w:sz w:val="22"/>
          <w:szCs w:val="22"/>
        </w:rPr>
        <w:t>tino</w:t>
      </w:r>
      <w:proofErr w:type="spellEnd"/>
      <w:r w:rsidRPr="009C4BCC">
        <w:rPr>
          <w:rFonts w:ascii="Verdana Pro Light" w:hAnsi="Verdana Pro Light"/>
          <w:sz w:val="22"/>
          <w:szCs w:val="22"/>
        </w:rPr>
        <w:t xml:space="preserve"> rangatiratanga and shared governance perspective that accounts for Māori interests and participation in our shared digital life.</w:t>
      </w:r>
    </w:p>
    <w:p w14:paraId="4214364C" w14:textId="2CC7C25E" w:rsidR="0099326E" w:rsidRPr="009C4BCC" w:rsidRDefault="0099326E" w:rsidP="00885CCD">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ab/>
        <w:t xml:space="preserve">Mapping the contemporary ownership landscape of internet and telecom providers in New Zealand reveals how ownership patterns, capital investment, and regulation configure access to online media and digital news as of 2025. This analysis is salient given that video-led media consumption on digital platforms, in particular, increasingly shapes public discourse. Here and internationally news consumption is increasingly accessed via such portals, while trust in traditional forms of reporting are in marked decline. The clear impression is that the social media services of platform capitalism increasingly fill the void vacated by more traditional news outlets. These, and indeed all, online platforms depend on physical and digital layers operated by a small number of domestic and transnational telecommunications firms who operate wholesale fibre backbones, mobile radio access networks, and emerging low-Earth-orbit satellite links. Reliance on these infrastructures and bundled services carries technological and cultural risks, the latter especially in an age when oligarchs dominate our virtual ‘airwaves’. The following account aims, therefore, to situate the profusion of available online content within its material ‘carriage’, given that </w:t>
      </w:r>
      <w:r w:rsidRPr="009C4BCC">
        <w:rPr>
          <w:rFonts w:ascii="Verdana Pro Light" w:hAnsi="Verdana Pro Light"/>
          <w:sz w:val="22"/>
          <w:szCs w:val="22"/>
        </w:rPr>
        <w:lastRenderedPageBreak/>
        <w:t>ownership and control of fixed, mobile, and satellite connectivity is crucial to the distribution and circulation of online media. It further situates these dynamics within the policy frameworks that organise the sector, including the UFB programme, annual Telecommunications Monitoring Reports (TMRs) (see Commerce Commission New Zealand [Commerce Commission], 2025</w:t>
      </w:r>
      <w:r w:rsidR="00BB0C3D" w:rsidRPr="009C4BCC">
        <w:rPr>
          <w:rFonts w:ascii="Verdana Pro Light" w:hAnsi="Verdana Pro Light"/>
          <w:sz w:val="22"/>
          <w:szCs w:val="22"/>
        </w:rPr>
        <w:t>b</w:t>
      </w:r>
      <w:r w:rsidRPr="009C4BCC">
        <w:rPr>
          <w:rFonts w:ascii="Verdana Pro Light" w:hAnsi="Verdana Pro Light"/>
          <w:sz w:val="22"/>
          <w:szCs w:val="22"/>
        </w:rPr>
        <w:t>), Measuring Broadband New Zealand (MBNZ) performance testing reports (see Commerce Commission, 2025a), and the Telecommunications Development Levy determinations (Commerce Commission, 2025d). All this has implications for Aotearoa New Zealand’s communications infrastructure in terms of media plurality and resilience, along with long-term network integrity and attendant national sovereignty.</w:t>
      </w:r>
    </w:p>
    <w:p w14:paraId="02AD933E" w14:textId="77777777" w:rsidR="0099326E" w:rsidRPr="009C4BCC" w:rsidRDefault="0099326E" w:rsidP="00885CCD">
      <w:pPr>
        <w:pStyle w:val="NormalWeb"/>
        <w:spacing w:after="0" w:line="360" w:lineRule="auto"/>
        <w:contextualSpacing/>
        <w:jc w:val="both"/>
        <w:rPr>
          <w:rFonts w:ascii="Verdana Pro Cond" w:hAnsi="Verdana Pro Cond"/>
          <w:b/>
          <w:bCs/>
        </w:rPr>
      </w:pPr>
    </w:p>
    <w:p w14:paraId="77EBB001" w14:textId="4940C377" w:rsidR="0099326E" w:rsidRPr="009C4BCC" w:rsidRDefault="0099326E" w:rsidP="0099326E">
      <w:pPr>
        <w:pStyle w:val="NormalWeb"/>
        <w:spacing w:before="120" w:after="120" w:line="360" w:lineRule="auto"/>
        <w:contextualSpacing/>
        <w:jc w:val="both"/>
        <w:rPr>
          <w:rFonts w:ascii="Verdana Pro Cond" w:hAnsi="Verdana Pro Cond"/>
          <w:b/>
          <w:bCs/>
        </w:rPr>
      </w:pPr>
      <w:r w:rsidRPr="009C4BCC">
        <w:rPr>
          <w:rFonts w:ascii="Verdana Pro Cond" w:hAnsi="Verdana Pro Cond"/>
          <w:b/>
          <w:bCs/>
        </w:rPr>
        <w:t>Broadban</w:t>
      </w:r>
      <w:r w:rsidR="006A5C15" w:rsidRPr="009C4BCC">
        <w:rPr>
          <w:rFonts w:ascii="Verdana Pro Cond" w:hAnsi="Verdana Pro Cond"/>
          <w:b/>
          <w:bCs/>
        </w:rPr>
        <w:t>d</w:t>
      </w:r>
      <w:r w:rsidRPr="009C4BCC">
        <w:rPr>
          <w:rFonts w:ascii="Verdana Pro Cond" w:hAnsi="Verdana Pro Cond"/>
          <w:b/>
          <w:bCs/>
        </w:rPr>
        <w:t xml:space="preserve"> infrastructure and market share</w:t>
      </w:r>
    </w:p>
    <w:p w14:paraId="75913CE1" w14:textId="57F6764E" w:rsidR="0099326E" w:rsidRPr="009C4BCC" w:rsidRDefault="0099326E" w:rsidP="0099326E">
      <w:pPr>
        <w:jc w:val="both"/>
        <w:rPr>
          <w:rFonts w:ascii="Verdana Pro Light" w:hAnsi="Verdana Pro Light"/>
        </w:rPr>
      </w:pPr>
      <w:r w:rsidRPr="009C4BCC">
        <w:rPr>
          <w:rFonts w:ascii="Verdana Pro Light" w:hAnsi="Verdana Pro Light"/>
          <w:sz w:val="22"/>
          <w:szCs w:val="22"/>
        </w:rPr>
        <w:t>As of 2025, around 87% of the nation’s population reside in areas covered by the UFB network (Commerce Commission, 2025b). Completion of the fibre optic cable infrastructure supporting this was confirmed by the Ministry of Business, Innovation &amp; Employment (MBIE) by the end of 2022 (2022). Apart from constituting a general public good, increasing geographic and demographic coverage should also be viewed within a Treaty obligations framework. The Digital Strategy for Aotearoa, which makes Te Tiriti o Waitangi foundational to connectivity policy, and commits the Crown to partner with Māori and uphold Māori data governance across digital infrastructure (Department of Internal Affairs [DIA], 2022), remains in force. The current conjuncture must be understood as the culmination of over 15 years of infrastructural development, over which time complex shifts in upstream ownership</w:t>
      </w:r>
      <w:r w:rsidRPr="009C4BCC">
        <w:rPr>
          <w:rFonts w:ascii="Verdana Pro Light" w:hAnsi="Verdana Pro Light"/>
        </w:rPr>
        <w:t xml:space="preserve"> holdings have occurred.</w:t>
      </w:r>
    </w:p>
    <w:p w14:paraId="2B647D9F" w14:textId="23EF10DE" w:rsidR="0099326E" w:rsidRPr="009C4BCC" w:rsidRDefault="0099326E" w:rsidP="0099326E">
      <w:pPr>
        <w:jc w:val="both"/>
        <w:rPr>
          <w:rFonts w:ascii="Verdana Pro" w:hAnsi="Verdana Pro"/>
          <w:i/>
          <w:iCs/>
          <w:sz w:val="22"/>
          <w:szCs w:val="22"/>
        </w:rPr>
      </w:pPr>
      <w:r w:rsidRPr="009C4BCC">
        <w:rPr>
          <w:rFonts w:ascii="Verdana Pro" w:hAnsi="Verdana Pro"/>
          <w:i/>
          <w:iCs/>
          <w:sz w:val="22"/>
          <w:szCs w:val="22"/>
        </w:rPr>
        <w:t>Chorus New Zealand Limited (Chorus Limited)</w:t>
      </w:r>
    </w:p>
    <w:p w14:paraId="36234C3F" w14:textId="77777777" w:rsidR="0099326E" w:rsidRPr="009C4BCC" w:rsidRDefault="0099326E" w:rsidP="00885CCD">
      <w:pPr>
        <w:spacing w:after="0"/>
        <w:jc w:val="both"/>
        <w:rPr>
          <w:rFonts w:ascii="Verdana Pro Light" w:hAnsi="Verdana Pro Light"/>
          <w:sz w:val="22"/>
          <w:szCs w:val="22"/>
        </w:rPr>
      </w:pPr>
      <w:r w:rsidRPr="009C4BCC">
        <w:rPr>
          <w:rFonts w:ascii="Verdana Pro Light" w:hAnsi="Verdana Pro Light"/>
          <w:sz w:val="22"/>
          <w:szCs w:val="22"/>
        </w:rPr>
        <w:t>Chorus, the central player in broadband infrastructure, built the spine of New Zealand’s UFB network, in collaboration with Enable, Ultrafast Fibre (</w:t>
      </w:r>
      <w:proofErr w:type="spellStart"/>
      <w:r w:rsidRPr="009C4BCC">
        <w:rPr>
          <w:rFonts w:ascii="Verdana Pro Light" w:hAnsi="Verdana Pro Light"/>
          <w:sz w:val="22"/>
          <w:szCs w:val="22"/>
        </w:rPr>
        <w:t>Tuatahi</w:t>
      </w:r>
      <w:proofErr w:type="spellEnd"/>
      <w:r w:rsidRPr="009C4BCC">
        <w:rPr>
          <w:rFonts w:ascii="Verdana Pro Light" w:hAnsi="Verdana Pro Light"/>
          <w:sz w:val="22"/>
          <w:szCs w:val="22"/>
        </w:rPr>
        <w:t xml:space="preserve"> First Fibre) and </w:t>
      </w:r>
      <w:proofErr w:type="spellStart"/>
      <w:r w:rsidRPr="009C4BCC">
        <w:rPr>
          <w:rFonts w:ascii="Verdana Pro Light" w:hAnsi="Verdana Pro Light"/>
          <w:sz w:val="22"/>
          <w:szCs w:val="22"/>
        </w:rPr>
        <w:t>Northpower</w:t>
      </w:r>
      <w:proofErr w:type="spellEnd"/>
      <w:r w:rsidRPr="009C4BCC">
        <w:rPr>
          <w:rFonts w:ascii="Verdana Pro Light" w:hAnsi="Verdana Pro Light"/>
          <w:sz w:val="22"/>
          <w:szCs w:val="22"/>
        </w:rPr>
        <w:t xml:space="preserve"> Fibre. Chorus is publicly listed on the NZX (ticker </w:t>
      </w:r>
      <w:r w:rsidRPr="009C4BCC">
        <w:rPr>
          <w:rStyle w:val="Strong"/>
          <w:rFonts w:ascii="Verdana Pro Light" w:hAnsi="Verdana Pro Light"/>
          <w:b w:val="0"/>
          <w:bCs w:val="0"/>
          <w:sz w:val="22"/>
          <w:szCs w:val="22"/>
        </w:rPr>
        <w:t>CNU</w:t>
      </w:r>
      <w:r w:rsidRPr="0072175F">
        <w:rPr>
          <w:rFonts w:ascii="Verdana Pro Light" w:hAnsi="Verdana Pro Light"/>
          <w:sz w:val="22"/>
          <w:szCs w:val="22"/>
        </w:rPr>
        <w:t>)</w:t>
      </w:r>
      <w:r w:rsidRPr="009C4BCC">
        <w:rPr>
          <w:rFonts w:ascii="Verdana Pro Light" w:hAnsi="Verdana Pro Light"/>
          <w:sz w:val="22"/>
          <w:szCs w:val="22"/>
        </w:rPr>
        <w:t xml:space="preserve"> with dispersed ownership. Recent substantial product holder (SPH) disclosures showing </w:t>
      </w:r>
      <w:r w:rsidRPr="009C4BCC">
        <w:rPr>
          <w:rStyle w:val="Strong"/>
          <w:rFonts w:ascii="Verdana Pro Light" w:hAnsi="Verdana Pro Light"/>
          <w:b w:val="0"/>
          <w:bCs w:val="0"/>
          <w:sz w:val="22"/>
          <w:szCs w:val="22"/>
        </w:rPr>
        <w:t>UniSuper</w:t>
      </w:r>
      <w:r w:rsidRPr="009C4BCC">
        <w:rPr>
          <w:rFonts w:ascii="Verdana Pro Light" w:hAnsi="Verdana Pro Light"/>
          <w:sz w:val="22"/>
          <w:szCs w:val="22"/>
        </w:rPr>
        <w:t xml:space="preserve"> at </w:t>
      </w:r>
      <w:r w:rsidRPr="009C4BCC">
        <w:rPr>
          <w:rStyle w:val="Strong"/>
          <w:rFonts w:ascii="Verdana Pro Light" w:hAnsi="Verdana Pro Light"/>
          <w:b w:val="0"/>
          <w:bCs w:val="0"/>
          <w:sz w:val="22"/>
          <w:szCs w:val="22"/>
        </w:rPr>
        <w:t>13.34%, L1 Capital down slightly to 10.25%</w:t>
      </w:r>
      <w:r w:rsidRPr="009C4BCC">
        <w:rPr>
          <w:rFonts w:ascii="Verdana Pro Light" w:hAnsi="Verdana Pro Light"/>
          <w:sz w:val="22"/>
          <w:szCs w:val="22"/>
        </w:rPr>
        <w:t xml:space="preserve"> in September 2025 (NZX, 2025b)</w:t>
      </w:r>
      <w:r w:rsidRPr="009C4BCC">
        <w:rPr>
          <w:rStyle w:val="Strong"/>
          <w:rFonts w:ascii="Verdana Pro Light" w:hAnsi="Verdana Pro Light"/>
          <w:sz w:val="22"/>
          <w:szCs w:val="22"/>
        </w:rPr>
        <w:t xml:space="preserve"> </w:t>
      </w:r>
      <w:r w:rsidRPr="009C4BCC">
        <w:rPr>
          <w:rFonts w:ascii="Verdana Pro Light" w:hAnsi="Verdana Pro Light"/>
          <w:sz w:val="22"/>
          <w:szCs w:val="22"/>
        </w:rPr>
        <w:t xml:space="preserve">from </w:t>
      </w:r>
      <w:r w:rsidRPr="009C4BCC">
        <w:rPr>
          <w:rStyle w:val="Strong"/>
          <w:rFonts w:ascii="Verdana Pro Light" w:hAnsi="Verdana Pro Light"/>
          <w:b w:val="0"/>
          <w:bCs w:val="0"/>
          <w:sz w:val="22"/>
          <w:szCs w:val="22"/>
        </w:rPr>
        <w:t>11.54%</w:t>
      </w:r>
      <w:r w:rsidRPr="009C4BCC">
        <w:rPr>
          <w:rFonts w:ascii="Verdana Pro Light" w:hAnsi="Verdana Pro Light"/>
          <w:sz w:val="22"/>
          <w:szCs w:val="22"/>
        </w:rPr>
        <w:t xml:space="preserve"> in June (Chorus, 2025b), </w:t>
      </w:r>
      <w:r w:rsidRPr="009C4BCC">
        <w:rPr>
          <w:rStyle w:val="Strong"/>
          <w:rFonts w:ascii="Verdana Pro Light" w:hAnsi="Verdana Pro Light"/>
          <w:b w:val="0"/>
          <w:bCs w:val="0"/>
          <w:sz w:val="22"/>
          <w:szCs w:val="22"/>
        </w:rPr>
        <w:t>and Vanguard Group</w:t>
      </w:r>
      <w:r w:rsidRPr="009C4BCC">
        <w:rPr>
          <w:rStyle w:val="Strong"/>
          <w:rFonts w:ascii="Verdana Pro Light" w:hAnsi="Verdana Pro Light"/>
          <w:sz w:val="22"/>
          <w:szCs w:val="22"/>
        </w:rPr>
        <w:t xml:space="preserve"> </w:t>
      </w:r>
      <w:r w:rsidRPr="009C4BCC">
        <w:rPr>
          <w:rFonts w:ascii="Verdana Pro Light" w:hAnsi="Verdana Pro Light"/>
          <w:sz w:val="22"/>
          <w:szCs w:val="22"/>
        </w:rPr>
        <w:t xml:space="preserve">with a significant new holding of </w:t>
      </w:r>
      <w:r w:rsidRPr="009C4BCC">
        <w:rPr>
          <w:rStyle w:val="Strong"/>
          <w:rFonts w:ascii="Verdana Pro Light" w:hAnsi="Verdana Pro Light"/>
          <w:b w:val="0"/>
          <w:bCs w:val="0"/>
          <w:sz w:val="22"/>
          <w:szCs w:val="22"/>
        </w:rPr>
        <w:t>5.474%</w:t>
      </w:r>
      <w:r w:rsidRPr="009C4BCC">
        <w:rPr>
          <w:rFonts w:ascii="Verdana Pro Light" w:hAnsi="Verdana Pro Light"/>
          <w:sz w:val="22"/>
          <w:szCs w:val="22"/>
        </w:rPr>
        <w:t xml:space="preserve"> disclosed in late September 2025 (NZX, 2025c). All the rest are below the threshold for SPHs, with </w:t>
      </w:r>
      <w:r w:rsidRPr="009C4BCC">
        <w:rPr>
          <w:rStyle w:val="Strong"/>
          <w:rFonts w:ascii="Verdana Pro Light" w:hAnsi="Verdana Pro Light"/>
          <w:b w:val="0"/>
          <w:bCs w:val="0"/>
          <w:sz w:val="22"/>
          <w:szCs w:val="22"/>
        </w:rPr>
        <w:t>Mitsubishi UFJ Financial Group</w:t>
      </w:r>
      <w:r w:rsidRPr="009C4BCC">
        <w:rPr>
          <w:rFonts w:ascii="Verdana Pro Light" w:hAnsi="Verdana Pro Light"/>
          <w:sz w:val="22"/>
          <w:szCs w:val="22"/>
        </w:rPr>
        <w:t xml:space="preserve"> (via First Sentier) having </w:t>
      </w:r>
      <w:r w:rsidRPr="009C4BCC">
        <w:rPr>
          <w:rStyle w:val="Strong"/>
          <w:rFonts w:ascii="Verdana Pro Light" w:hAnsi="Verdana Pro Light"/>
          <w:b w:val="0"/>
          <w:bCs w:val="0"/>
          <w:sz w:val="22"/>
          <w:szCs w:val="22"/>
        </w:rPr>
        <w:t>reduced its holding to beneath the 5% threshold (to 4.313%)</w:t>
      </w:r>
      <w:r w:rsidRPr="009C4BCC">
        <w:rPr>
          <w:rFonts w:ascii="Verdana Pro Light" w:hAnsi="Verdana Pro Light"/>
          <w:b/>
          <w:bCs/>
          <w:sz w:val="22"/>
          <w:szCs w:val="22"/>
        </w:rPr>
        <w:t xml:space="preserve"> </w:t>
      </w:r>
      <w:r w:rsidRPr="009C4BCC">
        <w:rPr>
          <w:rFonts w:ascii="Verdana Pro Light" w:hAnsi="Verdana Pro Light"/>
          <w:sz w:val="22"/>
          <w:szCs w:val="22"/>
        </w:rPr>
        <w:t xml:space="preserve">at the end of August 2025 (NZX, </w:t>
      </w:r>
      <w:r w:rsidRPr="009C4BCC">
        <w:rPr>
          <w:rFonts w:ascii="Verdana Pro Light" w:hAnsi="Verdana Pro Light"/>
          <w:sz w:val="22"/>
          <w:szCs w:val="22"/>
        </w:rPr>
        <w:lastRenderedPageBreak/>
        <w:t xml:space="preserve">2025a). </w:t>
      </w:r>
      <w:r w:rsidRPr="009C4BCC">
        <w:rPr>
          <w:rStyle w:val="Strong"/>
          <w:rFonts w:ascii="Verdana Pro Light" w:hAnsi="Verdana Pro Light"/>
          <w:b w:val="0"/>
          <w:bCs w:val="0"/>
          <w:sz w:val="22"/>
          <w:szCs w:val="22"/>
        </w:rPr>
        <w:t>BNP Paribas Nominees (NZ) Limited sits at 4.92%</w:t>
      </w:r>
      <w:r w:rsidRPr="009C4BCC">
        <w:rPr>
          <w:rFonts w:ascii="Verdana Pro Light" w:hAnsi="Verdana Pro Light"/>
          <w:sz w:val="22"/>
          <w:szCs w:val="22"/>
        </w:rPr>
        <w:t xml:space="preserve"> as </w:t>
      </w:r>
      <w:proofErr w:type="gramStart"/>
      <w:r w:rsidRPr="009C4BCC">
        <w:rPr>
          <w:rFonts w:ascii="Verdana Pro Light" w:hAnsi="Verdana Pro Light"/>
          <w:sz w:val="22"/>
          <w:szCs w:val="22"/>
        </w:rPr>
        <w:t>at</w:t>
      </w:r>
      <w:proofErr w:type="gramEnd"/>
      <w:r w:rsidRPr="009C4BCC">
        <w:rPr>
          <w:rFonts w:ascii="Verdana Pro Light" w:hAnsi="Verdana Pro Light"/>
          <w:sz w:val="22"/>
          <w:szCs w:val="22"/>
        </w:rPr>
        <w:t xml:space="preserve"> 30 June 2025, but it is a </w:t>
      </w:r>
      <w:r w:rsidRPr="009C4BCC">
        <w:rPr>
          <w:rStyle w:val="Strong"/>
          <w:rFonts w:ascii="Verdana Pro Light" w:hAnsi="Verdana Pro Light"/>
          <w:b w:val="0"/>
          <w:bCs w:val="0"/>
          <w:sz w:val="22"/>
          <w:szCs w:val="22"/>
        </w:rPr>
        <w:t>custodian</w:t>
      </w:r>
      <w:r w:rsidRPr="009C4BCC">
        <w:rPr>
          <w:rFonts w:ascii="Verdana Pro Light" w:hAnsi="Verdana Pro Light"/>
          <w:sz w:val="22"/>
          <w:szCs w:val="22"/>
        </w:rPr>
        <w:t xml:space="preserve"> omnibus not a single beneficial owner. See Figure 3. </w:t>
      </w:r>
    </w:p>
    <w:p w14:paraId="06B417E0" w14:textId="32BCE200" w:rsidR="0099326E" w:rsidRPr="009C4BCC" w:rsidRDefault="0099326E" w:rsidP="00885CCD">
      <w:pPr>
        <w:spacing w:after="0"/>
        <w:jc w:val="both"/>
        <w:rPr>
          <w:rFonts w:ascii="Verdana Pro Light" w:hAnsi="Verdana Pro Light"/>
          <w:sz w:val="22"/>
          <w:szCs w:val="22"/>
        </w:rPr>
      </w:pPr>
      <w:r w:rsidRPr="009C4BCC">
        <w:rPr>
          <w:rFonts w:ascii="Verdana Pro Light" w:hAnsi="Verdana Pro Light"/>
          <w:sz w:val="22"/>
          <w:szCs w:val="22"/>
        </w:rPr>
        <w:tab/>
        <w:t xml:space="preserve">As mentioned, the UFB initiative was launched in 2009 as a public–private co-investment programme, with the Government issuing an Invitation to Participate (ITP) and establishing Crown Fibre Holdings to select partners (Joyce, 2009). In 2017 the programme was expanded in two waves: UFB2 added 151 towns and fringe areas; and UFB2+ added a further 190 towns (Bridges, 2017a, 2017b). Chorus trucks with their fibre optic cable rollouts became common sights in formerly copper wire (POTS/DSL) delivery dependent neighbourhoods around the country. Chorus inherited the legacy copper network from Telecom NZ during the 2011 demerger and became a wholesale only infrastructure provider (U.S. Securities and Exchange Commission [SEC], 2011; Chorus, 2023a). Chorus was the largest Local Fibre Company (LFC) by coverage and funding at around 69% of total rollout. Crown funding received by Chorus totalled approximately NZ$924 million for UFB1 and NZ$411 million for UFB2/2+ (around NZ$1.335 billion in total), via a mix of non-voting equity and debt instruments in the 2011–2022 financial period (Chorus, 2023a, note 6). Chorus supplies access to its fibre network to retail service providers (RSPs) on an equivalent, non-discriminatory basis as required under the fibre deeds and regulatory settings (MBIE, 2024). </w:t>
      </w:r>
    </w:p>
    <w:p w14:paraId="4FDA6893" w14:textId="77777777" w:rsidR="00885CCD" w:rsidRPr="009C4BCC" w:rsidRDefault="00885CCD" w:rsidP="00885CCD">
      <w:pPr>
        <w:spacing w:after="0"/>
        <w:jc w:val="both"/>
        <w:rPr>
          <w:rFonts w:ascii="Verdana Pro Light" w:hAnsi="Verdana Pro Light"/>
          <w:sz w:val="22"/>
          <w:szCs w:val="22"/>
        </w:rPr>
      </w:pPr>
    </w:p>
    <w:p w14:paraId="5B5429CD" w14:textId="48F55629" w:rsidR="0099326E" w:rsidRPr="009C4BCC" w:rsidRDefault="00EE1C87" w:rsidP="0099326E">
      <w:pPr>
        <w:spacing w:before="120" w:after="120"/>
        <w:jc w:val="both"/>
        <w:rPr>
          <w:rFonts w:ascii="Verdana Pro Light" w:hAnsi="Verdana Pro Light"/>
          <w:sz w:val="22"/>
          <w:szCs w:val="22"/>
        </w:rPr>
      </w:pPr>
      <w:r w:rsidRPr="009C4BCC">
        <w:rPr>
          <w:rFonts w:ascii="Verdana Pro Light" w:hAnsi="Verdana Pro Light"/>
          <w:sz w:val="22"/>
          <w:szCs w:val="22"/>
        </w:rPr>
        <w:t>Figure 3: Chorus ownership holdings (</w:t>
      </w:r>
      <w:r w:rsidRPr="009C4BCC">
        <w:t>&gt;</w:t>
      </w:r>
      <w:r w:rsidRPr="009C4BCC">
        <w:rPr>
          <w:rFonts w:ascii="Verdana Pro Light" w:hAnsi="Verdana Pro Light"/>
          <w:sz w:val="22"/>
          <w:szCs w:val="22"/>
        </w:rPr>
        <w:t>5%)</w:t>
      </w:r>
    </w:p>
    <w:p w14:paraId="099792DF" w14:textId="77777777" w:rsidR="0099326E" w:rsidRPr="009C4BCC" w:rsidRDefault="0099326E" w:rsidP="0099326E">
      <w:pPr>
        <w:spacing w:before="120" w:after="120"/>
      </w:pPr>
      <w:r w:rsidRPr="004A2C3F">
        <w:rPr>
          <w:noProof/>
        </w:rPr>
        <w:drawing>
          <wp:inline distT="0" distB="0" distL="0" distR="0" wp14:anchorId="1D0FE803" wp14:editId="06447E87">
            <wp:extent cx="5486400" cy="3200400"/>
            <wp:effectExtent l="0" t="0" r="12700" b="12700"/>
            <wp:docPr id="804789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758E91" w14:textId="62651B5A" w:rsidR="0099326E" w:rsidRPr="009C4BCC" w:rsidRDefault="0099326E" w:rsidP="00EE1C87">
      <w:pPr>
        <w:jc w:val="both"/>
        <w:rPr>
          <w:rFonts w:ascii="Verdana Pro Light" w:hAnsi="Verdana Pro Light"/>
          <w:sz w:val="22"/>
          <w:szCs w:val="22"/>
        </w:rPr>
      </w:pPr>
      <w:r w:rsidRPr="009C4BCC">
        <w:rPr>
          <w:rFonts w:ascii="Verdana Pro Light" w:hAnsi="Verdana Pro Light"/>
          <w:sz w:val="22"/>
          <w:szCs w:val="22"/>
        </w:rPr>
        <w:lastRenderedPageBreak/>
        <w:t xml:space="preserve">Internationally, Chorus’s exclusive wholesale posture is often compared with functional or legal separation models in other highly deregulated investment environments, such as Openreach in the United Kingdom and Singapore’s </w:t>
      </w:r>
      <w:proofErr w:type="spellStart"/>
      <w:r w:rsidRPr="009C4BCC">
        <w:rPr>
          <w:rFonts w:ascii="Verdana Pro Light" w:hAnsi="Verdana Pro Light"/>
          <w:sz w:val="22"/>
          <w:szCs w:val="22"/>
        </w:rPr>
        <w:t>NetLink</w:t>
      </w:r>
      <w:proofErr w:type="spellEnd"/>
      <w:r w:rsidRPr="009C4BCC">
        <w:rPr>
          <w:rFonts w:ascii="Verdana Pro Light" w:hAnsi="Verdana Pro Light"/>
          <w:sz w:val="22"/>
          <w:szCs w:val="22"/>
        </w:rPr>
        <w:t xml:space="preserve"> NBN Trust, the wholesale passive fibre operator (Ofcom, 2019; </w:t>
      </w:r>
      <w:proofErr w:type="spellStart"/>
      <w:r w:rsidRPr="009C4BCC">
        <w:rPr>
          <w:rFonts w:ascii="Verdana Pro Light" w:hAnsi="Verdana Pro Light"/>
          <w:sz w:val="22"/>
          <w:szCs w:val="22"/>
        </w:rPr>
        <w:t>NetLink</w:t>
      </w:r>
      <w:proofErr w:type="spellEnd"/>
      <w:r w:rsidRPr="009C4BCC">
        <w:rPr>
          <w:rFonts w:ascii="Verdana Pro Light" w:hAnsi="Verdana Pro Light"/>
          <w:sz w:val="22"/>
          <w:szCs w:val="22"/>
        </w:rPr>
        <w:t xml:space="preserve"> NBN Trust, 2025). As demand for high-throughput and low-latency connectivity grows, Chorus has continued capacity upgrades, including </w:t>
      </w:r>
      <w:proofErr w:type="spellStart"/>
      <w:r w:rsidRPr="009C4BCC">
        <w:rPr>
          <w:rFonts w:ascii="Verdana Pro Light" w:hAnsi="Verdana Pro Light"/>
          <w:sz w:val="22"/>
          <w:szCs w:val="22"/>
        </w:rPr>
        <w:t>Hyperfibre</w:t>
      </w:r>
      <w:proofErr w:type="spellEnd"/>
      <w:r w:rsidRPr="009C4BCC">
        <w:rPr>
          <w:rFonts w:ascii="Verdana Pro Light" w:hAnsi="Verdana Pro Light"/>
          <w:sz w:val="22"/>
          <w:szCs w:val="22"/>
        </w:rPr>
        <w:t xml:space="preserve"> and significant metropolitan data capacity increases (Chorus, 2023a, Chorus, 2023b). In 2024–2025 it explored a trans-Tasman subsea cable project (Tasman Ring Network) with </w:t>
      </w:r>
      <w:proofErr w:type="spellStart"/>
      <w:r w:rsidRPr="009C4BCC">
        <w:rPr>
          <w:rFonts w:ascii="Verdana Pro Light" w:hAnsi="Verdana Pro Light"/>
          <w:sz w:val="22"/>
          <w:szCs w:val="22"/>
        </w:rPr>
        <w:t>Datagrid</w:t>
      </w:r>
      <w:proofErr w:type="spellEnd"/>
      <w:r w:rsidRPr="009C4BCC">
        <w:rPr>
          <w:rFonts w:ascii="Verdana Pro Light" w:hAnsi="Verdana Pro Light"/>
          <w:sz w:val="22"/>
          <w:szCs w:val="22"/>
        </w:rPr>
        <w:t xml:space="preserve"> linking the Australasian centres of Auckland, Sydney, Melbourne, New Plymouth, Greymouth and Invercargill. However, in August 2025 Chorus reported that the project did not meet its investment criteria (Chorus, 2025a; Chorus, 2025b). Chorus has, however, provided backhaul to existing landing stations, for example the Hawaiki cable at </w:t>
      </w:r>
      <w:proofErr w:type="spellStart"/>
      <w:r w:rsidRPr="009C4BCC">
        <w:rPr>
          <w:rFonts w:ascii="Verdana Pro Light" w:hAnsi="Verdana Pro Light"/>
          <w:sz w:val="22"/>
          <w:szCs w:val="22"/>
        </w:rPr>
        <w:t>Mangawhai</w:t>
      </w:r>
      <w:proofErr w:type="spellEnd"/>
      <w:r w:rsidRPr="009C4BCC">
        <w:rPr>
          <w:rFonts w:ascii="Verdana Pro Light" w:hAnsi="Verdana Pro Light"/>
          <w:sz w:val="22"/>
          <w:szCs w:val="22"/>
        </w:rPr>
        <w:t xml:space="preserve"> Heads, underscoring its role in international and domestic connectivity (Submarine Networks, 2018). Backhaul denotes the terrestrial links that carry traffic between submarine cable landing stations and core network points of presence, such as carrier-neutral data centres, internet exchanges and carrier hotels.</w:t>
      </w:r>
    </w:p>
    <w:p w14:paraId="696897B0" w14:textId="7A4DF46C" w:rsidR="00EE1C87" w:rsidRPr="009C4BCC" w:rsidRDefault="00EE1C87" w:rsidP="00EE1C87">
      <w:pPr>
        <w:jc w:val="both"/>
        <w:rPr>
          <w:rFonts w:ascii="Verdana Pro Cond" w:hAnsi="Verdana Pro Cond"/>
          <w:b/>
          <w:bCs/>
        </w:rPr>
      </w:pPr>
      <w:r w:rsidRPr="009C4BCC">
        <w:rPr>
          <w:rFonts w:ascii="Verdana Pro Cond" w:hAnsi="Verdana Pro Cond"/>
          <w:b/>
          <w:bCs/>
        </w:rPr>
        <w:t>Measuring and monitoring</w:t>
      </w:r>
    </w:p>
    <w:p w14:paraId="61D5EE31" w14:textId="77777777" w:rsidR="0099326E" w:rsidRPr="009C4BCC" w:rsidRDefault="0099326E" w:rsidP="00EE1C87">
      <w:pPr>
        <w:pStyle w:val="NormalWeb"/>
        <w:spacing w:after="12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Its centrality to national digital infrastructure means Chorus plays an outsized role in enabling the delivery of digital media, streaming platforms and cloud services. Independent, quarterly reports by Measuring Broadband New Zealand monitor real-world performance across fixed, fixed wireless and satellite services under the Commerce Commission. Chorus operates under price quality regulation set by the Commission (Part 6 fibre regime), which caps allowable revenue and sets quality standards. </w:t>
      </w:r>
    </w:p>
    <w:p w14:paraId="49D891EA" w14:textId="591EE3FD" w:rsidR="0099326E" w:rsidRPr="009C4BCC" w:rsidRDefault="0099326E" w:rsidP="00885CCD">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ab/>
        <w:t>The Commission’s latest Telecommunications Monitoring Report (for 2024) analyses competition, pricing and affordability, and summarises how the fibre regime applies to Chorus (Commerce Commission, 2025</w:t>
      </w:r>
      <w:r w:rsidR="00BB0C3D" w:rsidRPr="009C4BCC">
        <w:rPr>
          <w:rFonts w:ascii="Verdana Pro Light" w:hAnsi="Verdana Pro Light"/>
          <w:sz w:val="22"/>
          <w:szCs w:val="22"/>
        </w:rPr>
        <w:t>b</w:t>
      </w:r>
      <w:r w:rsidRPr="009C4BCC">
        <w:rPr>
          <w:rFonts w:ascii="Verdana Pro Light" w:hAnsi="Verdana Pro Light"/>
          <w:sz w:val="22"/>
          <w:szCs w:val="22"/>
        </w:rPr>
        <w:t>). Among its conclusions, the Commission confirms that the fibre rollout is done and uptake is high (about 83% of urban residential connections on fibre). Retail competition has intensified with the top three broadband retailers’ market share down to 73% from 74% in 2023 and 78% in 2022; urban broadband is moderately concentrated (at a Herfindahl–Hirschman Index of around 2,148); and prices for urban fibre and cellular fixed-wireless are at or below OECD averages. The legacy copper network, meanwhile, remains pricier at about $NZ16 per month above the OECD average (Commerce Commission, 2025</w:t>
      </w:r>
      <w:r w:rsidR="00BB0C3D" w:rsidRPr="009C4BCC">
        <w:rPr>
          <w:rFonts w:ascii="Verdana Pro Light" w:hAnsi="Verdana Pro Light"/>
          <w:sz w:val="22"/>
          <w:szCs w:val="22"/>
        </w:rPr>
        <w:t>b</w:t>
      </w:r>
      <w:r w:rsidRPr="009C4BCC">
        <w:rPr>
          <w:rFonts w:ascii="Verdana Pro Light" w:hAnsi="Verdana Pro Light"/>
          <w:sz w:val="22"/>
          <w:szCs w:val="22"/>
        </w:rPr>
        <w:t xml:space="preserve">). In a lowly populated island chain, rural delivery remains the challenge with 13% of the population living outside </w:t>
      </w:r>
      <w:r w:rsidRPr="009C4BCC">
        <w:rPr>
          <w:rFonts w:ascii="Verdana Pro Light" w:hAnsi="Verdana Pro Light"/>
          <w:sz w:val="22"/>
          <w:szCs w:val="22"/>
        </w:rPr>
        <w:lastRenderedPageBreak/>
        <w:t>the UBF footprint (Ministry for Primary Industries and Ministry of Business, Innovation &amp; Employment, 2023). Within the last three years, extreme weather events (Auckland floods, Cyclone Gabrielle) underlined a resilience gap. The industry was thus focused on moving customers off the legacy copper network and making network resilience a priority for regulators and industry.</w:t>
      </w:r>
    </w:p>
    <w:p w14:paraId="143D78F6" w14:textId="77777777" w:rsidR="00E42D37" w:rsidRPr="009C4BCC" w:rsidRDefault="00E42D37" w:rsidP="00885CCD">
      <w:pPr>
        <w:pStyle w:val="NormalWeb"/>
        <w:spacing w:after="0" w:line="360" w:lineRule="auto"/>
        <w:contextualSpacing/>
        <w:jc w:val="both"/>
        <w:rPr>
          <w:rFonts w:ascii="Verdana Pro Cond" w:hAnsi="Verdana Pro Cond"/>
          <w:b/>
          <w:bCs/>
        </w:rPr>
      </w:pPr>
    </w:p>
    <w:p w14:paraId="269EA38A" w14:textId="6D9179C3" w:rsidR="0099326E" w:rsidRPr="009C4BCC" w:rsidRDefault="00E42D37" w:rsidP="00885CCD">
      <w:pPr>
        <w:spacing w:after="100" w:afterAutospacing="1"/>
        <w:contextualSpacing/>
        <w:jc w:val="both"/>
        <w:rPr>
          <w:lang w:eastAsia="en-GB"/>
        </w:rPr>
      </w:pPr>
      <w:r w:rsidRPr="009C4BCC">
        <w:rPr>
          <w:rFonts w:ascii="Verdana Pro Cond" w:hAnsi="Verdana Pro Cond"/>
          <w:b/>
          <w:bCs/>
        </w:rPr>
        <w:t>Telcos and ownership structures</w:t>
      </w:r>
    </w:p>
    <w:p w14:paraId="2EF4A772" w14:textId="51EBFE96" w:rsidR="0099326E" w:rsidRPr="009C4BCC" w:rsidRDefault="0099326E" w:rsidP="00885CCD">
      <w:pPr>
        <w:pStyle w:val="NormalWeb"/>
        <w:spacing w:after="100" w:afterAutospacing="1" w:line="360" w:lineRule="auto"/>
        <w:contextualSpacing/>
        <w:jc w:val="both"/>
        <w:rPr>
          <w:rFonts w:ascii="Verdana Pro Light" w:hAnsi="Verdana Pro Light"/>
          <w:sz w:val="22"/>
          <w:szCs w:val="22"/>
        </w:rPr>
      </w:pPr>
      <w:r w:rsidRPr="009C4BCC">
        <w:rPr>
          <w:rFonts w:ascii="Verdana Pro Light" w:hAnsi="Verdana Pro Light"/>
          <w:sz w:val="22"/>
          <w:szCs w:val="22"/>
        </w:rPr>
        <w:t>While Chorus dominates fixed line infrastructure, retail competition is more diverse. As of 2025, the Commerce Commission’s 2024 Telecommunications Industry Questionnaire shows retail broadband shares by connections nationally. They comprise, approximately, Spark New Zealand at 39%, One NZ 25%, and 2degrees/</w:t>
      </w:r>
      <w:proofErr w:type="spellStart"/>
      <w:r w:rsidRPr="009C4BCC">
        <w:rPr>
          <w:rFonts w:ascii="Verdana Pro Light" w:hAnsi="Verdana Pro Light"/>
          <w:sz w:val="22"/>
          <w:szCs w:val="22"/>
        </w:rPr>
        <w:t>Orcon</w:t>
      </w:r>
      <w:proofErr w:type="spellEnd"/>
      <w:r w:rsidRPr="009C4BCC">
        <w:rPr>
          <w:rFonts w:ascii="Verdana Pro Light" w:hAnsi="Verdana Pro Light"/>
          <w:sz w:val="22"/>
          <w:szCs w:val="22"/>
        </w:rPr>
        <w:t xml:space="preserve"> 20%, with the remainder spread across other brands including Mercury (around 10%) and Contact Energy (around 7%) (Commerce Commission, 2025c; 2degrees, 2025</w:t>
      </w:r>
      <w:r w:rsidR="00BB0C3D" w:rsidRPr="009C4BCC">
        <w:rPr>
          <w:rFonts w:ascii="Verdana Pro Light" w:hAnsi="Verdana Pro Light"/>
          <w:sz w:val="22"/>
          <w:szCs w:val="22"/>
        </w:rPr>
        <w:t>b</w:t>
      </w:r>
      <w:r w:rsidRPr="009C4BCC">
        <w:rPr>
          <w:rFonts w:ascii="Verdana Pro Light" w:hAnsi="Verdana Pro Light"/>
          <w:sz w:val="22"/>
          <w:szCs w:val="22"/>
        </w:rPr>
        <w:t>). These smaller Internet Service Providers (ISPs) typically resell over open access fibre operated by Chorus and the regional Local Fibre Companies or use mobile operators’ inputs for cellular fixed-wireless (Commerce Commission, 2025</w:t>
      </w:r>
      <w:r w:rsidR="00BB0C3D" w:rsidRPr="009C4BCC">
        <w:rPr>
          <w:rFonts w:ascii="Verdana Pro Light" w:hAnsi="Verdana Pro Light"/>
          <w:sz w:val="22"/>
          <w:szCs w:val="22"/>
        </w:rPr>
        <w:t>a</w:t>
      </w:r>
      <w:r w:rsidRPr="009C4BCC">
        <w:rPr>
          <w:rFonts w:ascii="Verdana Pro Light" w:hAnsi="Verdana Pro Light"/>
          <w:sz w:val="22"/>
          <w:szCs w:val="22"/>
        </w:rPr>
        <w:t xml:space="preserve">). The current brand landscape reflects earlier consolidation: </w:t>
      </w:r>
      <w:proofErr w:type="spellStart"/>
      <w:r w:rsidRPr="009C4BCC">
        <w:rPr>
          <w:rFonts w:ascii="Verdana Pro Light" w:hAnsi="Verdana Pro Light"/>
          <w:sz w:val="22"/>
          <w:szCs w:val="22"/>
        </w:rPr>
        <w:t>Trustpower’s</w:t>
      </w:r>
      <w:proofErr w:type="spellEnd"/>
      <w:r w:rsidRPr="009C4BCC">
        <w:rPr>
          <w:rFonts w:ascii="Verdana Pro Light" w:hAnsi="Verdana Pro Light"/>
          <w:sz w:val="22"/>
          <w:szCs w:val="22"/>
        </w:rPr>
        <w:t xml:space="preserve"> retail telecommunications base transferred to Mercury in 2022, at which point </w:t>
      </w:r>
      <w:proofErr w:type="spellStart"/>
      <w:r w:rsidRPr="009C4BCC">
        <w:rPr>
          <w:rFonts w:ascii="Verdana Pro Light" w:hAnsi="Verdana Pro Light"/>
          <w:sz w:val="22"/>
          <w:szCs w:val="22"/>
        </w:rPr>
        <w:t>Trustpower</w:t>
      </w:r>
      <w:proofErr w:type="spellEnd"/>
      <w:r w:rsidRPr="009C4BCC">
        <w:rPr>
          <w:rFonts w:ascii="Verdana Pro Light" w:hAnsi="Verdana Pro Light"/>
          <w:sz w:val="22"/>
          <w:szCs w:val="22"/>
        </w:rPr>
        <w:t xml:space="preserve"> rebranded its remaining “</w:t>
      </w:r>
      <w:proofErr w:type="spellStart"/>
      <w:r w:rsidRPr="009C4BCC">
        <w:rPr>
          <w:rFonts w:ascii="Verdana Pro Light" w:hAnsi="Verdana Pro Light"/>
          <w:sz w:val="22"/>
          <w:szCs w:val="22"/>
        </w:rPr>
        <w:t>gentailer</w:t>
      </w:r>
      <w:proofErr w:type="spellEnd"/>
      <w:r w:rsidRPr="009C4BCC">
        <w:rPr>
          <w:rFonts w:ascii="Verdana Pro Light" w:hAnsi="Verdana Pro Light"/>
          <w:sz w:val="22"/>
          <w:szCs w:val="22"/>
        </w:rPr>
        <w:t xml:space="preserve">” (generator + retailer) business as Manawa Energy, and </w:t>
      </w:r>
      <w:proofErr w:type="spellStart"/>
      <w:r w:rsidRPr="009C4BCC">
        <w:rPr>
          <w:rFonts w:ascii="Verdana Pro Light" w:hAnsi="Verdana Pro Light"/>
          <w:sz w:val="22"/>
          <w:szCs w:val="22"/>
        </w:rPr>
        <w:t>MyRepublic’s</w:t>
      </w:r>
      <w:proofErr w:type="spellEnd"/>
      <w:r w:rsidRPr="009C4BCC">
        <w:rPr>
          <w:rFonts w:ascii="Verdana Pro Light" w:hAnsi="Verdana Pro Light"/>
          <w:sz w:val="22"/>
          <w:szCs w:val="22"/>
        </w:rPr>
        <w:t xml:space="preserve"> New Zealand broadband customers were acquired by 2degrees in July–August 2023 (Commerce Commission, 2025b). In mobile, the Commission reports market shares by connections of Spark at about 40%, One NZ 36%, and 2degrees 22%. Although cloud-hosted Mobile Virtual Network Operators (MVNOs), of which </w:t>
      </w:r>
      <w:proofErr w:type="spellStart"/>
      <w:r w:rsidRPr="009C4BCC">
        <w:rPr>
          <w:rFonts w:ascii="Verdana Pro Light" w:hAnsi="Verdana Pro Light"/>
          <w:sz w:val="22"/>
          <w:szCs w:val="22"/>
        </w:rPr>
        <w:t>Orcon</w:t>
      </w:r>
      <w:proofErr w:type="spellEnd"/>
      <w:r w:rsidRPr="009C4BCC">
        <w:rPr>
          <w:rFonts w:ascii="Verdana Pro Light" w:hAnsi="Verdana Pro Light"/>
          <w:sz w:val="22"/>
          <w:szCs w:val="22"/>
        </w:rPr>
        <w:t xml:space="preserve">/Slingshot is perhaps the best known, have lowered entry barriers, their overall share remains marginal in New Zealand at around </w:t>
      </w:r>
      <w:r w:rsidRPr="009C4BCC">
        <w:rPr>
          <w:rStyle w:val="Strong"/>
          <w:rFonts w:ascii="Verdana Pro Light" w:hAnsi="Verdana Pro Light"/>
          <w:b w:val="0"/>
          <w:bCs w:val="0"/>
          <w:sz w:val="22"/>
          <w:szCs w:val="22"/>
        </w:rPr>
        <w:t>2.5%</w:t>
      </w:r>
      <w:r w:rsidRPr="009C4BCC">
        <w:rPr>
          <w:rFonts w:ascii="Verdana Pro Light" w:hAnsi="Verdana Pro Light"/>
          <w:sz w:val="22"/>
          <w:szCs w:val="22"/>
        </w:rPr>
        <w:t xml:space="preserve"> of connections in the year to 30 June 2024 (Commerce Commission, 2025b).</w:t>
      </w:r>
    </w:p>
    <w:p w14:paraId="3AD78CFC" w14:textId="77777777" w:rsidR="00E42D37" w:rsidRPr="009C4BCC" w:rsidRDefault="00E42D37" w:rsidP="00E42D37">
      <w:pPr>
        <w:pStyle w:val="NormalWeb"/>
        <w:spacing w:after="0" w:line="360" w:lineRule="auto"/>
        <w:contextualSpacing/>
        <w:jc w:val="both"/>
        <w:rPr>
          <w:rFonts w:ascii="Verdana Pro Light" w:hAnsi="Verdana Pro Light"/>
          <w:sz w:val="22"/>
          <w:szCs w:val="22"/>
        </w:rPr>
      </w:pPr>
    </w:p>
    <w:p w14:paraId="7AC890BC" w14:textId="1BD863FA" w:rsidR="0099326E" w:rsidRPr="009C4BCC" w:rsidRDefault="00E42D37" w:rsidP="00E42D37">
      <w:pPr>
        <w:pStyle w:val="NormalWeb"/>
        <w:spacing w:after="0" w:line="360" w:lineRule="auto"/>
        <w:contextualSpacing/>
        <w:jc w:val="both"/>
        <w:rPr>
          <w:rFonts w:ascii="Verdana Pro" w:hAnsi="Verdana Pro"/>
          <w:i/>
          <w:iCs/>
          <w:sz w:val="22"/>
          <w:szCs w:val="22"/>
        </w:rPr>
      </w:pPr>
      <w:r w:rsidRPr="009C4BCC">
        <w:rPr>
          <w:rFonts w:ascii="Verdana Pro" w:hAnsi="Verdana Pro"/>
          <w:i/>
          <w:iCs/>
          <w:sz w:val="22"/>
          <w:szCs w:val="22"/>
        </w:rPr>
        <w:t>Spark New Zealand Limited</w:t>
      </w:r>
    </w:p>
    <w:p w14:paraId="7DC81EDE" w14:textId="2FD6DF75" w:rsidR="0099326E" w:rsidRPr="009C4BCC" w:rsidRDefault="0099326E" w:rsidP="00E42D37">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Of the two main terrestrial cellular telcos operating in New Zealand, Spark NZ remains the largest telecommunications company in New Zealand by revenue and subscriber base (Spark New Zealand, 2025a). As of end-2025, Spark is a widely held NZX/ASX-listed company with no controlling shareholder; the FY25 annual report shows </w:t>
      </w:r>
      <w:r w:rsidRPr="0072175F">
        <w:rPr>
          <w:rStyle w:val="Strong"/>
          <w:rFonts w:ascii="Verdana Pro Light" w:hAnsi="Verdana Pro Light"/>
          <w:b w:val="0"/>
          <w:bCs w:val="0"/>
          <w:sz w:val="22"/>
          <w:szCs w:val="22"/>
        </w:rPr>
        <w:t>one</w:t>
      </w:r>
      <w:r w:rsidRPr="009C4BCC">
        <w:rPr>
          <w:rFonts w:ascii="Verdana Pro Light" w:hAnsi="Verdana Pro Light"/>
          <w:sz w:val="22"/>
          <w:szCs w:val="22"/>
        </w:rPr>
        <w:t xml:space="preserve"> disclosed substantial holder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BlackRock (7.88%)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with the Accident Compensation Corporation </w:t>
      </w:r>
      <w:r w:rsidRPr="009C4BCC">
        <w:rPr>
          <w:rFonts w:ascii="Verdana Pro Light" w:hAnsi="Verdana Pro Light"/>
          <w:sz w:val="22"/>
          <w:szCs w:val="22"/>
        </w:rPr>
        <w:lastRenderedPageBreak/>
        <w:t>falling below 5% on 2 September 2025; the top</w:t>
      </w:r>
      <w:r w:rsidR="007520DB">
        <w:rPr>
          <w:rFonts w:ascii="Verdana Pro Light" w:hAnsi="Verdana Pro Light"/>
          <w:sz w:val="22"/>
          <w:szCs w:val="22"/>
        </w:rPr>
        <w:t xml:space="preserve"> </w:t>
      </w:r>
      <w:r w:rsidRPr="009C4BCC">
        <w:rPr>
          <w:rFonts w:ascii="Verdana Pro Light" w:hAnsi="Verdana Pro Light"/>
          <w:sz w:val="22"/>
          <w:szCs w:val="22"/>
        </w:rPr>
        <w:t xml:space="preserve">20 register is dominated by global custodians (e.g., HSBC, BNP Paribas) (Spark New Zealand, 2025a). See Figure 4. </w:t>
      </w:r>
    </w:p>
    <w:p w14:paraId="01551D11" w14:textId="77777777" w:rsidR="0099326E" w:rsidRPr="009C4BCC" w:rsidRDefault="0099326E" w:rsidP="0099326E">
      <w:pPr>
        <w:pStyle w:val="NormalWeb"/>
        <w:spacing w:before="120" w:after="120" w:line="276" w:lineRule="auto"/>
        <w:contextualSpacing/>
        <w:jc w:val="both"/>
        <w:rPr>
          <w:rFonts w:ascii="Verdana" w:hAnsi="Verdana"/>
          <w:sz w:val="22"/>
          <w:szCs w:val="22"/>
        </w:rPr>
      </w:pPr>
    </w:p>
    <w:p w14:paraId="3948D6BD" w14:textId="77777777" w:rsidR="0099326E" w:rsidRPr="0072175F" w:rsidRDefault="0099326E" w:rsidP="0099326E">
      <w:pPr>
        <w:pStyle w:val="Caption"/>
        <w:spacing w:before="120" w:after="120"/>
        <w:jc w:val="left"/>
        <w:rPr>
          <w:rFonts w:ascii="Verdana Pro Light" w:hAnsi="Verdana Pro Light"/>
          <w:lang w:val="en-NZ"/>
        </w:rPr>
      </w:pPr>
      <w:bookmarkStart w:id="52" w:name="_Toc214903134"/>
      <w:bookmarkStart w:id="53" w:name="_Toc214903346"/>
      <w:r w:rsidRPr="0072175F">
        <w:rPr>
          <w:rFonts w:ascii="Verdana Pro Light" w:hAnsi="Verdana Pro Light"/>
          <w:lang w:val="en-NZ"/>
        </w:rPr>
        <w:t>Figure 4: Spark New Zealand Limited ownership holdings (&gt;5%)</w:t>
      </w:r>
      <w:bookmarkEnd w:id="52"/>
      <w:bookmarkEnd w:id="53"/>
    </w:p>
    <w:p w14:paraId="3A62E807" w14:textId="77777777" w:rsidR="0099326E" w:rsidRPr="009C4BCC" w:rsidRDefault="0099326E" w:rsidP="0099326E">
      <w:pPr>
        <w:pStyle w:val="NormalWeb"/>
        <w:spacing w:before="120" w:after="120" w:line="276" w:lineRule="auto"/>
        <w:contextualSpacing/>
        <w:rPr>
          <w:rFonts w:ascii="Verdana" w:hAnsi="Verdana"/>
          <w:sz w:val="22"/>
          <w:szCs w:val="22"/>
        </w:rPr>
      </w:pPr>
    </w:p>
    <w:p w14:paraId="7F6C31E6" w14:textId="77777777" w:rsidR="0099326E" w:rsidRPr="009C4BCC" w:rsidRDefault="0099326E" w:rsidP="0099326E">
      <w:pPr>
        <w:pStyle w:val="NormalWeb"/>
        <w:spacing w:before="120" w:after="120" w:line="360" w:lineRule="auto"/>
        <w:contextualSpacing/>
        <w:rPr>
          <w:rFonts w:ascii="Verdana" w:hAnsi="Verdana"/>
          <w:sz w:val="22"/>
          <w:szCs w:val="22"/>
        </w:rPr>
      </w:pPr>
      <w:r w:rsidRPr="004A2C3F">
        <w:rPr>
          <w:rFonts w:ascii="Verdana" w:hAnsi="Verdana"/>
          <w:noProof/>
          <w:sz w:val="22"/>
          <w:szCs w:val="22"/>
        </w:rPr>
        <w:drawing>
          <wp:inline distT="0" distB="0" distL="0" distR="0" wp14:anchorId="0CB6C6CE" wp14:editId="5AF5846E">
            <wp:extent cx="5486400" cy="3200400"/>
            <wp:effectExtent l="0" t="0" r="12700" b="12700"/>
            <wp:docPr id="4443914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C35131" w14:textId="77777777" w:rsidR="0099326E" w:rsidRPr="009C4BCC" w:rsidRDefault="0099326E" w:rsidP="0099326E">
      <w:pPr>
        <w:pStyle w:val="NormalWeb"/>
        <w:spacing w:before="120" w:after="120" w:line="360" w:lineRule="auto"/>
        <w:contextualSpacing/>
        <w:rPr>
          <w:rFonts w:ascii="Verdana" w:hAnsi="Verdana"/>
          <w:sz w:val="22"/>
          <w:szCs w:val="22"/>
        </w:rPr>
      </w:pPr>
    </w:p>
    <w:p w14:paraId="040EC2C2" w14:textId="77777777" w:rsidR="0099326E" w:rsidRPr="009C4BCC" w:rsidRDefault="0099326E" w:rsidP="00E42D37">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Upstream, Spark completed the sale of its remaining stake of around 17% in mobile towers operator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in February 2025.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is now co-owned fifty–fifty by CDPQ and Ontario Teachers’ Pension Plan, while Spark remains an anchor tenant and retains ownership of active radio equipment and spectrum (Spark New Zealand, 2025a, 2024;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2024, 2025). For the year ended 30 June 2025, Spark reported NZ$260 million net earnings, more than 2.6 million mobile connections, and over 660,000 broadband connections (Spark New Zealand, 2025a, 2025b). Although it enjoys continuing customer growth across its offerings, including the low-cost sub-brand Skinny, Spark’s </w:t>
      </w:r>
      <w:r w:rsidRPr="009C4BCC">
        <w:rPr>
          <w:rStyle w:val="Strong"/>
          <w:rFonts w:ascii="Verdana Pro Light" w:hAnsi="Verdana Pro Light"/>
          <w:b w:val="0"/>
          <w:bCs w:val="0"/>
          <w:sz w:val="22"/>
          <w:szCs w:val="22"/>
        </w:rPr>
        <w:t>FY24 reported net profit after tax (NPAT) was NZ$316 million</w:t>
      </w:r>
      <w:r w:rsidRPr="009C4BCC">
        <w:rPr>
          <w:rFonts w:ascii="Verdana Pro Light" w:hAnsi="Verdana Pro Light"/>
          <w:sz w:val="22"/>
          <w:szCs w:val="22"/>
        </w:rPr>
        <w:t>, down from</w:t>
      </w:r>
      <w:r w:rsidRPr="009C4BCC">
        <w:rPr>
          <w:rFonts w:ascii="Verdana Pro Light" w:hAnsi="Verdana Pro Light"/>
          <w:b/>
          <w:bCs/>
          <w:sz w:val="22"/>
          <w:szCs w:val="22"/>
        </w:rPr>
        <w:t xml:space="preserve"> </w:t>
      </w:r>
      <w:r w:rsidRPr="009C4BCC">
        <w:rPr>
          <w:rStyle w:val="Strong"/>
          <w:rFonts w:ascii="Verdana Pro Light" w:hAnsi="Verdana Pro Light"/>
          <w:b w:val="0"/>
          <w:bCs w:val="0"/>
          <w:sz w:val="22"/>
          <w:szCs w:val="22"/>
        </w:rPr>
        <w:t>FY23 adjusted net earnings of NZ$433 million; FY23 reported net earnings were NZ$1,135 million</w:t>
      </w:r>
      <w:r w:rsidRPr="009C4BCC">
        <w:rPr>
          <w:rFonts w:ascii="Verdana Pro Light" w:hAnsi="Verdana Pro Light"/>
          <w:sz w:val="22"/>
          <w:szCs w:val="22"/>
        </w:rPr>
        <w:t xml:space="preserve"> due to one-off items from the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tower transaction and the exit of Spark Sport (Spark New Zealand, 2023, 2024).</w:t>
      </w:r>
    </w:p>
    <w:p w14:paraId="45524CFD" w14:textId="77777777" w:rsidR="0099326E" w:rsidRPr="009C4BCC" w:rsidRDefault="0099326E" w:rsidP="00E42D37">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ab/>
        <w:t xml:space="preserve">Historically, Spark descends from the former state-owned Telecom New Zealand, which was corporatised in 1987, then privatised and sold in 1990 for NZ$4.25 billion to a consortium led by Ameritech and Bell Atlantic. The new entity was listed in 1991 as part of wider state asset divestments (Telecom Corporation of New Zealand, 2011). In 2011 </w:t>
      </w:r>
      <w:r w:rsidRPr="009C4BCC">
        <w:rPr>
          <w:rFonts w:ascii="Verdana Pro Light" w:hAnsi="Verdana Pro Light"/>
          <w:sz w:val="22"/>
          <w:szCs w:val="22"/>
        </w:rPr>
        <w:lastRenderedPageBreak/>
        <w:t xml:space="preserve">Telecom was structurally separated into wholesale-only Chorus and a retail/mobile business that later rebranded as Spark in 2014 (Telecom Corporation of New Zealand, 2011; SEC, 2011; NZ Herald, 2014). Since then, Spark has evolved from a traditional telco into a digital services provider across fixed broadband, mobile, and wider Information and Communication Technology (ICT) services. Its 2025 report highlights network adjacent assets, including a joint arrangement in the Tasman Global Access submarine cable and an equity-accounted associate stake in Southern Cross Cables Holdings. </w:t>
      </w:r>
    </w:p>
    <w:p w14:paraId="77B19B67" w14:textId="05F282DC" w:rsidR="00E42D37" w:rsidRPr="009C4BCC" w:rsidRDefault="0099326E" w:rsidP="00E42D37">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ab/>
        <w:t xml:space="preserve">Spark’s enterprise technology arm, Spark Business Group, provides cloud migration, cybersecurity and managed services, and participates in data centre services </w:t>
      </w:r>
      <w:r w:rsidRPr="009C4BCC">
        <w:rPr>
          <w:rStyle w:val="Strong"/>
          <w:rFonts w:ascii="Verdana Pro Light" w:hAnsi="Verdana Pro Light"/>
          <w:b w:val="0"/>
          <w:bCs w:val="0"/>
          <w:sz w:val="22"/>
          <w:szCs w:val="22"/>
        </w:rPr>
        <w:t>via a 25% stake in a new stand-alone company carved out of its data centre business, named DC Co</w:t>
      </w:r>
      <w:r w:rsidRPr="009C4BCC">
        <w:rPr>
          <w:rFonts w:ascii="Verdana Pro Light" w:hAnsi="Verdana Pro Light"/>
          <w:sz w:val="22"/>
          <w:szCs w:val="22"/>
        </w:rPr>
        <w:t xml:space="preserve"> (Spark New Zealand, 2025b). The business group also partners with Amazon Web Services and Microsoft Azure. Within this portfolio, Computer Concepts Limited (CCL) is a significant subsidiary. Digital Island Limited was sold at the end of February 2025 (its mobile services business was retained and transferred to Spark), with associated goodwill movements and a small loss on disposal reported (see Spark New Zealand, 2025a). Spark has led 5G rollout and repositioned around service platforms rather than owning content. It sold subscription video on demand (SVOD) service Lightbox to Sky in 2020 and now bundles third-party services such as Spotify Premium (Spark New Zealand, 2020; Spark New Zealand, n.d.). In resilience initiatives, Spark participates in emergency network programmes such as the Hourua joint venture to deliver priority cellular services for the Public Safety Network, though its participation in government-led digital inclusion frameworks ceased when the DIA lost dedicated funding in 2023 (Spark New Zealand, 2023; DIA, 2024).</w:t>
      </w:r>
    </w:p>
    <w:p w14:paraId="75660C80" w14:textId="77777777" w:rsidR="00E42D37" w:rsidRPr="009C4BCC" w:rsidRDefault="00E42D37" w:rsidP="00E42D37">
      <w:pPr>
        <w:pStyle w:val="NormalWeb"/>
        <w:spacing w:after="0" w:line="360" w:lineRule="auto"/>
        <w:contextualSpacing/>
        <w:jc w:val="both"/>
        <w:rPr>
          <w:rFonts w:ascii="Verdana Pro Light" w:hAnsi="Verdana Pro Light"/>
          <w:sz w:val="22"/>
          <w:szCs w:val="22"/>
        </w:rPr>
      </w:pPr>
    </w:p>
    <w:p w14:paraId="52E234C5" w14:textId="225B8005" w:rsidR="00E42D37" w:rsidRPr="009C4BCC" w:rsidRDefault="00E42D37" w:rsidP="00E42D37">
      <w:pPr>
        <w:pStyle w:val="NormalWeb"/>
        <w:spacing w:after="0" w:line="360" w:lineRule="auto"/>
        <w:contextualSpacing/>
        <w:jc w:val="both"/>
        <w:rPr>
          <w:rFonts w:ascii="Verdana Pro" w:hAnsi="Verdana Pro"/>
          <w:i/>
          <w:iCs/>
          <w:sz w:val="22"/>
          <w:szCs w:val="22"/>
        </w:rPr>
      </w:pPr>
      <w:r w:rsidRPr="009C4BCC">
        <w:rPr>
          <w:rFonts w:ascii="Verdana Pro" w:hAnsi="Verdana Pro"/>
          <w:i/>
          <w:iCs/>
          <w:sz w:val="22"/>
          <w:szCs w:val="22"/>
        </w:rPr>
        <w:t>One New Zealand Group Limited</w:t>
      </w:r>
    </w:p>
    <w:p w14:paraId="2A081EA6" w14:textId="77777777" w:rsidR="0099326E" w:rsidRPr="009C4BCC" w:rsidRDefault="0099326E" w:rsidP="00E42D37">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One NZ (formerly Vodafone NZ) comes a close second within New Zealand’s telco duopoly. It provides very wide 4G and 5G coverage and, per independent measurement, is a close contender for Spark’s crown with some 1.9 million mobile and 363,500 broadband connections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xml:space="preserve">, 2025). As of 2025, One NZ is effectively wholly owned by domestically based investment company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which increased its stake from 49.95% to 99.90% in June 2023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xml:space="preserve">, 2023a). See Figure 5. </w:t>
      </w:r>
    </w:p>
    <w:p w14:paraId="148C7FB4" w14:textId="486BD298" w:rsidR="00E42D37" w:rsidRPr="009C4BCC" w:rsidRDefault="00E42D37">
      <w:pPr>
        <w:spacing w:after="0" w:line="240" w:lineRule="auto"/>
        <w:rPr>
          <w:rFonts w:ascii="Verdana" w:hAnsi="Verdana"/>
          <w:kern w:val="2"/>
          <w:sz w:val="22"/>
          <w:szCs w:val="22"/>
          <w14:ligatures w14:val="standardContextual"/>
        </w:rPr>
      </w:pPr>
      <w:r w:rsidRPr="009C4BCC">
        <w:rPr>
          <w:rFonts w:ascii="Verdana" w:hAnsi="Verdana"/>
          <w:sz w:val="22"/>
          <w:szCs w:val="22"/>
        </w:rPr>
        <w:br w:type="page"/>
      </w:r>
    </w:p>
    <w:p w14:paraId="5B656389" w14:textId="056E3F72" w:rsidR="00E42D37" w:rsidRPr="009C4BCC" w:rsidRDefault="00E42D37" w:rsidP="00E42D37">
      <w:pPr>
        <w:pStyle w:val="NormalWeb"/>
        <w:spacing w:before="120" w:after="120" w:line="360" w:lineRule="auto"/>
        <w:contextualSpacing/>
        <w:rPr>
          <w:rFonts w:ascii="Verdana Pro Light" w:hAnsi="Verdana Pro Light"/>
          <w:sz w:val="22"/>
          <w:szCs w:val="22"/>
        </w:rPr>
      </w:pPr>
      <w:r w:rsidRPr="009C4BCC">
        <w:rPr>
          <w:rFonts w:ascii="Verdana Pro Light" w:hAnsi="Verdana Pro Light"/>
          <w:sz w:val="22"/>
          <w:szCs w:val="22"/>
        </w:rPr>
        <w:lastRenderedPageBreak/>
        <w:t>Figure 5. One New Zealand Limited ownership holdings (</w:t>
      </w:r>
      <w:r w:rsidRPr="009C4BCC">
        <w:t>&gt;</w:t>
      </w:r>
      <w:r w:rsidRPr="009C4BCC">
        <w:rPr>
          <w:rFonts w:ascii="Verdana Pro Light" w:hAnsi="Verdana Pro Light"/>
          <w:sz w:val="22"/>
          <w:szCs w:val="22"/>
        </w:rPr>
        <w:t>5%)</w:t>
      </w:r>
    </w:p>
    <w:p w14:paraId="79FB8044" w14:textId="77777777" w:rsidR="0099326E" w:rsidRPr="009C4BCC" w:rsidRDefault="0099326E" w:rsidP="0099326E">
      <w:pPr>
        <w:pStyle w:val="NormalWeb"/>
        <w:spacing w:before="120" w:after="120" w:line="276" w:lineRule="auto"/>
        <w:contextualSpacing/>
        <w:rPr>
          <w:rFonts w:ascii="Verdana" w:hAnsi="Verdana"/>
          <w:sz w:val="22"/>
          <w:szCs w:val="22"/>
        </w:rPr>
      </w:pPr>
    </w:p>
    <w:p w14:paraId="40749C86" w14:textId="77777777" w:rsidR="0099326E" w:rsidRPr="009C4BCC" w:rsidRDefault="0099326E" w:rsidP="0099326E">
      <w:pPr>
        <w:pStyle w:val="NormalWeb"/>
        <w:spacing w:before="120" w:after="120" w:line="360" w:lineRule="auto"/>
        <w:contextualSpacing/>
        <w:rPr>
          <w:rFonts w:ascii="Verdana" w:hAnsi="Verdana"/>
          <w:sz w:val="22"/>
          <w:szCs w:val="22"/>
        </w:rPr>
      </w:pPr>
      <w:r w:rsidRPr="004A2C3F">
        <w:rPr>
          <w:rFonts w:ascii="Verdana" w:hAnsi="Verdana"/>
          <w:noProof/>
          <w:sz w:val="22"/>
          <w:szCs w:val="22"/>
        </w:rPr>
        <w:drawing>
          <wp:inline distT="0" distB="0" distL="0" distR="0" wp14:anchorId="17E667A0" wp14:editId="7D221BAB">
            <wp:extent cx="5486400" cy="3200400"/>
            <wp:effectExtent l="0" t="0" r="12700" b="12700"/>
            <wp:docPr id="6527768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A5A934" w14:textId="77777777" w:rsidR="0099326E" w:rsidRPr="009C4BCC" w:rsidRDefault="0099326E" w:rsidP="0099326E">
      <w:pPr>
        <w:pStyle w:val="NormalWeb"/>
        <w:spacing w:after="0" w:line="360" w:lineRule="auto"/>
        <w:contextualSpacing/>
        <w:rPr>
          <w:rFonts w:ascii="Verdana" w:hAnsi="Verdana"/>
          <w:sz w:val="22"/>
          <w:szCs w:val="22"/>
        </w:rPr>
      </w:pPr>
    </w:p>
    <w:p w14:paraId="725918A3" w14:textId="77777777" w:rsidR="0099326E" w:rsidRPr="009C4BCC" w:rsidRDefault="0099326E" w:rsidP="00E42D37">
      <w:pPr>
        <w:pStyle w:val="NormalWeb"/>
        <w:spacing w:before="120" w:after="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Upstream, One NZ divested its passive mobile towers in 2022 into Aotearoa Towers Limited, an independent tower company that is 80% owned by a consortium of InfraRed Capital Partners and </w:t>
      </w:r>
      <w:proofErr w:type="spellStart"/>
      <w:r w:rsidRPr="009C4BCC">
        <w:rPr>
          <w:rFonts w:ascii="Verdana Pro Light" w:hAnsi="Verdana Pro Light"/>
          <w:sz w:val="22"/>
          <w:szCs w:val="22"/>
        </w:rPr>
        <w:t>Northleaf</w:t>
      </w:r>
      <w:proofErr w:type="spellEnd"/>
      <w:r w:rsidRPr="009C4BCC">
        <w:rPr>
          <w:rFonts w:ascii="Verdana Pro Light" w:hAnsi="Verdana Pro Light"/>
          <w:sz w:val="22"/>
          <w:szCs w:val="22"/>
        </w:rPr>
        <w:t xml:space="preserve"> Capital Partners, with a 20% minority interest retained by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xml:space="preserve"> (Chapman Tripp, 2022). The company completed its rebrand from Vodafone NZ in April 2023 (One NZ, 2022) after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xml:space="preserve"> agreed in June 2023 to buy Brookfield’s 49.95% stake in the company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2023a, 2023b). One NZ now leases tower access on a long-term basis. In satellite to mobile, One NZ launched a nationwide direct to cell texting service with SpaceX’s Starlink in December 2024 and expanded device support and access through 2025, positioning the firm as an early mover in supplemental coverage from space (One NZ, 2024; One NZ, 2025). On network performance, independent measurement in 2025 finds One NZ leading New Zealand for Download Speed Experience and 5G Availability, reflecting its focus on wide 4G and 5G coverage (</w:t>
      </w:r>
      <w:proofErr w:type="spellStart"/>
      <w:r w:rsidRPr="009C4BCC">
        <w:rPr>
          <w:rFonts w:ascii="Verdana Pro Light" w:hAnsi="Verdana Pro Light"/>
          <w:sz w:val="22"/>
          <w:szCs w:val="22"/>
        </w:rPr>
        <w:t>Opensignal</w:t>
      </w:r>
      <w:proofErr w:type="spellEnd"/>
      <w:r w:rsidRPr="009C4BCC">
        <w:rPr>
          <w:rFonts w:ascii="Verdana Pro Light" w:hAnsi="Verdana Pro Light"/>
          <w:sz w:val="22"/>
          <w:szCs w:val="22"/>
        </w:rPr>
        <w:t>, 2025).</w:t>
      </w:r>
    </w:p>
    <w:p w14:paraId="2704CA37" w14:textId="77777777" w:rsidR="00E42D37" w:rsidRPr="009C4BCC" w:rsidRDefault="00E42D37" w:rsidP="00E42D37">
      <w:pPr>
        <w:pStyle w:val="NormalWeb"/>
        <w:spacing w:before="120" w:after="0" w:line="360" w:lineRule="auto"/>
        <w:contextualSpacing/>
        <w:jc w:val="both"/>
        <w:rPr>
          <w:rFonts w:ascii="Verdana Pro Light" w:hAnsi="Verdana Pro Light"/>
          <w:sz w:val="22"/>
          <w:szCs w:val="22"/>
        </w:rPr>
      </w:pPr>
    </w:p>
    <w:p w14:paraId="737AD219" w14:textId="761FE5BF" w:rsidR="00E42D37" w:rsidRPr="009C4BCC" w:rsidRDefault="00E42D37" w:rsidP="00E42D37">
      <w:pPr>
        <w:pStyle w:val="NormalWeb"/>
        <w:spacing w:before="120" w:after="0" w:line="360" w:lineRule="auto"/>
        <w:contextualSpacing/>
        <w:jc w:val="both"/>
        <w:rPr>
          <w:rFonts w:ascii="Verdana Pro" w:hAnsi="Verdana Pro"/>
          <w:i/>
          <w:iCs/>
          <w:sz w:val="22"/>
          <w:szCs w:val="22"/>
        </w:rPr>
      </w:pPr>
      <w:r w:rsidRPr="009C4BCC">
        <w:rPr>
          <w:rFonts w:ascii="Verdana Pro" w:hAnsi="Verdana Pro"/>
          <w:i/>
          <w:iCs/>
          <w:sz w:val="22"/>
          <w:szCs w:val="22"/>
        </w:rPr>
        <w:t>2degrees Limited</w:t>
      </w:r>
    </w:p>
    <w:p w14:paraId="7C2D9003" w14:textId="06B22490" w:rsidR="0099326E" w:rsidRPr="009C4BCC" w:rsidRDefault="00E42D37" w:rsidP="00E42D37">
      <w:pPr>
        <w:pStyle w:val="NormalWeb"/>
        <w:spacing w:before="120" w:after="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While </w:t>
      </w:r>
      <w:r w:rsidR="0099326E" w:rsidRPr="009C4BCC">
        <w:rPr>
          <w:rFonts w:ascii="Verdana Pro Light" w:hAnsi="Verdana Pro Light"/>
          <w:sz w:val="22"/>
          <w:szCs w:val="22"/>
        </w:rPr>
        <w:t>market share among the duopoly players has remained stable for the last two years, 2degrees Limited reported a milestone year in 2025. With its integration programme completed it positions itself as an integrated third operator across mobile, broadband and business services (2degrees, 2025</w:t>
      </w:r>
      <w:r w:rsidR="00BB0C3D" w:rsidRPr="009C4BCC">
        <w:rPr>
          <w:rFonts w:ascii="Verdana Pro Light" w:hAnsi="Verdana Pro Light"/>
          <w:sz w:val="22"/>
          <w:szCs w:val="22"/>
        </w:rPr>
        <w:t>b</w:t>
      </w:r>
      <w:r w:rsidR="0099326E" w:rsidRPr="009C4BCC">
        <w:rPr>
          <w:rFonts w:ascii="Verdana Pro Light" w:hAnsi="Verdana Pro Light"/>
          <w:sz w:val="22"/>
          <w:szCs w:val="22"/>
        </w:rPr>
        <w:t xml:space="preserve">). 2degrees Group Ltd., </w:t>
      </w:r>
      <w:r w:rsidR="0099326E" w:rsidRPr="009C4BCC">
        <w:rPr>
          <w:rFonts w:ascii="Verdana Pro Light" w:hAnsi="Verdana Pro Light" w:cs="Arial"/>
          <w:sz w:val="22"/>
          <w:szCs w:val="22"/>
          <w:shd w:val="clear" w:color="auto" w:fill="FEFEFE"/>
        </w:rPr>
        <w:t>formerly named Voyage Digital (NZ) Ltd.,</w:t>
      </w:r>
      <w:r w:rsidR="0099326E" w:rsidRPr="009C4BCC">
        <w:rPr>
          <w:rFonts w:ascii="Verdana Pro Light" w:hAnsi="Verdana Pro Light"/>
          <w:sz w:val="22"/>
          <w:szCs w:val="22"/>
        </w:rPr>
        <w:t xml:space="preserve"> is owned by Macquarie Asset Management and Aware Super on a </w:t>
      </w:r>
      <w:r w:rsidR="00741F36">
        <w:rPr>
          <w:rFonts w:ascii="Verdana Pro Light" w:hAnsi="Verdana Pro Light"/>
          <w:sz w:val="22"/>
          <w:szCs w:val="22"/>
        </w:rPr>
        <w:t>50/50</w:t>
      </w:r>
      <w:r w:rsidR="0099326E" w:rsidRPr="009C4BCC">
        <w:rPr>
          <w:rFonts w:ascii="Verdana Pro Light" w:hAnsi="Verdana Pro Light"/>
          <w:sz w:val="22"/>
          <w:szCs w:val="22"/>
        </w:rPr>
        <w:t xml:space="preserve"> basis </w:t>
      </w:r>
      <w:r w:rsidR="0099326E" w:rsidRPr="009C4BCC">
        <w:rPr>
          <w:rFonts w:ascii="Verdana Pro Light" w:hAnsi="Verdana Pro Light"/>
          <w:sz w:val="22"/>
          <w:szCs w:val="22"/>
        </w:rPr>
        <w:lastRenderedPageBreak/>
        <w:t xml:space="preserve">via the Vocus platform and the Voyage holding structure (S&amp;P Global Ratings, 2024; Moody’s, 2025). In New Zealand, the immediate parent is Voyage Digital (NZ) Limited, which acquired 2degrees and </w:t>
      </w:r>
      <w:proofErr w:type="spellStart"/>
      <w:r w:rsidR="0099326E" w:rsidRPr="009C4BCC">
        <w:rPr>
          <w:rFonts w:ascii="Verdana Pro Light" w:hAnsi="Verdana Pro Light"/>
          <w:sz w:val="22"/>
          <w:szCs w:val="22"/>
        </w:rPr>
        <w:t>Orcon</w:t>
      </w:r>
      <w:proofErr w:type="spellEnd"/>
      <w:r w:rsidR="0099326E" w:rsidRPr="009C4BCC">
        <w:rPr>
          <w:rFonts w:ascii="Verdana Pro Light" w:hAnsi="Verdana Pro Light"/>
          <w:sz w:val="22"/>
          <w:szCs w:val="22"/>
        </w:rPr>
        <w:t xml:space="preserve"> following Commerce Commission clearance in March 2022 (Commerce Commission, 2022a, 2022b). See Figure 6. </w:t>
      </w:r>
    </w:p>
    <w:p w14:paraId="3C6ABBC9" w14:textId="77777777" w:rsidR="00E42D37" w:rsidRPr="009C4BCC" w:rsidRDefault="00E42D37" w:rsidP="00E42D37">
      <w:pPr>
        <w:pStyle w:val="NormalWeb"/>
        <w:spacing w:before="120" w:after="0" w:line="360" w:lineRule="auto"/>
        <w:contextualSpacing/>
        <w:jc w:val="both"/>
        <w:rPr>
          <w:rFonts w:ascii="Verdana Pro Light" w:hAnsi="Verdana Pro Light"/>
          <w:sz w:val="22"/>
          <w:szCs w:val="22"/>
        </w:rPr>
      </w:pPr>
    </w:p>
    <w:p w14:paraId="2C94A3E0" w14:textId="5F017182" w:rsidR="00E42D37" w:rsidRPr="009C4BCC" w:rsidRDefault="00E42D37" w:rsidP="00E42D37">
      <w:pPr>
        <w:pStyle w:val="NormalWeb"/>
        <w:spacing w:before="120" w:after="0" w:line="360" w:lineRule="auto"/>
        <w:contextualSpacing/>
        <w:jc w:val="both"/>
        <w:rPr>
          <w:rFonts w:ascii="Verdana Pro Light" w:hAnsi="Verdana Pro Light"/>
          <w:sz w:val="22"/>
          <w:szCs w:val="22"/>
        </w:rPr>
      </w:pPr>
      <w:r w:rsidRPr="009C4BCC">
        <w:rPr>
          <w:rFonts w:ascii="Verdana Pro Light" w:hAnsi="Verdana Pro Light"/>
          <w:sz w:val="22"/>
          <w:szCs w:val="22"/>
        </w:rPr>
        <w:t>Figure 6. 2degrees Limited ownership holdings (</w:t>
      </w:r>
      <w:r w:rsidRPr="009C4BCC">
        <w:t>&gt;</w:t>
      </w:r>
      <w:r w:rsidRPr="009C4BCC">
        <w:rPr>
          <w:rFonts w:ascii="Verdana Pro Light" w:hAnsi="Verdana Pro Light"/>
          <w:sz w:val="22"/>
          <w:szCs w:val="22"/>
        </w:rPr>
        <w:t>5%)</w:t>
      </w:r>
    </w:p>
    <w:p w14:paraId="7FD39DC8" w14:textId="77777777" w:rsidR="0099326E" w:rsidRPr="009C4BCC" w:rsidRDefault="0099326E" w:rsidP="0099326E">
      <w:pPr>
        <w:pStyle w:val="NormalWeb"/>
        <w:spacing w:before="120" w:after="120" w:line="360" w:lineRule="auto"/>
        <w:contextualSpacing/>
        <w:jc w:val="both"/>
        <w:rPr>
          <w:rFonts w:ascii="Verdana" w:hAnsi="Verdana"/>
          <w:sz w:val="22"/>
          <w:szCs w:val="22"/>
        </w:rPr>
      </w:pPr>
    </w:p>
    <w:p w14:paraId="7459017C" w14:textId="77777777" w:rsidR="0099326E" w:rsidRPr="009C4BCC" w:rsidRDefault="0099326E" w:rsidP="0099326E">
      <w:pPr>
        <w:pStyle w:val="NormalWeb"/>
        <w:spacing w:before="120" w:after="120" w:line="360" w:lineRule="auto"/>
        <w:contextualSpacing/>
        <w:rPr>
          <w:rFonts w:ascii="Verdana" w:hAnsi="Verdana"/>
          <w:sz w:val="22"/>
          <w:szCs w:val="22"/>
        </w:rPr>
      </w:pPr>
      <w:r w:rsidRPr="004A2C3F">
        <w:rPr>
          <w:rFonts w:ascii="Verdana" w:hAnsi="Verdana"/>
          <w:noProof/>
          <w:sz w:val="22"/>
          <w:szCs w:val="22"/>
        </w:rPr>
        <w:drawing>
          <wp:inline distT="0" distB="0" distL="0" distR="0" wp14:anchorId="208C7851" wp14:editId="47F08561">
            <wp:extent cx="5486400" cy="3200400"/>
            <wp:effectExtent l="0" t="0" r="12700" b="12700"/>
            <wp:docPr id="67436575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9AD5A1" w14:textId="77777777" w:rsidR="0099326E" w:rsidRPr="009C4BCC" w:rsidRDefault="0099326E" w:rsidP="0099326E">
      <w:pPr>
        <w:pStyle w:val="NormalWeb"/>
        <w:spacing w:before="120" w:after="120" w:line="276" w:lineRule="auto"/>
        <w:contextualSpacing/>
        <w:rPr>
          <w:rFonts w:ascii="Verdana" w:hAnsi="Verdana"/>
          <w:sz w:val="22"/>
          <w:szCs w:val="22"/>
        </w:rPr>
      </w:pPr>
    </w:p>
    <w:p w14:paraId="2206DEC3" w14:textId="399089F8" w:rsidR="0099326E" w:rsidRPr="009C4BCC" w:rsidRDefault="0099326E" w:rsidP="00E42D37">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Independent 2025 analysis for the Commerce Commission places nationwide customer broadband share at around 20% for 2degrees, consistent with the Commission’s latest monitoring and industry questionnaire series for the year to June 2024 (Commerce Commission, 2025</w:t>
      </w:r>
      <w:r w:rsidR="00BB0C3D" w:rsidRPr="009C4BCC">
        <w:rPr>
          <w:rFonts w:ascii="Verdana Pro Light" w:hAnsi="Verdana Pro Light"/>
          <w:sz w:val="22"/>
          <w:szCs w:val="22"/>
        </w:rPr>
        <w:t>c</w:t>
      </w:r>
      <w:r w:rsidRPr="009C4BCC">
        <w:rPr>
          <w:rFonts w:ascii="Verdana Pro Light" w:hAnsi="Verdana Pro Light"/>
          <w:sz w:val="22"/>
          <w:szCs w:val="22"/>
        </w:rPr>
        <w:t xml:space="preserve">; see </w:t>
      </w:r>
      <w:proofErr w:type="spellStart"/>
      <w:r w:rsidRPr="009C4BCC">
        <w:rPr>
          <w:rFonts w:ascii="Verdana Pro Light" w:hAnsi="Verdana Pro Light"/>
          <w:sz w:val="22"/>
          <w:szCs w:val="22"/>
        </w:rPr>
        <w:t>Feasey</w:t>
      </w:r>
      <w:proofErr w:type="spellEnd"/>
      <w:r w:rsidRPr="009C4BCC">
        <w:rPr>
          <w:rFonts w:ascii="Verdana Pro Light" w:hAnsi="Verdana Pro Light"/>
          <w:sz w:val="22"/>
          <w:szCs w:val="22"/>
        </w:rPr>
        <w:t xml:space="preserve">, 2025). Using the Commission’s totals of about 6.5 million mobile connections and 1.6 million fixed broadband connections for New Zealand, a 2degrees share of roughly 20% implies approximately 1.3 to 1.5 million mobile connections and roughly 400,000 fixed broadband customers. Note that the total count of mobile connections exceeds the population because individuals and organisations often hold multiple SIMs, including those in personal tablets, internet-enabled gaming consoles, and non-phone devices such as wearables. Large machine-to-machine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or Internet of Things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corporate fleets are also counted, when active, under the Commission’s definitions (Commerce Commission, 2017, 2025b). Upstream, 2degrees completed a sale-and-leaseback of its passive mobile towers to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with a 20-year access agreement </w:t>
      </w:r>
      <w:r w:rsidRPr="009C4BCC">
        <w:rPr>
          <w:rFonts w:ascii="Verdana Pro Light" w:hAnsi="Verdana Pro Light"/>
          <w:sz w:val="22"/>
          <w:szCs w:val="22"/>
        </w:rPr>
        <w:lastRenderedPageBreak/>
        <w:t xml:space="preserve">and a build commitment programme covering 450 sites for a total of more than one thousand towers (2degrees, 2023;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2022; Chapman Tripp, 2023). </w:t>
      </w:r>
    </w:p>
    <w:p w14:paraId="723D33C4" w14:textId="77777777" w:rsidR="00E42D37" w:rsidRPr="009C4BCC" w:rsidRDefault="00E42D37" w:rsidP="00E42D37">
      <w:pPr>
        <w:pStyle w:val="NormalWeb"/>
        <w:spacing w:after="0" w:line="360" w:lineRule="auto"/>
        <w:contextualSpacing/>
        <w:jc w:val="both"/>
        <w:rPr>
          <w:rFonts w:ascii="Verdana Pro Light" w:hAnsi="Verdana Pro Light"/>
          <w:sz w:val="22"/>
          <w:szCs w:val="22"/>
        </w:rPr>
      </w:pPr>
    </w:p>
    <w:p w14:paraId="2296C632" w14:textId="00B9A292" w:rsidR="0099326E" w:rsidRPr="009C4BCC" w:rsidRDefault="00E42D37" w:rsidP="00E42D37">
      <w:pPr>
        <w:pStyle w:val="NormalWeb"/>
        <w:spacing w:after="0" w:line="276" w:lineRule="auto"/>
        <w:contextualSpacing/>
        <w:jc w:val="both"/>
        <w:rPr>
          <w:rFonts w:ascii="Verdana Pro Cond" w:hAnsi="Verdana Pro Cond"/>
          <w:b/>
          <w:bCs/>
        </w:rPr>
      </w:pPr>
      <w:r w:rsidRPr="009C4BCC">
        <w:rPr>
          <w:rFonts w:ascii="Verdana Pro Cond" w:hAnsi="Verdana Pro Cond"/>
          <w:b/>
          <w:bCs/>
        </w:rPr>
        <w:t>Concentrated infrastructure control</w:t>
      </w:r>
    </w:p>
    <w:p w14:paraId="160543FD" w14:textId="77777777" w:rsidR="00E42D37" w:rsidRPr="009C4BCC" w:rsidRDefault="00E42D37" w:rsidP="00E42D37">
      <w:pPr>
        <w:pStyle w:val="NormalWeb"/>
        <w:spacing w:after="0" w:line="276" w:lineRule="auto"/>
        <w:contextualSpacing/>
        <w:jc w:val="both"/>
        <w:rPr>
          <w:rFonts w:ascii="Verdana Pro Light" w:hAnsi="Verdana Pro Light"/>
          <w:sz w:val="22"/>
          <w:szCs w:val="22"/>
          <w:lang w:eastAsia="en-GB"/>
        </w:rPr>
      </w:pPr>
    </w:p>
    <w:p w14:paraId="0D3E3B84" w14:textId="7B316D2B" w:rsidR="0099326E" w:rsidRPr="009C4BCC" w:rsidRDefault="0099326E" w:rsidP="00E42D37">
      <w:pPr>
        <w:spacing w:after="0"/>
        <w:jc w:val="both"/>
        <w:rPr>
          <w:rFonts w:ascii="Verdana Pro Light" w:hAnsi="Verdana Pro Light"/>
          <w:sz w:val="22"/>
          <w:szCs w:val="22"/>
        </w:rPr>
      </w:pPr>
      <w:r w:rsidRPr="009C4BCC">
        <w:rPr>
          <w:rFonts w:ascii="Verdana Pro Light" w:hAnsi="Verdana Pro Light"/>
          <w:sz w:val="22"/>
          <w:szCs w:val="22"/>
        </w:rPr>
        <w:t>Previous figures show a moderately competitive retail market underpinned by highly concentrated infrastructure, a pattern deepened in 2025. Spark completed its exit from passive towers (early</w:t>
      </w:r>
      <w:r w:rsidR="00741F36">
        <w:rPr>
          <w:rFonts w:ascii="Verdana Pro Light" w:hAnsi="Verdana Pro Light"/>
          <w:sz w:val="22"/>
          <w:szCs w:val="22"/>
        </w:rPr>
        <w:t xml:space="preserve"> </w:t>
      </w:r>
      <w:r w:rsidRPr="009C4BCC">
        <w:rPr>
          <w:rFonts w:ascii="Verdana Pro Light" w:hAnsi="Verdana Pro Light"/>
          <w:sz w:val="22"/>
          <w:szCs w:val="22"/>
        </w:rPr>
        <w:t xml:space="preserve">2025), leaving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owned 50/50 by CDPQ and Ontario Teachers, with Spark as anchor tenant retaining active radio equipment and spectrum. One NZ is effectively wholly owned by </w:t>
      </w:r>
      <w:proofErr w:type="spellStart"/>
      <w:r w:rsidRPr="009C4BCC">
        <w:rPr>
          <w:rFonts w:ascii="Verdana Pro Light" w:hAnsi="Verdana Pro Light"/>
          <w:sz w:val="22"/>
          <w:szCs w:val="22"/>
        </w:rPr>
        <w:t>Infratil</w:t>
      </w:r>
      <w:proofErr w:type="spellEnd"/>
      <w:r w:rsidRPr="009C4BCC">
        <w:rPr>
          <w:rFonts w:ascii="Verdana Pro Light" w:hAnsi="Verdana Pro Light"/>
          <w:sz w:val="22"/>
          <w:szCs w:val="22"/>
        </w:rPr>
        <w:t xml:space="preserve"> (99.9%) and now leases access after divesting its towers to Aotearoa Towers. 2degrees, integrated with </w:t>
      </w:r>
      <w:proofErr w:type="spellStart"/>
      <w:r w:rsidRPr="009C4BCC">
        <w:rPr>
          <w:rFonts w:ascii="Verdana Pro Light" w:hAnsi="Verdana Pro Light"/>
          <w:sz w:val="22"/>
          <w:szCs w:val="22"/>
        </w:rPr>
        <w:t>Orcon</w:t>
      </w:r>
      <w:proofErr w:type="spellEnd"/>
      <w:r w:rsidRPr="009C4BCC">
        <w:rPr>
          <w:rFonts w:ascii="Verdana Pro Light" w:hAnsi="Verdana Pro Light"/>
          <w:sz w:val="22"/>
          <w:szCs w:val="22"/>
        </w:rPr>
        <w:t xml:space="preserve"> since 2022, is owned 50/50 by Macquarie Asset Management and Aware Super via Voyage entities, with its towers held by </w:t>
      </w:r>
      <w:proofErr w:type="spellStart"/>
      <w:r w:rsidRPr="009C4BCC">
        <w:rPr>
          <w:rFonts w:ascii="Verdana Pro Light" w:hAnsi="Verdana Pro Light"/>
          <w:sz w:val="22"/>
          <w:szCs w:val="22"/>
        </w:rPr>
        <w:t>Connexa</w:t>
      </w:r>
      <w:proofErr w:type="spellEnd"/>
      <w:r w:rsidRPr="009C4BCC">
        <w:rPr>
          <w:rFonts w:ascii="Verdana Pro Light" w:hAnsi="Verdana Pro Light"/>
          <w:sz w:val="22"/>
          <w:szCs w:val="22"/>
        </w:rPr>
        <w:t xml:space="preserve"> under a long-term access/build programme. Most retailers depend on a single wholesale fixed-access network (Chorus and the LFCs), underscoring retail contestability but a concerning trend towards upstream concentration.</w:t>
      </w:r>
    </w:p>
    <w:p w14:paraId="277DF824" w14:textId="77777777" w:rsidR="0099326E" w:rsidRPr="009C4BCC" w:rsidRDefault="0099326E" w:rsidP="00E42D37">
      <w:pPr>
        <w:jc w:val="both"/>
        <w:rPr>
          <w:rFonts w:ascii="Verdana Pro Light" w:hAnsi="Verdana Pro Light"/>
          <w:sz w:val="22"/>
          <w:szCs w:val="22"/>
          <w:lang w:eastAsia="en-GB"/>
        </w:rPr>
      </w:pPr>
      <w:r w:rsidRPr="009C4BCC">
        <w:rPr>
          <w:rFonts w:ascii="Verdana Pro Light" w:hAnsi="Verdana Pro Light"/>
          <w:sz w:val="22"/>
          <w:szCs w:val="22"/>
        </w:rPr>
        <w:tab/>
        <w:t xml:space="preserve">In broad comparative terms, New Zealand’s structure (two incumbents plus a scaled challenger riding over a structurally separated fixed wholesale network) remains similar to peers that pair retail competition with a regulated fibre utility. However, the market’s concentration and single point dependencies entrench infrastructural power and the rent extraction paradigm, with implications for long run innovation, resilience and democratic oversight beyond immediate consumer welfare. From a Māori data sovereignty perspective, ownership and control of networks that host Māori data should reflect </w:t>
      </w:r>
      <w:proofErr w:type="spellStart"/>
      <w:r w:rsidRPr="009C4BCC">
        <w:rPr>
          <w:rFonts w:ascii="Verdana Pro Light" w:hAnsi="Verdana Pro Light"/>
          <w:sz w:val="22"/>
          <w:szCs w:val="22"/>
        </w:rPr>
        <w:t>tino</w:t>
      </w:r>
      <w:proofErr w:type="spellEnd"/>
      <w:r w:rsidRPr="009C4BCC">
        <w:rPr>
          <w:rFonts w:ascii="Verdana Pro Light" w:hAnsi="Verdana Pro Light"/>
          <w:sz w:val="22"/>
          <w:szCs w:val="22"/>
        </w:rPr>
        <w:t xml:space="preserve"> rangatiratanga and shared governance values, not merely consumer welfare tests (Te Mana </w:t>
      </w:r>
      <w:proofErr w:type="spellStart"/>
      <w:r w:rsidRPr="009C4BCC">
        <w:rPr>
          <w:rFonts w:ascii="Verdana Pro Light" w:hAnsi="Verdana Pro Light"/>
          <w:sz w:val="22"/>
          <w:szCs w:val="22"/>
        </w:rPr>
        <w:t>Raraunga</w:t>
      </w:r>
      <w:proofErr w:type="spellEnd"/>
      <w:r w:rsidRPr="009C4BCC">
        <w:rPr>
          <w:rFonts w:ascii="Verdana Pro Light" w:hAnsi="Verdana Pro Light"/>
          <w:sz w:val="22"/>
          <w:szCs w:val="22"/>
        </w:rPr>
        <w:t>, 2018).</w:t>
      </w:r>
    </w:p>
    <w:p w14:paraId="26A557F8" w14:textId="6F006EE1" w:rsidR="0099326E" w:rsidRPr="009C4BCC" w:rsidRDefault="00DB4F57" w:rsidP="00DB4F57">
      <w:pPr>
        <w:pStyle w:val="NormalWeb"/>
        <w:spacing w:after="0" w:line="276" w:lineRule="auto"/>
        <w:jc w:val="both"/>
        <w:rPr>
          <w:rFonts w:ascii="Verdana Pro Cond" w:hAnsi="Verdana Pro Cond"/>
          <w:b/>
          <w:bCs/>
        </w:rPr>
      </w:pPr>
      <w:r w:rsidRPr="009C4BCC">
        <w:rPr>
          <w:rFonts w:ascii="Verdana Pro Cond" w:hAnsi="Verdana Pro Cond"/>
          <w:b/>
          <w:bCs/>
        </w:rPr>
        <w:t>Satellite services</w:t>
      </w:r>
    </w:p>
    <w:p w14:paraId="370014DB" w14:textId="77777777" w:rsidR="0099326E" w:rsidRPr="009C4BCC" w:rsidRDefault="0099326E" w:rsidP="00DB4F57">
      <w:pPr>
        <w:pStyle w:val="NormalWeb"/>
        <w:spacing w:after="0" w:line="276" w:lineRule="auto"/>
        <w:jc w:val="both"/>
        <w:rPr>
          <w:rFonts w:ascii="Verdana" w:hAnsi="Verdana"/>
          <w:sz w:val="22"/>
          <w:szCs w:val="22"/>
        </w:rPr>
      </w:pPr>
    </w:p>
    <w:p w14:paraId="08FCF09B" w14:textId="77777777" w:rsidR="00DB4F57" w:rsidRPr="009C4BCC" w:rsidRDefault="0099326E" w:rsidP="00DB4F57">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Satellite broadband and backhaul services remain vital in bridging New Zealand’s rural connectivity divide, particularly in regions beyond the reach of the fibre UFB network. New Zealand is an early mover on direct-to-cell satellite integration at national scale via One NZ’s Starlink texting service, launched in December 2024 and expanded in 2025 to broader device support and access (One NZ, 2024, 2025). Signalling a coming convergence of terrestrial and non-terrestrial networks, comparable markets moved beyond pilots during 2025. T-Mobile formally launched a Starlink-powered satellite messaging service in the United States and Telstra advanced Starlink direct to cell trials in Australia (Verge, 2025; Telstra, 2025).</w:t>
      </w:r>
    </w:p>
    <w:p w14:paraId="192CE908" w14:textId="6AA710AB" w:rsidR="0099326E" w:rsidRPr="009C4BCC" w:rsidRDefault="0099326E" w:rsidP="00DB4F57">
      <w:pPr>
        <w:pStyle w:val="NormalWeb"/>
        <w:spacing w:after="0" w:line="276" w:lineRule="auto"/>
        <w:contextualSpacing/>
        <w:jc w:val="both"/>
        <w:rPr>
          <w:rFonts w:ascii="Verdana Pro Light" w:hAnsi="Verdana Pro Light"/>
          <w:sz w:val="22"/>
          <w:szCs w:val="22"/>
        </w:rPr>
      </w:pPr>
    </w:p>
    <w:p w14:paraId="4493A941" w14:textId="39238DAD" w:rsidR="0099326E" w:rsidRPr="009C4BCC" w:rsidRDefault="00DB4F57" w:rsidP="00DB4F57">
      <w:pPr>
        <w:pStyle w:val="NormalWeb"/>
        <w:spacing w:after="0" w:line="360" w:lineRule="auto"/>
        <w:contextualSpacing/>
        <w:jc w:val="both"/>
        <w:rPr>
          <w:rFonts w:ascii="Verdana Pro Light" w:hAnsi="Verdana Pro Light"/>
          <w:sz w:val="22"/>
          <w:szCs w:val="22"/>
        </w:rPr>
      </w:pPr>
      <w:r w:rsidRPr="009C4BCC">
        <w:rPr>
          <w:rFonts w:ascii="Verdana Pro" w:hAnsi="Verdana Pro"/>
          <w:i/>
          <w:iCs/>
          <w:sz w:val="22"/>
          <w:szCs w:val="22"/>
        </w:rPr>
        <w:t>Starlink</w:t>
      </w:r>
    </w:p>
    <w:p w14:paraId="6FD0F75B" w14:textId="5A45505E" w:rsidR="0099326E" w:rsidRPr="009C4BCC" w:rsidRDefault="0099326E" w:rsidP="00DB4F57">
      <w:pPr>
        <w:spacing w:before="120" w:after="120"/>
        <w:contextualSpacing/>
        <w:jc w:val="both"/>
        <w:rPr>
          <w:rFonts w:ascii="Verdana Pro Light" w:hAnsi="Verdana Pro Light"/>
          <w:sz w:val="22"/>
          <w:szCs w:val="22"/>
        </w:rPr>
      </w:pPr>
      <w:r w:rsidRPr="009C4BCC">
        <w:rPr>
          <w:rFonts w:ascii="Verdana Pro Light" w:hAnsi="Verdana Pro Light"/>
          <w:sz w:val="22"/>
          <w:szCs w:val="22"/>
        </w:rPr>
        <w:t>By 2025, Starlink was embedded in New Zealand’s connectivity landscape. Following March 2021 regulatory approval, it achieved strong rural uptake and independently tested download speeds of around 150 Mb/s, with performance now routinely referenced in sector monitoring (Radio Spectrum Management, 2022; National Emergency Management Agency, 2024; Commerce Commission, 2025</w:t>
      </w:r>
      <w:r w:rsidR="00781888" w:rsidRPr="009C4BCC">
        <w:rPr>
          <w:rFonts w:ascii="Verdana Pro Light" w:hAnsi="Verdana Pro Light"/>
          <w:sz w:val="22"/>
          <w:szCs w:val="22"/>
        </w:rPr>
        <w:t>b</w:t>
      </w:r>
      <w:r w:rsidRPr="009C4BCC">
        <w:rPr>
          <w:rFonts w:ascii="Verdana Pro Light" w:hAnsi="Verdana Pro Light"/>
          <w:sz w:val="22"/>
          <w:szCs w:val="22"/>
        </w:rPr>
        <w:t>). While credited with lifting rural digital equity, concerns persist about affordability and market power. Low-Earth-orbit constellations now provide low latency consumer broadband in areas poorly served by legacy networks, marking a material shift in delivery options (Radio Spectrum Management, 2023). Policy settings are catching up: MBIE’s 2023–2024 consultations consider how satellite services should be captured within telecommunications regulatory and funding frameworks (MBIE, 2023b, 2024). The National Space Policy embeds a Te Tiriti partnership commitment that sets expectations for non-terrestrial services to advance both consumer coverage and Māori interests and participation (MBIE, 2023a).</w:t>
      </w:r>
    </w:p>
    <w:p w14:paraId="3EAE489B" w14:textId="6130B584" w:rsidR="0099326E" w:rsidRPr="009C4BCC" w:rsidRDefault="00885CCD" w:rsidP="00DB4F57">
      <w:pPr>
        <w:keepNext/>
        <w:spacing w:before="120" w:after="120"/>
        <w:contextualSpacing/>
        <w:jc w:val="both"/>
        <w:rPr>
          <w:rFonts w:ascii="Verdana Pro Light" w:hAnsi="Verdana Pro Light"/>
          <w:sz w:val="22"/>
          <w:szCs w:val="22"/>
        </w:rPr>
      </w:pPr>
      <w:r w:rsidRPr="009C4BCC">
        <w:rPr>
          <w:rFonts w:ascii="Verdana Pro Light" w:hAnsi="Verdana Pro Light"/>
          <w:sz w:val="22"/>
          <w:szCs w:val="22"/>
        </w:rPr>
        <w:tab/>
      </w:r>
      <w:r w:rsidR="0099326E" w:rsidRPr="009C4BCC">
        <w:rPr>
          <w:rFonts w:ascii="Verdana Pro Light" w:hAnsi="Verdana Pro Light"/>
          <w:sz w:val="22"/>
          <w:szCs w:val="22"/>
        </w:rPr>
        <w:t>Unlike domestic telcos, Starlink and satellite more generally has operated outside traditional telecommunications regulation. However, this has tightened notably since 2024. MBIE opened a policy review on whether and how non-terrestrial services should be brought into levy and consumer-protection settings, signalling possible framework changes (MBIE, 2024). The Commerce Commission then confirmed Starlink will contribute to the Telecommunications Development Levy for the first time, reflecting its growing local footprint (Commerce Commission, 2024</w:t>
      </w:r>
      <w:r w:rsidR="00781888" w:rsidRPr="009C4BCC">
        <w:rPr>
          <w:rFonts w:ascii="Verdana Pro Light" w:hAnsi="Verdana Pro Light"/>
          <w:sz w:val="22"/>
          <w:szCs w:val="22"/>
        </w:rPr>
        <w:t>d</w:t>
      </w:r>
      <w:r w:rsidR="0099326E" w:rsidRPr="009C4BCC">
        <w:rPr>
          <w:rFonts w:ascii="Verdana Pro Light" w:hAnsi="Verdana Pro Light"/>
          <w:sz w:val="22"/>
          <w:szCs w:val="22"/>
        </w:rPr>
        <w:t>). In parallel, the Commission’s 2024 review of the Telecommunications Dispute Resolution Scheme (TDRS) recommended improvements (Commerce Commission, 2024</w:t>
      </w:r>
      <w:r w:rsidR="00781888" w:rsidRPr="009C4BCC">
        <w:rPr>
          <w:rFonts w:ascii="Verdana Pro Light" w:hAnsi="Verdana Pro Light"/>
          <w:sz w:val="22"/>
          <w:szCs w:val="22"/>
        </w:rPr>
        <w:t>b</w:t>
      </w:r>
      <w:r w:rsidR="0099326E" w:rsidRPr="009C4BCC">
        <w:rPr>
          <w:rFonts w:ascii="Verdana Pro Light" w:hAnsi="Verdana Pro Light"/>
          <w:sz w:val="22"/>
          <w:szCs w:val="22"/>
        </w:rPr>
        <w:t xml:space="preserve">). Industry bodies pressed for stronger coverage (the Telecommunication Forum [TCF] via its 2024 submission to MBIE and ISPANZ via a 2025 complaint) (TFC, 2024; Internet Service Providers Association of New Zealand, 2025). The Telecommunications Dispute Resolution’s (TDR) 2025 Annual Report and live members list clarify its scope: coverage is provided when the service is supplied by a TDR member (including retail telcos that resell satellite), but services bought direct from non-member satellite providers such as Starlink fall outside the scheme (TDR, 2025, n.d.). </w:t>
      </w:r>
    </w:p>
    <w:p w14:paraId="3F244789" w14:textId="77777777" w:rsidR="0099326E" w:rsidRPr="009C4BCC" w:rsidRDefault="0099326E" w:rsidP="00DB4F57">
      <w:pPr>
        <w:spacing w:before="120" w:after="120"/>
        <w:contextualSpacing/>
        <w:jc w:val="both"/>
        <w:rPr>
          <w:rFonts w:ascii="Verdana Pro Light" w:hAnsi="Verdana Pro Light"/>
          <w:sz w:val="22"/>
          <w:szCs w:val="22"/>
        </w:rPr>
      </w:pPr>
      <w:r w:rsidRPr="009C4BCC">
        <w:rPr>
          <w:rFonts w:ascii="Verdana Pro Light" w:hAnsi="Verdana Pro Light"/>
          <w:sz w:val="22"/>
          <w:szCs w:val="22"/>
        </w:rPr>
        <w:tab/>
        <w:t xml:space="preserve">With Starlink, legitimate concerns also persist over CEO Elon Musk’s willingness to curtail or condition services in global hotspots according to his own judgments: in 2022 he claimed that SpaceX could not keep funding Starlink in Ukraine and asked the U.S. </w:t>
      </w:r>
      <w:r w:rsidRPr="009C4BCC">
        <w:rPr>
          <w:rFonts w:ascii="Verdana Pro Light" w:hAnsi="Verdana Pro Light"/>
          <w:sz w:val="22"/>
          <w:szCs w:val="22"/>
        </w:rPr>
        <w:lastRenderedPageBreak/>
        <w:t xml:space="preserve">Department of </w:t>
      </w:r>
      <w:proofErr w:type="spellStart"/>
      <w:r w:rsidRPr="009C4BCC">
        <w:rPr>
          <w:rFonts w:ascii="Verdana Pro Light" w:hAnsi="Verdana Pro Light"/>
          <w:sz w:val="22"/>
          <w:szCs w:val="22"/>
        </w:rPr>
        <w:t>Defense</w:t>
      </w:r>
      <w:proofErr w:type="spellEnd"/>
      <w:r w:rsidRPr="009C4BCC">
        <w:rPr>
          <w:rFonts w:ascii="Verdana Pro Light" w:hAnsi="Verdana Pro Light"/>
          <w:sz w:val="22"/>
          <w:szCs w:val="22"/>
        </w:rPr>
        <w:t xml:space="preserve"> to take over costs before reversing course (Reuters, 2022). Reporting from Walter Isaacson’s 2023 biography described Musk as declining to enable coverage around Crimea during a planned Ukrainian strike. This was later clarified to say service there had not been activated (Isaacson, 2023a, 2023b). In 2023 Musk declared that Starlink access in Gaza would proceed only with Israeli government approval during a communications blackout (Borger, 2023; Reuters, 2023b).</w:t>
      </w:r>
    </w:p>
    <w:p w14:paraId="6DD93BD1" w14:textId="77777777" w:rsidR="0099326E" w:rsidRPr="009C4BCC" w:rsidRDefault="0099326E" w:rsidP="00DB4F57">
      <w:pPr>
        <w:spacing w:after="120"/>
        <w:contextualSpacing/>
        <w:jc w:val="both"/>
        <w:rPr>
          <w:rFonts w:ascii="Verdana Pro Light" w:hAnsi="Verdana Pro Light" w:cs="Calibri"/>
          <w:sz w:val="22"/>
          <w:szCs w:val="22"/>
        </w:rPr>
      </w:pPr>
      <w:r w:rsidRPr="009C4BCC">
        <w:rPr>
          <w:rFonts w:ascii="Verdana Pro Light" w:hAnsi="Verdana Pro Light"/>
          <w:sz w:val="22"/>
          <w:szCs w:val="22"/>
        </w:rPr>
        <w:tab/>
        <w:t xml:space="preserve">Starlink’s partnerships with One NZ and other retail providers reflect the increasing hybridisation of terrestrial and orbital infrastructure in Aotearoa New Zealand. These deals enable telcos to use </w:t>
      </w:r>
      <w:r w:rsidRPr="009C4BCC">
        <w:rPr>
          <w:rStyle w:val="Strong"/>
          <w:rFonts w:ascii="Verdana Pro Light" w:hAnsi="Verdana Pro Light"/>
          <w:b w:val="0"/>
          <w:bCs w:val="0"/>
          <w:sz w:val="22"/>
          <w:szCs w:val="22"/>
        </w:rPr>
        <w:t>satellite backhaul</w:t>
      </w:r>
      <w:r w:rsidRPr="009C4BCC">
        <w:rPr>
          <w:rFonts w:ascii="Verdana Pro Light" w:hAnsi="Verdana Pro Light"/>
          <w:sz w:val="22"/>
          <w:szCs w:val="22"/>
        </w:rPr>
        <w:t xml:space="preserve"> in mobile blackspots, and in 2025 One NZ expanded direct-to-cell availability and related satellite services (One NZ, 2024, 2025; NIA, 2024)</w:t>
      </w:r>
      <w:r w:rsidRPr="009C4BCC">
        <w:rPr>
          <w:rFonts w:ascii="Verdana Pro Light" w:hAnsi="Verdana Pro Light" w:cs="Calibri"/>
          <w:sz w:val="22"/>
          <w:szCs w:val="22"/>
        </w:rPr>
        <w:t xml:space="preserve">. </w:t>
      </w:r>
    </w:p>
    <w:p w14:paraId="41D8B417" w14:textId="77777777" w:rsidR="0099326E" w:rsidRPr="009C4BCC" w:rsidRDefault="0099326E" w:rsidP="00E42D37">
      <w:pPr>
        <w:spacing w:after="120"/>
        <w:contextualSpacing/>
        <w:jc w:val="both"/>
        <w:rPr>
          <w:rFonts w:cs="Calibri"/>
        </w:rPr>
      </w:pPr>
    </w:p>
    <w:p w14:paraId="11B2D2D0" w14:textId="5363F932" w:rsidR="00DB4F57" w:rsidRPr="009C4BCC" w:rsidRDefault="006A5C15" w:rsidP="00885CCD">
      <w:pPr>
        <w:spacing w:before="120" w:after="120"/>
        <w:contextualSpacing/>
        <w:jc w:val="both"/>
        <w:rPr>
          <w:rFonts w:ascii="Verdana Pro" w:hAnsi="Verdana Pro" w:cs="Calibri"/>
          <w:i/>
          <w:iCs/>
          <w:sz w:val="22"/>
          <w:szCs w:val="22"/>
        </w:rPr>
      </w:pPr>
      <w:r w:rsidRPr="009C4BCC">
        <w:rPr>
          <w:rFonts w:ascii="Verdana Pro" w:hAnsi="Verdana Pro" w:cs="Calibri"/>
          <w:i/>
          <w:iCs/>
          <w:sz w:val="22"/>
          <w:szCs w:val="22"/>
        </w:rPr>
        <w:t>Pacific</w:t>
      </w:r>
      <w:r w:rsidR="00DB4F57" w:rsidRPr="009C4BCC">
        <w:rPr>
          <w:rFonts w:ascii="Verdana Pro" w:hAnsi="Verdana Pro" w:cs="Calibri"/>
          <w:i/>
          <w:iCs/>
          <w:sz w:val="22"/>
          <w:szCs w:val="22"/>
        </w:rPr>
        <w:t xml:space="preserve"> and Kuiper</w:t>
      </w:r>
    </w:p>
    <w:p w14:paraId="585F73AE" w14:textId="60C22EB8" w:rsidR="0099326E" w:rsidRPr="009C4BCC" w:rsidRDefault="00DB4F57" w:rsidP="00885CCD">
      <w:pPr>
        <w:spacing w:before="120" w:after="120"/>
        <w:contextualSpacing/>
        <w:jc w:val="both"/>
        <w:rPr>
          <w:rFonts w:ascii="Verdana Pro Light" w:hAnsi="Verdana Pro Light" w:cs="Calibri"/>
          <w:sz w:val="22"/>
          <w:szCs w:val="22"/>
        </w:rPr>
      </w:pPr>
      <w:r w:rsidRPr="009C4BCC">
        <w:rPr>
          <w:rFonts w:ascii="Verdana Pro Light" w:hAnsi="Verdana Pro Light" w:cs="Calibri"/>
          <w:sz w:val="22"/>
          <w:szCs w:val="22"/>
        </w:rPr>
        <w:t xml:space="preserve">Meanwhile, </w:t>
      </w:r>
      <w:r w:rsidR="0099326E" w:rsidRPr="009C4BCC">
        <w:rPr>
          <w:rFonts w:ascii="Verdana Pro Light" w:hAnsi="Verdana Pro Light" w:cs="Calibri"/>
          <w:sz w:val="22"/>
          <w:szCs w:val="22"/>
        </w:rPr>
        <w:t xml:space="preserve">domestic satellite operator </w:t>
      </w:r>
      <w:r w:rsidR="006A5C15" w:rsidRPr="009C4BCC">
        <w:rPr>
          <w:rFonts w:ascii="Verdana Pro Light" w:hAnsi="Verdana Pro Light" w:cs="Calibri"/>
          <w:sz w:val="22"/>
          <w:szCs w:val="22"/>
        </w:rPr>
        <w:t>Pacific</w:t>
      </w:r>
      <w:r w:rsidR="0099326E" w:rsidRPr="009C4BCC">
        <w:rPr>
          <w:rFonts w:ascii="Verdana Pro Light" w:hAnsi="Verdana Pro Light" w:cs="Calibri"/>
          <w:sz w:val="22"/>
          <w:szCs w:val="22"/>
        </w:rPr>
        <w:t xml:space="preserve"> continues to serve the Pacific Islands and parts of rural New Zealand, often through community or iwi-led broadband projects, though capacity and latency constraints limit competitiveness with low-Earth-orbit offerings (see </w:t>
      </w:r>
      <w:r w:rsidR="006A5C15" w:rsidRPr="009C4BCC">
        <w:rPr>
          <w:rFonts w:ascii="Verdana Pro Light" w:hAnsi="Verdana Pro Light" w:cs="Calibri"/>
          <w:sz w:val="22"/>
          <w:szCs w:val="22"/>
        </w:rPr>
        <w:t>Pacific</w:t>
      </w:r>
      <w:r w:rsidR="0099326E" w:rsidRPr="009C4BCC">
        <w:rPr>
          <w:rFonts w:ascii="Verdana Pro Light" w:hAnsi="Verdana Pro Light" w:cs="Calibri"/>
          <w:sz w:val="22"/>
          <w:szCs w:val="22"/>
        </w:rPr>
        <w:t xml:space="preserve">, n.d.). </w:t>
      </w:r>
      <w:r w:rsidR="0099326E" w:rsidRPr="009C4BCC">
        <w:rPr>
          <w:rFonts w:ascii="Verdana Pro Light" w:hAnsi="Verdana Pro Light"/>
          <w:sz w:val="22"/>
          <w:szCs w:val="22"/>
        </w:rPr>
        <w:t xml:space="preserve">Upstream, </w:t>
      </w:r>
      <w:proofErr w:type="spellStart"/>
      <w:r w:rsidR="0099326E" w:rsidRPr="009C4BCC">
        <w:rPr>
          <w:rStyle w:val="Strong"/>
          <w:rFonts w:ascii="Verdana Pro Light" w:hAnsi="Verdana Pro Light"/>
          <w:b w:val="0"/>
          <w:bCs w:val="0"/>
          <w:sz w:val="22"/>
          <w:szCs w:val="22"/>
        </w:rPr>
        <w:t>Kacific</w:t>
      </w:r>
      <w:proofErr w:type="spellEnd"/>
      <w:r w:rsidR="0099326E" w:rsidRPr="009C4BCC">
        <w:rPr>
          <w:rStyle w:val="Strong"/>
          <w:rFonts w:ascii="Verdana Pro Light" w:hAnsi="Verdana Pro Light"/>
          <w:b w:val="0"/>
          <w:bCs w:val="0"/>
          <w:sz w:val="22"/>
          <w:szCs w:val="22"/>
        </w:rPr>
        <w:t xml:space="preserve"> Broadband Satellites Group</w:t>
      </w:r>
      <w:r w:rsidR="0099326E" w:rsidRPr="0072175F">
        <w:rPr>
          <w:rStyle w:val="Strong"/>
          <w:rFonts w:ascii="Verdana Pro Light" w:hAnsi="Verdana Pro Light"/>
          <w:b w:val="0"/>
          <w:bCs w:val="0"/>
          <w:sz w:val="22"/>
          <w:szCs w:val="22"/>
        </w:rPr>
        <w:t>,</w:t>
      </w:r>
      <w:r w:rsidR="0099326E" w:rsidRPr="009C4BCC">
        <w:rPr>
          <w:rStyle w:val="Strong"/>
          <w:rFonts w:ascii="Verdana Pro Light" w:hAnsi="Verdana Pro Light"/>
          <w:sz w:val="22"/>
          <w:szCs w:val="22"/>
        </w:rPr>
        <w:t xml:space="preserve"> </w:t>
      </w:r>
      <w:r w:rsidR="0099326E" w:rsidRPr="009C4BCC">
        <w:rPr>
          <w:rFonts w:ascii="Verdana Pro Light" w:hAnsi="Verdana Pro Light"/>
          <w:sz w:val="22"/>
          <w:szCs w:val="22"/>
        </w:rPr>
        <w:t xml:space="preserve">founded by Belgian-born and Singapore-based Christian </w:t>
      </w:r>
      <w:proofErr w:type="spellStart"/>
      <w:r w:rsidR="0099326E" w:rsidRPr="009C4BCC">
        <w:rPr>
          <w:rFonts w:ascii="Verdana Pro Light" w:hAnsi="Verdana Pro Light"/>
          <w:sz w:val="22"/>
          <w:szCs w:val="22"/>
        </w:rPr>
        <w:t>Patouraux</w:t>
      </w:r>
      <w:proofErr w:type="spellEnd"/>
      <w:r w:rsidR="0099326E" w:rsidRPr="009C4BCC">
        <w:rPr>
          <w:rFonts w:ascii="Verdana Pro Light" w:hAnsi="Verdana Pro Light"/>
          <w:sz w:val="22"/>
          <w:szCs w:val="22"/>
        </w:rPr>
        <w:t>,</w:t>
      </w:r>
      <w:r w:rsidR="0099326E" w:rsidRPr="009C4BCC">
        <w:rPr>
          <w:rStyle w:val="Strong"/>
          <w:rFonts w:ascii="Verdana Pro Light" w:hAnsi="Verdana Pro Light"/>
          <w:sz w:val="22"/>
          <w:szCs w:val="22"/>
        </w:rPr>
        <w:t xml:space="preserve"> </w:t>
      </w:r>
      <w:r w:rsidR="0099326E" w:rsidRPr="009C4BCC">
        <w:rPr>
          <w:rStyle w:val="Strong"/>
          <w:rFonts w:ascii="Verdana Pro Light" w:hAnsi="Verdana Pro Light"/>
          <w:b w:val="0"/>
          <w:bCs w:val="0"/>
          <w:sz w:val="22"/>
          <w:szCs w:val="22"/>
        </w:rPr>
        <w:t>is privately held</w:t>
      </w:r>
      <w:r w:rsidR="0099326E" w:rsidRPr="009C4BCC">
        <w:rPr>
          <w:rFonts w:ascii="Verdana Pro Light" w:hAnsi="Verdana Pro Light"/>
          <w:sz w:val="22"/>
          <w:szCs w:val="22"/>
        </w:rPr>
        <w:t xml:space="preserve"> and </w:t>
      </w:r>
      <w:r w:rsidR="0099326E" w:rsidRPr="009C4BCC">
        <w:rPr>
          <w:rStyle w:val="Strong"/>
          <w:rFonts w:ascii="Verdana Pro Light" w:hAnsi="Verdana Pro Light"/>
          <w:b w:val="0"/>
          <w:bCs w:val="0"/>
          <w:sz w:val="22"/>
          <w:szCs w:val="22"/>
        </w:rPr>
        <w:t>backed by private/institutional investors</w:t>
      </w:r>
      <w:r w:rsidR="0099326E" w:rsidRPr="0072175F">
        <w:rPr>
          <w:rFonts w:ascii="Verdana Pro Light" w:hAnsi="Verdana Pro Light"/>
          <w:sz w:val="22"/>
          <w:szCs w:val="22"/>
        </w:rPr>
        <w:t>,</w:t>
      </w:r>
      <w:r w:rsidR="0099326E" w:rsidRPr="009C4BCC">
        <w:rPr>
          <w:rFonts w:ascii="Verdana Pro Light" w:hAnsi="Verdana Pro Light"/>
          <w:sz w:val="22"/>
          <w:szCs w:val="22"/>
        </w:rPr>
        <w:t xml:space="preserve"> with its Kacific1 project financed by </w:t>
      </w:r>
      <w:r w:rsidR="0099326E" w:rsidRPr="009C4BCC">
        <w:rPr>
          <w:rStyle w:val="Strong"/>
          <w:rFonts w:ascii="Verdana Pro Light" w:hAnsi="Verdana Pro Light"/>
          <w:b w:val="0"/>
          <w:bCs w:val="0"/>
          <w:sz w:val="22"/>
          <w:szCs w:val="22"/>
        </w:rPr>
        <w:t>multilateral lenders (</w:t>
      </w:r>
      <w:proofErr w:type="spellStart"/>
      <w:r w:rsidR="0099326E" w:rsidRPr="009C4BCC">
        <w:rPr>
          <w:rStyle w:val="Strong"/>
          <w:rFonts w:ascii="Verdana Pro Light" w:hAnsi="Verdana Pro Light"/>
          <w:b w:val="0"/>
          <w:bCs w:val="0"/>
          <w:sz w:val="22"/>
          <w:szCs w:val="22"/>
        </w:rPr>
        <w:t>Kacific</w:t>
      </w:r>
      <w:proofErr w:type="spellEnd"/>
      <w:r w:rsidR="0099326E" w:rsidRPr="009C4BCC">
        <w:rPr>
          <w:rStyle w:val="Strong"/>
          <w:rFonts w:ascii="Verdana Pro Light" w:hAnsi="Verdana Pro Light"/>
          <w:b w:val="0"/>
          <w:bCs w:val="0"/>
          <w:sz w:val="22"/>
          <w:szCs w:val="22"/>
        </w:rPr>
        <w:t>, 2019)</w:t>
      </w:r>
      <w:r w:rsidR="0099326E" w:rsidRPr="009C4BCC">
        <w:rPr>
          <w:rFonts w:ascii="Verdana Pro Light" w:hAnsi="Verdana Pro Light"/>
          <w:b/>
          <w:bCs/>
          <w:sz w:val="22"/>
          <w:szCs w:val="22"/>
        </w:rPr>
        <w:t xml:space="preserve">. </w:t>
      </w:r>
      <w:r w:rsidR="0099326E" w:rsidRPr="009C4BCC">
        <w:rPr>
          <w:rStyle w:val="Strong"/>
          <w:rFonts w:ascii="Verdana Pro Light" w:hAnsi="Verdana Pro Light"/>
          <w:b w:val="0"/>
          <w:bCs w:val="0"/>
          <w:sz w:val="22"/>
          <w:szCs w:val="22"/>
        </w:rPr>
        <w:t xml:space="preserve">Asian Development Bank provided a US$50 million loan (with Leading Asia’s Private Infrastructure Fund co-financing), </w:t>
      </w:r>
      <w:proofErr w:type="spellStart"/>
      <w:r w:rsidR="0099326E" w:rsidRPr="009C4BCC">
        <w:rPr>
          <w:rStyle w:val="Strong"/>
          <w:rFonts w:ascii="Verdana Pro Light" w:hAnsi="Verdana Pro Light"/>
          <w:b w:val="0"/>
          <w:bCs w:val="0"/>
          <w:sz w:val="22"/>
          <w:szCs w:val="22"/>
        </w:rPr>
        <w:t>GuarantCo</w:t>
      </w:r>
      <w:proofErr w:type="spellEnd"/>
      <w:r w:rsidR="0099326E" w:rsidRPr="009C4BCC">
        <w:rPr>
          <w:rStyle w:val="Strong"/>
          <w:rFonts w:ascii="Verdana Pro Light" w:hAnsi="Verdana Pro Light"/>
          <w:b w:val="0"/>
          <w:bCs w:val="0"/>
          <w:sz w:val="22"/>
          <w:szCs w:val="22"/>
        </w:rPr>
        <w:t xml:space="preserve"> supplied a US$50 million partial credit guarantee to a European institutional investor, and IFC disclosed a 2025 refinancing for </w:t>
      </w:r>
      <w:proofErr w:type="spellStart"/>
      <w:r w:rsidR="0099326E" w:rsidRPr="009C4BCC">
        <w:rPr>
          <w:rStyle w:val="Strong"/>
          <w:rFonts w:ascii="Verdana Pro Light" w:hAnsi="Verdana Pro Light"/>
          <w:b w:val="0"/>
          <w:bCs w:val="0"/>
          <w:sz w:val="22"/>
          <w:szCs w:val="22"/>
        </w:rPr>
        <w:t>Kacific</w:t>
      </w:r>
      <w:proofErr w:type="spellEnd"/>
      <w:r w:rsidR="0099326E" w:rsidRPr="009C4BCC">
        <w:rPr>
          <w:rStyle w:val="Strong"/>
          <w:rFonts w:ascii="Verdana Pro Light" w:hAnsi="Verdana Pro Light"/>
          <w:b w:val="0"/>
          <w:bCs w:val="0"/>
          <w:sz w:val="22"/>
          <w:szCs w:val="22"/>
        </w:rPr>
        <w:t xml:space="preserve"> 1</w:t>
      </w:r>
      <w:r w:rsidR="0099326E" w:rsidRPr="009C4BCC">
        <w:rPr>
          <w:rFonts w:ascii="Verdana Pro Light" w:hAnsi="Verdana Pro Light"/>
          <w:sz w:val="22"/>
          <w:szCs w:val="22"/>
        </w:rPr>
        <w:t xml:space="preserve">, indicating ongoing multilateral support rather than a single controlling shareholder (International Finance Corporation, 2025). </w:t>
      </w:r>
    </w:p>
    <w:p w14:paraId="60E5AFDA" w14:textId="77777777" w:rsidR="0099326E" w:rsidRPr="009C4BCC" w:rsidRDefault="0099326E" w:rsidP="00E42D37">
      <w:pPr>
        <w:spacing w:before="120" w:after="120"/>
        <w:contextualSpacing/>
        <w:jc w:val="both"/>
        <w:rPr>
          <w:rFonts w:ascii="Verdana Pro Light" w:hAnsi="Verdana Pro Light" w:cs="Calibri"/>
          <w:sz w:val="22"/>
          <w:szCs w:val="22"/>
        </w:rPr>
      </w:pPr>
      <w:r w:rsidRPr="009C4BCC">
        <w:rPr>
          <w:rFonts w:ascii="Verdana Pro Light" w:hAnsi="Verdana Pro Light" w:cs="Calibri"/>
          <w:sz w:val="22"/>
          <w:szCs w:val="22"/>
        </w:rPr>
        <w:tab/>
        <w:t xml:space="preserve">Regional competitive dynamics are shifting as Amazon’s wholly owned subsidiary Project Kuiper moved into full-scale low-Earth-orbit deployment in 2025 and announced a major access partnership with Australia’s National Broadband Network Company for services beginning from late 2025 to mid-2026. This indicates likely competitive entry pressure in the wider trans-Tasman market (Amazon, 2025). </w:t>
      </w:r>
    </w:p>
    <w:p w14:paraId="66982FA2" w14:textId="118463CD" w:rsidR="0099326E" w:rsidRPr="009C4BCC" w:rsidRDefault="0099326E" w:rsidP="00E42D37">
      <w:pPr>
        <w:contextualSpacing/>
        <w:jc w:val="both"/>
        <w:rPr>
          <w:rFonts w:ascii="Verdana Pro Light" w:hAnsi="Verdana Pro Light"/>
          <w:sz w:val="22"/>
          <w:szCs w:val="22"/>
        </w:rPr>
      </w:pPr>
      <w:r w:rsidRPr="009C4BCC">
        <w:rPr>
          <w:rFonts w:ascii="Verdana Pro Light" w:hAnsi="Verdana Pro Light" w:cs="Calibri"/>
          <w:sz w:val="22"/>
          <w:szCs w:val="22"/>
        </w:rPr>
        <w:t>On the policy side, the Government introduced a new regulatory regime for ground-based space infrastructure in July 2025, signalling maturing oversight of satellite–terrestrial integration. Sector monitoring continues to emphasise the need to ensure that open-access fibre exerts robust competitive constraints on vertically integrated retail markets alongside emerging satellite–cell partnerships and resilience objectives (MBIE, 2025; Commerce Commission, 2025</w:t>
      </w:r>
      <w:r w:rsidR="00781888" w:rsidRPr="009C4BCC">
        <w:rPr>
          <w:rFonts w:ascii="Verdana Pro Light" w:hAnsi="Verdana Pro Light" w:cs="Calibri"/>
          <w:sz w:val="22"/>
          <w:szCs w:val="22"/>
        </w:rPr>
        <w:t>a</w:t>
      </w:r>
      <w:r w:rsidRPr="009C4BCC">
        <w:rPr>
          <w:rFonts w:ascii="Verdana Pro Light" w:hAnsi="Verdana Pro Light" w:cs="Calibri"/>
          <w:sz w:val="22"/>
          <w:szCs w:val="22"/>
        </w:rPr>
        <w:t>).</w:t>
      </w:r>
    </w:p>
    <w:p w14:paraId="77685A33" w14:textId="5B433533" w:rsidR="0099326E" w:rsidRPr="009C4BCC" w:rsidRDefault="00DB4F57" w:rsidP="00DB4F57">
      <w:pPr>
        <w:pStyle w:val="NormalWeb"/>
        <w:spacing w:after="0" w:line="276" w:lineRule="auto"/>
        <w:jc w:val="both"/>
        <w:rPr>
          <w:rFonts w:ascii="Verdana Pro Cond" w:hAnsi="Verdana Pro Cond"/>
          <w:b/>
          <w:bCs/>
        </w:rPr>
      </w:pPr>
      <w:r w:rsidRPr="009C4BCC">
        <w:rPr>
          <w:rFonts w:ascii="Verdana Pro Cond" w:hAnsi="Verdana Pro Cond"/>
          <w:b/>
          <w:bCs/>
        </w:rPr>
        <w:lastRenderedPageBreak/>
        <w:t>Submarine cables and geopolitical stakes</w:t>
      </w:r>
    </w:p>
    <w:p w14:paraId="743E6BA5" w14:textId="77777777" w:rsidR="0099326E" w:rsidRPr="009C4BCC" w:rsidRDefault="0099326E" w:rsidP="00DB4F57">
      <w:pPr>
        <w:pStyle w:val="NormalWeb"/>
        <w:spacing w:after="0" w:line="276" w:lineRule="auto"/>
        <w:contextualSpacing/>
        <w:jc w:val="both"/>
        <w:rPr>
          <w:rFonts w:ascii="Verdana Pro Light" w:hAnsi="Verdana Pro Light"/>
          <w:b/>
          <w:bCs/>
          <w:sz w:val="22"/>
          <w:szCs w:val="22"/>
        </w:rPr>
      </w:pPr>
    </w:p>
    <w:p w14:paraId="19B48E5B" w14:textId="77777777" w:rsidR="0099326E" w:rsidRPr="009C4BCC" w:rsidRDefault="0099326E" w:rsidP="00DB4F57">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Users experience internet connectivity as if coming out of the ether, as it were, whether via wireless broadband, mobile or satellite. However, New Zealand’s connectivity to the global internet is largely dependent on a small set of submarine cables: undersea fibreoptic systems no greater than the width of a garden hose that carry almost all international data traffic. As of 2023, New Zealand is served by four main systems: the Southern Cross Cable Network (SCCN), Southern Cross NEXT, Hawaiki, and the Tasman Global Access (TGA) cable (see </w:t>
      </w:r>
      <w:proofErr w:type="spellStart"/>
      <w:r w:rsidRPr="009C4BCC">
        <w:rPr>
          <w:rFonts w:ascii="Verdana Pro Light" w:hAnsi="Verdana Pro Light"/>
          <w:sz w:val="22"/>
          <w:szCs w:val="22"/>
        </w:rPr>
        <w:t>TeleGeography</w:t>
      </w:r>
      <w:proofErr w:type="spellEnd"/>
      <w:r w:rsidRPr="009C4BCC">
        <w:rPr>
          <w:rFonts w:ascii="Verdana Pro Light" w:hAnsi="Verdana Pro Light"/>
          <w:sz w:val="22"/>
          <w:szCs w:val="22"/>
        </w:rPr>
        <w:t xml:space="preserve">, n.d.). </w:t>
      </w:r>
    </w:p>
    <w:p w14:paraId="3EC604D0" w14:textId="77777777" w:rsidR="0099326E" w:rsidRPr="009C4BCC" w:rsidRDefault="0099326E" w:rsidP="00DB4F57">
      <w:pPr>
        <w:pStyle w:val="NormalWeb"/>
        <w:spacing w:after="0" w:line="360" w:lineRule="auto"/>
        <w:contextualSpacing/>
        <w:jc w:val="both"/>
        <w:rPr>
          <w:rFonts w:ascii="Verdana" w:hAnsi="Verdana"/>
          <w:sz w:val="22"/>
          <w:szCs w:val="22"/>
        </w:rPr>
      </w:pPr>
    </w:p>
    <w:p w14:paraId="60748361" w14:textId="265411EB" w:rsidR="00DB4F57" w:rsidRPr="009C4BCC" w:rsidRDefault="00DB4F57" w:rsidP="00885CCD">
      <w:pPr>
        <w:pStyle w:val="NormalWeb"/>
        <w:spacing w:after="0" w:line="360" w:lineRule="auto"/>
        <w:contextualSpacing/>
        <w:jc w:val="both"/>
        <w:rPr>
          <w:rFonts w:ascii="Verdana Pro" w:hAnsi="Verdana Pro"/>
          <w:i/>
          <w:iCs/>
          <w:sz w:val="22"/>
          <w:szCs w:val="22"/>
        </w:rPr>
      </w:pPr>
      <w:r w:rsidRPr="009C4BCC">
        <w:rPr>
          <w:rFonts w:ascii="Verdana Pro" w:hAnsi="Verdana Pro"/>
          <w:i/>
          <w:iCs/>
          <w:sz w:val="22"/>
          <w:szCs w:val="22"/>
        </w:rPr>
        <w:t>The Southern Cross cable holdings: Southern Cross and NEXT</w:t>
      </w:r>
    </w:p>
    <w:p w14:paraId="77316E03" w14:textId="77777777" w:rsidR="0099326E" w:rsidRPr="009C4BCC" w:rsidRDefault="0099326E" w:rsidP="00885CCD">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The Southern Cross network linking New Zealand, Australia and the United States claims 50–75% of domestic traffic, making it the principal international bandwidth route alongside Hawaiki. As of late 2024, U.S. regulatory records list </w:t>
      </w:r>
      <w:r w:rsidRPr="009C4BCC">
        <w:rPr>
          <w:rStyle w:val="Strong"/>
          <w:rFonts w:ascii="Verdana Pro Light" w:hAnsi="Verdana Pro Light"/>
          <w:b w:val="0"/>
          <w:bCs w:val="0"/>
          <w:sz w:val="22"/>
          <w:szCs w:val="22"/>
        </w:rPr>
        <w:t>TCNZ (Bermuda) Limited (Spark)</w:t>
      </w:r>
      <w:r w:rsidRPr="009C4BCC">
        <w:rPr>
          <w:rFonts w:ascii="Verdana Pro Light" w:hAnsi="Verdana Pro Light"/>
          <w:b/>
          <w:bCs/>
          <w:sz w:val="22"/>
          <w:szCs w:val="22"/>
        </w:rPr>
        <w:t xml:space="preserve"> </w:t>
      </w:r>
      <w:r w:rsidRPr="009C4BCC">
        <w:rPr>
          <w:rFonts w:ascii="Verdana Pro Light" w:hAnsi="Verdana Pro Light"/>
          <w:sz w:val="22"/>
          <w:szCs w:val="22"/>
        </w:rPr>
        <w:t>with</w:t>
      </w:r>
      <w:r w:rsidRPr="009C4BCC">
        <w:rPr>
          <w:rFonts w:ascii="Verdana Pro Light" w:hAnsi="Verdana Pro Light"/>
          <w:b/>
          <w:bCs/>
          <w:sz w:val="22"/>
          <w:szCs w:val="22"/>
        </w:rPr>
        <w:t xml:space="preserve"> </w:t>
      </w:r>
      <w:r w:rsidRPr="009C4BCC">
        <w:rPr>
          <w:rStyle w:val="Strong"/>
          <w:rFonts w:ascii="Verdana Pro Light" w:hAnsi="Verdana Pro Light"/>
          <w:b w:val="0"/>
          <w:bCs w:val="0"/>
          <w:sz w:val="22"/>
          <w:szCs w:val="22"/>
        </w:rPr>
        <w:t>40.51%,</w:t>
      </w:r>
      <w:r w:rsidRPr="009C4BCC">
        <w:rPr>
          <w:rFonts w:ascii="Verdana Pro Light" w:hAnsi="Verdana Pro Light"/>
          <w:b/>
          <w:bCs/>
          <w:sz w:val="22"/>
          <w:szCs w:val="22"/>
        </w:rPr>
        <w:t xml:space="preserve"> </w:t>
      </w:r>
      <w:r w:rsidRPr="009C4BCC">
        <w:rPr>
          <w:rStyle w:val="Strong"/>
          <w:rFonts w:ascii="Verdana Pro Light" w:hAnsi="Verdana Pro Light"/>
          <w:b w:val="0"/>
          <w:bCs w:val="0"/>
          <w:sz w:val="22"/>
          <w:szCs w:val="22"/>
        </w:rPr>
        <w:t>SingTel Investments</w:t>
      </w:r>
      <w:r w:rsidRPr="009C4BCC">
        <w:rPr>
          <w:rFonts w:ascii="Verdana Pro Light" w:hAnsi="Verdana Pro Light"/>
          <w:sz w:val="22"/>
          <w:szCs w:val="22"/>
        </w:rPr>
        <w:t xml:space="preserve"> with </w:t>
      </w:r>
      <w:r w:rsidRPr="009C4BCC">
        <w:rPr>
          <w:rStyle w:val="Strong"/>
          <w:rFonts w:ascii="Verdana Pro Light" w:hAnsi="Verdana Pro Light"/>
          <w:b w:val="0"/>
          <w:bCs w:val="0"/>
          <w:sz w:val="22"/>
          <w:szCs w:val="22"/>
        </w:rPr>
        <w:t>32.40%</w:t>
      </w:r>
      <w:r w:rsidRPr="009C4BCC">
        <w:rPr>
          <w:rFonts w:ascii="Verdana Pro Light" w:hAnsi="Verdana Pro Light"/>
          <w:sz w:val="22"/>
          <w:szCs w:val="22"/>
        </w:rPr>
        <w:t xml:space="preserve"> and </w:t>
      </w:r>
      <w:r w:rsidRPr="009C4BCC">
        <w:rPr>
          <w:rStyle w:val="Strong"/>
          <w:rFonts w:ascii="Verdana Pro Light" w:hAnsi="Verdana Pro Light"/>
          <w:b w:val="0"/>
          <w:bCs w:val="0"/>
          <w:sz w:val="22"/>
          <w:szCs w:val="22"/>
        </w:rPr>
        <w:t>Telstra</w:t>
      </w:r>
      <w:r w:rsidRPr="009C4BCC">
        <w:rPr>
          <w:rFonts w:ascii="Verdana Pro Light" w:hAnsi="Verdana Pro Light"/>
          <w:sz w:val="22"/>
          <w:szCs w:val="22"/>
        </w:rPr>
        <w:t xml:space="preserve"> with </w:t>
      </w:r>
      <w:r w:rsidRPr="009C4BCC">
        <w:rPr>
          <w:rStyle w:val="Strong"/>
          <w:rFonts w:ascii="Verdana Pro Light" w:hAnsi="Verdana Pro Light"/>
          <w:b w:val="0"/>
          <w:bCs w:val="0"/>
          <w:sz w:val="22"/>
          <w:szCs w:val="22"/>
        </w:rPr>
        <w:t>25%</w:t>
      </w:r>
      <w:r w:rsidRPr="009C4BCC">
        <w:rPr>
          <w:rFonts w:ascii="Verdana Pro Light" w:hAnsi="Verdana Pro Light"/>
          <w:sz w:val="22"/>
          <w:szCs w:val="22"/>
        </w:rPr>
        <w:t xml:space="preserve"> as the only greater-than-10% direct owners of </w:t>
      </w:r>
      <w:r w:rsidRPr="009C4BCC">
        <w:rPr>
          <w:rStyle w:val="Strong"/>
          <w:rFonts w:ascii="Verdana Pro Light" w:hAnsi="Verdana Pro Light"/>
          <w:b w:val="0"/>
          <w:bCs w:val="0"/>
          <w:sz w:val="22"/>
          <w:szCs w:val="22"/>
        </w:rPr>
        <w:t>Southern Cross Cables Holdings Limited;</w:t>
      </w:r>
      <w:r w:rsidRPr="009C4BCC">
        <w:rPr>
          <w:rFonts w:ascii="Verdana Pro Light" w:hAnsi="Verdana Pro Light"/>
          <w:b/>
          <w:bCs/>
          <w:sz w:val="22"/>
          <w:szCs w:val="22"/>
        </w:rPr>
        <w:t xml:space="preserve"> </w:t>
      </w:r>
      <w:r w:rsidRPr="009C4BCC">
        <w:rPr>
          <w:rStyle w:val="Strong"/>
          <w:rFonts w:ascii="Verdana Pro Light" w:hAnsi="Verdana Pro Light"/>
          <w:b w:val="0"/>
          <w:bCs w:val="0"/>
          <w:sz w:val="22"/>
          <w:szCs w:val="22"/>
        </w:rPr>
        <w:t>Verizon Business</w:t>
      </w:r>
      <w:r w:rsidRPr="009C4BCC">
        <w:rPr>
          <w:rFonts w:ascii="Verdana Pro Light" w:hAnsi="Verdana Pro Light"/>
          <w:b/>
          <w:bCs/>
          <w:sz w:val="22"/>
          <w:szCs w:val="22"/>
        </w:rPr>
        <w:t xml:space="preserve"> </w:t>
      </w:r>
      <w:r w:rsidRPr="009C4BCC">
        <w:rPr>
          <w:rFonts w:ascii="Verdana Pro Light" w:hAnsi="Verdana Pro Light"/>
          <w:sz w:val="22"/>
          <w:szCs w:val="22"/>
        </w:rPr>
        <w:t xml:space="preserve">and any others each hold </w:t>
      </w:r>
      <w:r w:rsidRPr="009C4BCC">
        <w:rPr>
          <w:rStyle w:val="Strong"/>
          <w:rFonts w:ascii="Verdana Pro Light" w:hAnsi="Verdana Pro Light"/>
          <w:b w:val="0"/>
          <w:bCs w:val="0"/>
          <w:sz w:val="22"/>
          <w:szCs w:val="22"/>
        </w:rPr>
        <w:t>less than 10%</w:t>
      </w:r>
      <w:r w:rsidRPr="009C4BCC">
        <w:rPr>
          <w:rStyle w:val="Strong"/>
          <w:rFonts w:ascii="Verdana Pro Light" w:hAnsi="Verdana Pro Light"/>
          <w:sz w:val="22"/>
          <w:szCs w:val="22"/>
        </w:rPr>
        <w:t xml:space="preserve"> </w:t>
      </w:r>
      <w:r w:rsidRPr="009C4BCC">
        <w:rPr>
          <w:rFonts w:ascii="Verdana Pro Light" w:hAnsi="Verdana Pro Light"/>
          <w:sz w:val="22"/>
          <w:szCs w:val="22"/>
        </w:rPr>
        <w:t xml:space="preserve">(Federal Communications Commission [FCC], 2024a, 2024b). See Figure 7. </w:t>
      </w:r>
    </w:p>
    <w:p w14:paraId="38A07B12" w14:textId="597642B2" w:rsidR="001B76E3" w:rsidRPr="009C4BCC" w:rsidRDefault="001B76E3" w:rsidP="001B76E3">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ab/>
        <w:t>In 2025, Ciena and Southern Cross demonstrated a 1 Tb/s channel on the live SX NEXT network, indicating further upgrade headroom (Ciena, 2025</w:t>
      </w:r>
      <w:r w:rsidR="00B161D4" w:rsidRPr="009C4BCC">
        <w:rPr>
          <w:rFonts w:ascii="Verdana Pro Light" w:hAnsi="Verdana Pro Light"/>
          <w:sz w:val="22"/>
          <w:szCs w:val="22"/>
        </w:rPr>
        <w:t>b</w:t>
      </w:r>
      <w:r w:rsidRPr="009C4BCC">
        <w:rPr>
          <w:rFonts w:ascii="Verdana Pro Light" w:hAnsi="Verdana Pro Light"/>
          <w:sz w:val="22"/>
          <w:szCs w:val="22"/>
        </w:rPr>
        <w:t xml:space="preserve">). The Southern Cross NEXT extension is also run by the Southern Cross consortium but comprises a distinct ‘wet plants’ cable system. It entered service in 2022 and added an express Sydney–Auckland–Los Angeles path with a design capacity of 72 Tb/s, providing additional resilience for New Zealand’s international connectivity (Ciena, 2022; Submarine Networks, n.d.-a). </w:t>
      </w:r>
    </w:p>
    <w:p w14:paraId="4DFDB19C" w14:textId="77777777" w:rsidR="001B76E3" w:rsidRPr="009C4BCC" w:rsidRDefault="001B76E3">
      <w:pPr>
        <w:spacing w:after="0" w:line="240" w:lineRule="auto"/>
        <w:rPr>
          <w:rFonts w:ascii="Verdana Pro Light" w:hAnsi="Verdana Pro Light"/>
          <w:kern w:val="2"/>
          <w:sz w:val="22"/>
          <w:szCs w:val="22"/>
          <w14:ligatures w14:val="standardContextual"/>
        </w:rPr>
      </w:pPr>
      <w:r w:rsidRPr="009C4BCC">
        <w:rPr>
          <w:rFonts w:ascii="Verdana Pro Light" w:hAnsi="Verdana Pro Light"/>
          <w:sz w:val="22"/>
          <w:szCs w:val="22"/>
        </w:rPr>
        <w:br w:type="page"/>
      </w:r>
    </w:p>
    <w:p w14:paraId="1B360886" w14:textId="1FE5CD32" w:rsidR="00DB4F57" w:rsidRPr="009C4BCC" w:rsidRDefault="00DB4F57" w:rsidP="00DB4F57">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lastRenderedPageBreak/>
        <w:t>Figure 7. Southern Cross Cables Holdings Ltd ownership (</w:t>
      </w:r>
      <w:r w:rsidRPr="009C4BCC">
        <w:t>&gt;</w:t>
      </w:r>
      <w:r w:rsidRPr="009C4BCC">
        <w:rPr>
          <w:rFonts w:ascii="Verdana Pro Light" w:hAnsi="Verdana Pro Light"/>
          <w:sz w:val="22"/>
          <w:szCs w:val="22"/>
        </w:rPr>
        <w:t>5%)</w:t>
      </w:r>
    </w:p>
    <w:p w14:paraId="13461D1A" w14:textId="77777777" w:rsidR="0099326E" w:rsidRPr="009C4BCC" w:rsidRDefault="0099326E" w:rsidP="0099326E">
      <w:pPr>
        <w:pStyle w:val="NormalWeb"/>
        <w:spacing w:before="120" w:after="120" w:line="276" w:lineRule="auto"/>
        <w:contextualSpacing/>
        <w:rPr>
          <w:rFonts w:ascii="Verdana" w:hAnsi="Verdana"/>
          <w:sz w:val="22"/>
          <w:szCs w:val="22"/>
        </w:rPr>
      </w:pPr>
    </w:p>
    <w:p w14:paraId="03D73987" w14:textId="77777777" w:rsidR="0099326E" w:rsidRPr="009C4BCC" w:rsidRDefault="0099326E" w:rsidP="0099326E">
      <w:pPr>
        <w:pStyle w:val="NormalWeb"/>
        <w:spacing w:before="120" w:after="120" w:line="360" w:lineRule="auto"/>
        <w:contextualSpacing/>
        <w:rPr>
          <w:rFonts w:ascii="Verdana" w:hAnsi="Verdana"/>
          <w:sz w:val="22"/>
          <w:szCs w:val="22"/>
        </w:rPr>
      </w:pPr>
      <w:r w:rsidRPr="004A2C3F">
        <w:rPr>
          <w:rFonts w:ascii="Verdana" w:hAnsi="Verdana"/>
          <w:noProof/>
          <w:sz w:val="22"/>
          <w:szCs w:val="22"/>
        </w:rPr>
        <w:drawing>
          <wp:inline distT="0" distB="0" distL="0" distR="0" wp14:anchorId="7139BECA" wp14:editId="4F594271">
            <wp:extent cx="5486400" cy="3200400"/>
            <wp:effectExtent l="0" t="0" r="12700" b="12700"/>
            <wp:docPr id="149900009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C6A3AA" w14:textId="77777777" w:rsidR="0099326E" w:rsidRPr="009C4BCC" w:rsidRDefault="0099326E" w:rsidP="0099326E">
      <w:pPr>
        <w:pStyle w:val="NormalWeb"/>
        <w:spacing w:before="120" w:after="120" w:line="276" w:lineRule="auto"/>
        <w:contextualSpacing/>
        <w:rPr>
          <w:rFonts w:ascii="Verdana" w:hAnsi="Verdana"/>
          <w:sz w:val="22"/>
          <w:szCs w:val="22"/>
        </w:rPr>
      </w:pPr>
    </w:p>
    <w:p w14:paraId="104BF516" w14:textId="3783C7D9" w:rsidR="0099326E" w:rsidRPr="009C4BCC" w:rsidRDefault="00DB4F57" w:rsidP="0099326E">
      <w:pPr>
        <w:pStyle w:val="NormalWeb"/>
        <w:spacing w:after="0" w:line="276" w:lineRule="auto"/>
        <w:contextualSpacing/>
        <w:jc w:val="both"/>
        <w:rPr>
          <w:rFonts w:ascii="Verdana Pro" w:hAnsi="Verdana Pro"/>
          <w:i/>
          <w:iCs/>
          <w:sz w:val="22"/>
          <w:szCs w:val="22"/>
        </w:rPr>
      </w:pPr>
      <w:r w:rsidRPr="009C4BCC">
        <w:rPr>
          <w:rFonts w:ascii="Verdana Pro" w:hAnsi="Verdana Pro"/>
          <w:i/>
          <w:iCs/>
          <w:sz w:val="22"/>
          <w:szCs w:val="22"/>
        </w:rPr>
        <w:t>Hawaiki</w:t>
      </w:r>
    </w:p>
    <w:p w14:paraId="10767778" w14:textId="77777777" w:rsidR="00DB4F57" w:rsidRPr="009C4BCC" w:rsidRDefault="00DB4F57" w:rsidP="0099326E">
      <w:pPr>
        <w:pStyle w:val="NormalWeb"/>
        <w:spacing w:after="0" w:line="276" w:lineRule="auto"/>
        <w:contextualSpacing/>
        <w:jc w:val="both"/>
        <w:rPr>
          <w:rFonts w:ascii="Verdana Pro" w:hAnsi="Verdana Pro"/>
          <w:sz w:val="22"/>
          <w:szCs w:val="22"/>
        </w:rPr>
      </w:pPr>
    </w:p>
    <w:p w14:paraId="78AC0004" w14:textId="4AE715B9" w:rsidR="0099326E" w:rsidRPr="009C4BCC" w:rsidRDefault="0099326E" w:rsidP="00DB4F57">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Hawaiki Submarine Cable Limited Partnership is an alternative trans-Pacific system that entered commercial service in July 2018 (</w:t>
      </w:r>
      <w:proofErr w:type="spellStart"/>
      <w:r w:rsidRPr="009C4BCC">
        <w:rPr>
          <w:rFonts w:ascii="Verdana Pro Light" w:hAnsi="Verdana Pro Light"/>
          <w:sz w:val="22"/>
          <w:szCs w:val="22"/>
        </w:rPr>
        <w:t>SubTel</w:t>
      </w:r>
      <w:proofErr w:type="spellEnd"/>
      <w:r w:rsidRPr="009C4BCC">
        <w:rPr>
          <w:rFonts w:ascii="Verdana Pro Light" w:hAnsi="Verdana Pro Light"/>
          <w:sz w:val="22"/>
          <w:szCs w:val="22"/>
        </w:rPr>
        <w:t xml:space="preserve"> Forum, 2018). In 2025, BW Digital and Ciena demonstrated </w:t>
      </w:r>
      <w:r w:rsidRPr="009C4BCC">
        <w:rPr>
          <w:rStyle w:val="Strong"/>
          <w:rFonts w:ascii="Verdana Pro Light" w:hAnsi="Verdana Pro Light"/>
          <w:b w:val="0"/>
          <w:bCs w:val="0"/>
          <w:sz w:val="22"/>
          <w:szCs w:val="22"/>
        </w:rPr>
        <w:t>1.2 Tb/s per wavelength</w:t>
      </w:r>
      <w:r w:rsidRPr="009C4BCC">
        <w:rPr>
          <w:rFonts w:ascii="Verdana Pro Light" w:hAnsi="Verdana Pro Light"/>
          <w:sz w:val="22"/>
          <w:szCs w:val="22"/>
        </w:rPr>
        <w:t xml:space="preserve"> over a 4,300 km span of the Hawaiki Transpacific Cable, evidencing continued upgrade headroom and resiliency on the route (BW Digital, 2025; Ciena, 2025</w:t>
      </w:r>
      <w:r w:rsidR="00B161D4" w:rsidRPr="009C4BCC">
        <w:rPr>
          <w:rFonts w:ascii="Verdana Pro Light" w:hAnsi="Verdana Pro Light"/>
          <w:sz w:val="22"/>
          <w:szCs w:val="22"/>
        </w:rPr>
        <w:t>a</w:t>
      </w:r>
      <w:r w:rsidRPr="009C4BCC">
        <w:rPr>
          <w:rFonts w:ascii="Verdana Pro Light" w:hAnsi="Verdana Pro Light"/>
          <w:sz w:val="22"/>
          <w:szCs w:val="22"/>
        </w:rPr>
        <w:t xml:space="preserve">; Submarine Networks, 2025). Singapore-based BW Group, controlled by Andreas Sohmen-Pao, announced its agreement to acquire Hawaiki in July 2021. The 100% ownership deal obtained U.S. approvals (FCC/Team Telecom) in early May 2022 and was formally completed on 16 May 2022 (FCC, 2022; Submarine Networks, 2022a; BW Group, 2022; Troutman Pepper, 2022). See Figure 8. </w:t>
      </w:r>
      <w:bookmarkStart w:id="54" w:name="_Toc214903138"/>
      <w:bookmarkStart w:id="55" w:name="_Toc214903350"/>
    </w:p>
    <w:p w14:paraId="42D59966" w14:textId="77777777" w:rsidR="001B76E3" w:rsidRPr="009C4BCC" w:rsidRDefault="001B76E3">
      <w:pPr>
        <w:spacing w:after="0" w:line="240" w:lineRule="auto"/>
        <w:rPr>
          <w:rFonts w:ascii="Verdana Pro Light" w:hAnsi="Verdana Pro Light"/>
          <w:kern w:val="2"/>
          <w:sz w:val="22"/>
          <w:szCs w:val="22"/>
          <w14:ligatures w14:val="standardContextual"/>
        </w:rPr>
      </w:pPr>
      <w:r w:rsidRPr="009C4BCC">
        <w:rPr>
          <w:rFonts w:ascii="Verdana Pro Light" w:hAnsi="Verdana Pro Light"/>
          <w:sz w:val="22"/>
          <w:szCs w:val="22"/>
        </w:rPr>
        <w:br w:type="page"/>
      </w:r>
    </w:p>
    <w:p w14:paraId="3650FC3D" w14:textId="37D35E4E" w:rsidR="0099326E" w:rsidRPr="009C4BCC" w:rsidRDefault="0099326E" w:rsidP="0099326E">
      <w:pPr>
        <w:pStyle w:val="NormalWeb"/>
        <w:spacing w:before="120" w:after="120" w:line="276" w:lineRule="auto"/>
        <w:contextualSpacing/>
        <w:jc w:val="both"/>
        <w:rPr>
          <w:rFonts w:ascii="Verdana Pro Light" w:hAnsi="Verdana Pro Light"/>
          <w:sz w:val="22"/>
          <w:szCs w:val="22"/>
        </w:rPr>
      </w:pPr>
      <w:r w:rsidRPr="009C4BCC">
        <w:rPr>
          <w:rFonts w:ascii="Verdana Pro Light" w:hAnsi="Verdana Pro Light"/>
          <w:sz w:val="22"/>
          <w:szCs w:val="22"/>
        </w:rPr>
        <w:lastRenderedPageBreak/>
        <w:t>Figure 8. Hawaiki Submarine Cable Limited Partnership ownership holdings</w:t>
      </w:r>
      <w:bookmarkEnd w:id="54"/>
      <w:bookmarkEnd w:id="55"/>
    </w:p>
    <w:p w14:paraId="5BE97E89" w14:textId="77777777" w:rsidR="0099326E" w:rsidRPr="009C4BCC" w:rsidRDefault="0099326E" w:rsidP="0099326E">
      <w:pPr>
        <w:pStyle w:val="NormalWeb"/>
        <w:spacing w:before="120" w:after="120" w:line="360" w:lineRule="auto"/>
        <w:contextualSpacing/>
        <w:jc w:val="both"/>
        <w:rPr>
          <w:rFonts w:ascii="Verdana" w:hAnsi="Verdana"/>
          <w:sz w:val="22"/>
          <w:szCs w:val="22"/>
        </w:rPr>
      </w:pPr>
    </w:p>
    <w:p w14:paraId="27A82776" w14:textId="77777777" w:rsidR="0099326E" w:rsidRPr="009C4BCC" w:rsidRDefault="0099326E" w:rsidP="0099326E">
      <w:pPr>
        <w:pStyle w:val="NormalWeb"/>
        <w:spacing w:before="120" w:after="120" w:line="360" w:lineRule="auto"/>
        <w:contextualSpacing/>
        <w:rPr>
          <w:rFonts w:ascii="Verdana" w:hAnsi="Verdana"/>
          <w:sz w:val="22"/>
          <w:szCs w:val="22"/>
        </w:rPr>
      </w:pPr>
      <w:r w:rsidRPr="004A2C3F">
        <w:rPr>
          <w:rFonts w:ascii="Verdana" w:hAnsi="Verdana"/>
          <w:noProof/>
          <w:sz w:val="22"/>
          <w:szCs w:val="22"/>
        </w:rPr>
        <w:drawing>
          <wp:inline distT="0" distB="0" distL="0" distR="0" wp14:anchorId="2E56DB05" wp14:editId="551D0CDB">
            <wp:extent cx="5486400" cy="3200400"/>
            <wp:effectExtent l="0" t="0" r="12700" b="12700"/>
            <wp:docPr id="170833933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FE9D99" w14:textId="77777777" w:rsidR="0099326E" w:rsidRPr="009C4BCC" w:rsidRDefault="0099326E" w:rsidP="0099326E">
      <w:pPr>
        <w:pStyle w:val="NormalWeb"/>
        <w:spacing w:before="120" w:after="120" w:line="360" w:lineRule="auto"/>
        <w:contextualSpacing/>
        <w:rPr>
          <w:rFonts w:ascii="Verdana" w:hAnsi="Verdana"/>
          <w:sz w:val="22"/>
          <w:szCs w:val="22"/>
        </w:rPr>
      </w:pPr>
    </w:p>
    <w:p w14:paraId="16ECFE35" w14:textId="77777777" w:rsidR="00DB4F57" w:rsidRPr="009C4BCC" w:rsidRDefault="0099326E" w:rsidP="00DB4F57">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Hawaiki’s published technical figures indicate an initial design capacity of about 30 Tb/s on the trans-Pacific route, initial delivered/marketed capacity of around 43.8 Tb/s at RFS, and upgrades taking design capacity to about 67 Tb/s (Submarine Networks, 2022b; </w:t>
      </w:r>
      <w:proofErr w:type="spellStart"/>
      <w:r w:rsidRPr="009C4BCC">
        <w:rPr>
          <w:rFonts w:ascii="Verdana Pro Light" w:hAnsi="Verdana Pro Light"/>
          <w:sz w:val="22"/>
          <w:szCs w:val="22"/>
        </w:rPr>
        <w:t>SubTel</w:t>
      </w:r>
      <w:proofErr w:type="spellEnd"/>
      <w:r w:rsidRPr="009C4BCC">
        <w:rPr>
          <w:rFonts w:ascii="Verdana Pro Light" w:hAnsi="Verdana Pro Light"/>
          <w:sz w:val="22"/>
          <w:szCs w:val="22"/>
        </w:rPr>
        <w:t xml:space="preserve"> Forum, 2018; Ciena, 2020). In practice, Hawaiki provides both supplementary capacity to, and resilience alongside, Southern Cross (SCCN/NEXT) during congestion or outages (Submarine Networks, 2022a).</w:t>
      </w:r>
    </w:p>
    <w:p w14:paraId="5AF0FE93" w14:textId="1CE1076E" w:rsidR="0099326E" w:rsidRPr="009C4BCC" w:rsidRDefault="0099326E" w:rsidP="00DB4F57">
      <w:pPr>
        <w:pStyle w:val="NormalWeb"/>
        <w:spacing w:after="0" w:line="360" w:lineRule="auto"/>
        <w:contextualSpacing/>
        <w:jc w:val="both"/>
        <w:rPr>
          <w:rFonts w:ascii="Verdana Pro Light" w:hAnsi="Verdana Pro Light"/>
          <w:sz w:val="22"/>
          <w:szCs w:val="22"/>
        </w:rPr>
      </w:pPr>
    </w:p>
    <w:p w14:paraId="5B89323D" w14:textId="1155761C" w:rsidR="00DB4F57" w:rsidRPr="009C4BCC" w:rsidRDefault="00DB4F57" w:rsidP="00885CCD">
      <w:pPr>
        <w:pStyle w:val="NormalWeb"/>
        <w:spacing w:after="0" w:line="360" w:lineRule="auto"/>
        <w:contextualSpacing/>
        <w:jc w:val="both"/>
        <w:rPr>
          <w:rFonts w:ascii="Verdana" w:hAnsi="Verdana"/>
          <w:sz w:val="22"/>
          <w:szCs w:val="22"/>
        </w:rPr>
      </w:pPr>
      <w:r w:rsidRPr="009C4BCC">
        <w:rPr>
          <w:rFonts w:ascii="Verdana Pro" w:hAnsi="Verdana Pro"/>
          <w:i/>
          <w:iCs/>
          <w:sz w:val="22"/>
          <w:szCs w:val="22"/>
        </w:rPr>
        <w:t xml:space="preserve">Tasman Global Access </w:t>
      </w:r>
    </w:p>
    <w:p w14:paraId="1C9C7674" w14:textId="1FCB7E44" w:rsidR="0099326E" w:rsidRPr="009C4BCC" w:rsidRDefault="0099326E" w:rsidP="00885CCD">
      <w:pPr>
        <w:pStyle w:val="NormalWeb"/>
        <w:spacing w:after="0" w:line="360" w:lineRule="auto"/>
        <w:contextualSpacing/>
        <w:jc w:val="both"/>
        <w:rPr>
          <w:rFonts w:ascii="Verdana" w:hAnsi="Verdana"/>
          <w:sz w:val="22"/>
          <w:szCs w:val="22"/>
        </w:rPr>
      </w:pPr>
      <w:r w:rsidRPr="009C4BCC">
        <w:rPr>
          <w:rFonts w:ascii="Verdana Pro Light" w:hAnsi="Verdana Pro Light"/>
          <w:sz w:val="22"/>
          <w:szCs w:val="22"/>
        </w:rPr>
        <w:t xml:space="preserve">Tasman Global Access (TGA) is New Zealand’s dedicated trans-Tasman system, an approximately 2,300 kilometre, two-fibre-pair link between Raglan and </w:t>
      </w:r>
      <w:proofErr w:type="spellStart"/>
      <w:r w:rsidRPr="009C4BCC">
        <w:rPr>
          <w:rFonts w:ascii="Verdana Pro Light" w:hAnsi="Verdana Pro Light"/>
          <w:sz w:val="22"/>
          <w:szCs w:val="22"/>
        </w:rPr>
        <w:t>Narrabeen</w:t>
      </w:r>
      <w:proofErr w:type="spellEnd"/>
      <w:r w:rsidRPr="009C4BCC">
        <w:rPr>
          <w:rFonts w:ascii="Verdana Pro Light" w:hAnsi="Verdana Pro Light"/>
          <w:sz w:val="22"/>
          <w:szCs w:val="22"/>
        </w:rPr>
        <w:t>/Oxford Falls in Sydney, Australia (Submarine Networks, n.d.-b). In 2025, the Commerce Commission’s Draft 2024/25 Telecommunications Development Levy determination recorded Tasman Global Access (TGA) as a consortium operated by Spark, One New Zealand and Telstra, and noted that the TGA joint venture itself is not a standalone ‘liable person’ (Commerce Commission, 2025d). Approximate holdings for these three sit around 46% apiece for Spark and One NZ, and 8% for Telstra (Spark New Zealand, 2014; Saarinen, 2016; One New Zealand Group Limited, 2016). See Figure</w:t>
      </w:r>
      <w:r w:rsidR="00DB4F57" w:rsidRPr="009C4BCC">
        <w:rPr>
          <w:rFonts w:ascii="Verdana Pro Light" w:hAnsi="Verdana Pro Light"/>
          <w:sz w:val="22"/>
          <w:szCs w:val="22"/>
        </w:rPr>
        <w:t> </w:t>
      </w:r>
      <w:r w:rsidRPr="009C4BCC">
        <w:rPr>
          <w:rFonts w:ascii="Verdana Pro Light" w:hAnsi="Verdana Pro Light"/>
          <w:sz w:val="22"/>
          <w:szCs w:val="22"/>
        </w:rPr>
        <w:t xml:space="preserve">9. </w:t>
      </w:r>
      <w:r w:rsidR="001B76E3" w:rsidRPr="009C4BCC">
        <w:rPr>
          <w:rFonts w:ascii="Verdana Pro Light" w:hAnsi="Verdana Pro Light"/>
          <w:sz w:val="22"/>
          <w:szCs w:val="22"/>
        </w:rPr>
        <w:br/>
      </w:r>
    </w:p>
    <w:p w14:paraId="33F6C104" w14:textId="77777777" w:rsidR="00885CCD" w:rsidRPr="009C4BCC" w:rsidRDefault="00885CCD">
      <w:pPr>
        <w:spacing w:after="0" w:line="240" w:lineRule="auto"/>
        <w:rPr>
          <w:rFonts w:ascii="Verdana Pro Light" w:hAnsi="Verdana Pro Light"/>
          <w:kern w:val="2"/>
          <w:sz w:val="22"/>
          <w:szCs w:val="22"/>
          <w14:ligatures w14:val="standardContextual"/>
        </w:rPr>
      </w:pPr>
      <w:r w:rsidRPr="009C4BCC">
        <w:rPr>
          <w:rFonts w:ascii="Verdana Pro Light" w:hAnsi="Verdana Pro Light"/>
          <w:sz w:val="22"/>
          <w:szCs w:val="22"/>
        </w:rPr>
        <w:br w:type="page"/>
      </w:r>
    </w:p>
    <w:p w14:paraId="48BB4EC1" w14:textId="16A0DACE" w:rsidR="00DB4F57" w:rsidRPr="009C4BCC" w:rsidRDefault="00DB4F57" w:rsidP="0099326E">
      <w:pPr>
        <w:pStyle w:val="NormalWeb"/>
        <w:spacing w:before="120" w:after="120" w:line="276" w:lineRule="auto"/>
        <w:contextualSpacing/>
        <w:jc w:val="both"/>
        <w:rPr>
          <w:rFonts w:ascii="Verdana Pro Light" w:hAnsi="Verdana Pro Light"/>
          <w:sz w:val="22"/>
          <w:szCs w:val="22"/>
        </w:rPr>
      </w:pPr>
      <w:r w:rsidRPr="009C4BCC">
        <w:rPr>
          <w:rFonts w:ascii="Verdana Pro Light" w:hAnsi="Verdana Pro Light"/>
          <w:sz w:val="22"/>
          <w:szCs w:val="22"/>
        </w:rPr>
        <w:lastRenderedPageBreak/>
        <w:t>Figure 9. Tasman Global Access ownership holdings</w:t>
      </w:r>
    </w:p>
    <w:p w14:paraId="08F70861" w14:textId="77777777" w:rsidR="00DB4F57" w:rsidRPr="009C4BCC" w:rsidRDefault="00DB4F57" w:rsidP="0099326E">
      <w:pPr>
        <w:pStyle w:val="NormalWeb"/>
        <w:spacing w:before="120" w:after="120" w:line="276" w:lineRule="auto"/>
        <w:contextualSpacing/>
        <w:jc w:val="both"/>
        <w:rPr>
          <w:rFonts w:ascii="Verdana Pro Light" w:hAnsi="Verdana Pro Light"/>
          <w:sz w:val="22"/>
          <w:szCs w:val="22"/>
        </w:rPr>
      </w:pPr>
    </w:p>
    <w:p w14:paraId="6F690E9A" w14:textId="77777777" w:rsidR="0099326E" w:rsidRPr="009C4BCC" w:rsidRDefault="0099326E" w:rsidP="0099326E">
      <w:pPr>
        <w:pStyle w:val="NormalWeb"/>
        <w:spacing w:before="120" w:after="120" w:line="360" w:lineRule="auto"/>
        <w:contextualSpacing/>
        <w:rPr>
          <w:rFonts w:ascii="Verdana" w:hAnsi="Verdana"/>
          <w:sz w:val="22"/>
          <w:szCs w:val="22"/>
        </w:rPr>
      </w:pPr>
      <w:r w:rsidRPr="004A2C3F">
        <w:rPr>
          <w:rFonts w:ascii="Verdana" w:hAnsi="Verdana"/>
          <w:noProof/>
          <w:sz w:val="22"/>
          <w:szCs w:val="22"/>
        </w:rPr>
        <w:drawing>
          <wp:inline distT="0" distB="0" distL="0" distR="0" wp14:anchorId="568316AF" wp14:editId="7E0A0B57">
            <wp:extent cx="5486400" cy="3200400"/>
            <wp:effectExtent l="0" t="0" r="12700" b="12700"/>
            <wp:docPr id="7373576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622D25" w14:textId="77777777" w:rsidR="0099326E" w:rsidRPr="009C4BCC" w:rsidRDefault="0099326E" w:rsidP="0099326E">
      <w:pPr>
        <w:pStyle w:val="NormalWeb"/>
        <w:spacing w:before="120" w:after="120" w:line="276" w:lineRule="auto"/>
        <w:contextualSpacing/>
        <w:rPr>
          <w:rFonts w:ascii="Verdana" w:hAnsi="Verdana"/>
          <w:sz w:val="22"/>
          <w:szCs w:val="22"/>
        </w:rPr>
      </w:pPr>
    </w:p>
    <w:p w14:paraId="4D6AC061" w14:textId="77777777" w:rsidR="0099326E" w:rsidRPr="009C4BCC" w:rsidRDefault="0099326E" w:rsidP="001B76E3">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Built by Alcatel Submarine Networks and owned jointly by those three parties, it entered service in March 2017, adding route diversity to Australia and onward transit while strengthening international resilience alongside Southern Cross and Hawaiki (Submarine Networks, n.d.-a, n.d.-b; One NZ, 2017). The system was engineered for a design capacity of around 20 Tb/s, with the consortium positioning it as both additional headroom and a protection path for New Zealand–Australian internet traffic (Vodafone NZ, 2019).</w:t>
      </w:r>
    </w:p>
    <w:p w14:paraId="13631E36" w14:textId="77777777" w:rsidR="0099326E" w:rsidRPr="009C4BCC" w:rsidRDefault="0099326E" w:rsidP="0099326E">
      <w:pPr>
        <w:pStyle w:val="NormalWeb"/>
        <w:spacing w:after="0" w:line="276" w:lineRule="auto"/>
        <w:contextualSpacing/>
        <w:jc w:val="both"/>
        <w:rPr>
          <w:rFonts w:ascii="Verdana" w:hAnsi="Verdana"/>
          <w:sz w:val="22"/>
          <w:szCs w:val="22"/>
        </w:rPr>
      </w:pPr>
    </w:p>
    <w:p w14:paraId="7C6EA43B" w14:textId="5F09C853" w:rsidR="001B76E3" w:rsidRPr="009C4BCC" w:rsidRDefault="001B76E3" w:rsidP="001B76E3">
      <w:pPr>
        <w:pStyle w:val="NormalWeb"/>
        <w:spacing w:after="0" w:line="240" w:lineRule="auto"/>
        <w:contextualSpacing/>
        <w:jc w:val="both"/>
        <w:rPr>
          <w:rFonts w:ascii="Verdana Pro Cond" w:hAnsi="Verdana Pro Cond"/>
          <w:b/>
          <w:bCs/>
        </w:rPr>
      </w:pPr>
      <w:r w:rsidRPr="009C4BCC">
        <w:rPr>
          <w:rFonts w:ascii="Verdana Pro Cond" w:hAnsi="Verdana Pro Cond"/>
          <w:b/>
          <w:bCs/>
        </w:rPr>
        <w:t xml:space="preserve">Regulation and resilience </w:t>
      </w:r>
    </w:p>
    <w:p w14:paraId="4F9BF8AF" w14:textId="77777777" w:rsidR="0099326E" w:rsidRPr="009C4BCC" w:rsidRDefault="0099326E" w:rsidP="001B76E3">
      <w:pPr>
        <w:spacing w:line="240" w:lineRule="auto"/>
        <w:jc w:val="both"/>
      </w:pPr>
    </w:p>
    <w:p w14:paraId="2DA02DD0" w14:textId="77777777" w:rsidR="0099326E" w:rsidRPr="009C4BCC" w:rsidRDefault="0099326E" w:rsidP="001B76E3">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 xml:space="preserve">In New Zealand, network security obligations for telecommunications operators are governed by the Telecommunications Interception Capability and Security Act 2013 (TICSA), while the National Cyber Security Centre (NCSC) administers Part 3 network security processes (Government Communications Security Bureau, 2014; National Cyber Security Centre [NCSC], n.d.-a, n.d.-b). The January 2022 Tonga cable break underscored the fragility of Pacific subsea infrastructure, plunging the island chain into a substantive internet blackout for 39 days during a civil emergency; recent conflict-related damage elsewhere has been described as exposing the ‘soft underbelly’ of global connectivity (International Cable Protection Committee [ICPC], 2024; Center for Strategic and International Studies [CSIS], 2024). In response to strategic competition, in 2025 </w:t>
      </w:r>
      <w:r w:rsidRPr="009C4BCC">
        <w:rPr>
          <w:rFonts w:ascii="Verdana Pro Light" w:hAnsi="Verdana Pro Light"/>
          <w:sz w:val="22"/>
          <w:szCs w:val="22"/>
        </w:rPr>
        <w:lastRenderedPageBreak/>
        <w:t>Australia, Japan and the United States funded the completed East Micronesia Cable Pacific landings in Tarawa, Nauru and Kosrae, slated ready for service in November 2025 and signalling allied efforts to add resilient alternative routes (East Micronesia Cable System, 2025a, 2025b, 2025c; Australian Infrastructure Financing Facility for the Pacific, 2025).</w:t>
      </w:r>
    </w:p>
    <w:p w14:paraId="750A4F0A" w14:textId="25C067C4" w:rsidR="0099326E" w:rsidRPr="009C4BCC" w:rsidRDefault="001B76E3" w:rsidP="001B76E3">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ab/>
      </w:r>
      <w:r w:rsidR="0099326E" w:rsidRPr="009C4BCC">
        <w:rPr>
          <w:rFonts w:ascii="Verdana Pro Light" w:hAnsi="Verdana Pro Light"/>
          <w:sz w:val="22"/>
          <w:szCs w:val="22"/>
        </w:rPr>
        <w:t xml:space="preserve">New Zealand’s policy settings acknowledge resilience needs. In 2025 MBIE released a Regulatory Impact Statement following its 2024 consultation on enhancing regulatory and funding frameworks, signalling targeted adjustments rather than wholesale reform (MBIE, 2024, 2025). The Digital Strategy for Aotearoa and MBIE’s Digital Technologies ITP highlight international connectivity and resilience with public–private approaches (DIA, 2022; MBIE, 2023a). The National Security Strategy applies a Te Tiriti partnership lens, and in 2025 government rescoped its Critical Infrastructure Resilience work programme toward managing cyber risks and published the National Resilience System Handbook to strengthen coordination and incident preparedness (Department of the Prime Minister and Cabinet [DPMC], 2023, 2025a, 2025b). Under TICSA, operators notify NCSC of material network changes, declaring single-point dependencies and evidencing route diversity and failover before implementation (NCSC, n.d.-a, n.d.-b). </w:t>
      </w:r>
    </w:p>
    <w:p w14:paraId="2787219A" w14:textId="77777777" w:rsidR="0099326E" w:rsidRPr="009C4BCC" w:rsidRDefault="0099326E" w:rsidP="001B76E3">
      <w:pPr>
        <w:pStyle w:val="NormalWeb"/>
        <w:spacing w:after="0" w:line="360" w:lineRule="auto"/>
        <w:contextualSpacing/>
        <w:jc w:val="both"/>
        <w:rPr>
          <w:rFonts w:ascii="Verdana Pro Light" w:hAnsi="Verdana Pro Light"/>
          <w:sz w:val="22"/>
          <w:szCs w:val="22"/>
        </w:rPr>
      </w:pPr>
      <w:r w:rsidRPr="009C4BCC">
        <w:rPr>
          <w:rFonts w:ascii="Verdana Pro Light" w:hAnsi="Verdana Pro Light"/>
          <w:sz w:val="22"/>
          <w:szCs w:val="22"/>
        </w:rPr>
        <w:tab/>
        <w:t xml:space="preserve">Industry practice and regional policy emphasise physical-risk scenarios and redundancy: ICPC guidance, </w:t>
      </w:r>
      <w:proofErr w:type="spellStart"/>
      <w:r w:rsidRPr="009C4BCC">
        <w:rPr>
          <w:rFonts w:ascii="Verdana Pro Light" w:hAnsi="Verdana Pro Light"/>
          <w:sz w:val="22"/>
          <w:szCs w:val="22"/>
        </w:rPr>
        <w:t>TeleGeography’s</w:t>
      </w:r>
      <w:proofErr w:type="spellEnd"/>
      <w:r w:rsidRPr="009C4BCC">
        <w:rPr>
          <w:rFonts w:ascii="Verdana Pro Light" w:hAnsi="Verdana Pro Light"/>
          <w:sz w:val="22"/>
          <w:szCs w:val="22"/>
        </w:rPr>
        <w:t xml:space="preserve"> modelling of independent paths, and Asia-Pacific Economic Cooperation [APEC] best-practice scoping (ICPC, 2024; </w:t>
      </w:r>
      <w:proofErr w:type="spellStart"/>
      <w:r w:rsidRPr="009C4BCC">
        <w:rPr>
          <w:rFonts w:ascii="Verdana Pro Light" w:hAnsi="Verdana Pro Light"/>
          <w:sz w:val="22"/>
          <w:szCs w:val="22"/>
        </w:rPr>
        <w:t>TeleGeography</w:t>
      </w:r>
      <w:proofErr w:type="spellEnd"/>
      <w:r w:rsidRPr="009C4BCC">
        <w:rPr>
          <w:rFonts w:ascii="Verdana Pro Light" w:hAnsi="Verdana Pro Light"/>
          <w:sz w:val="22"/>
          <w:szCs w:val="22"/>
        </w:rPr>
        <w:t>, 2018; APEC, 2012). In the short term, accidental damage and local natural hazards dominate, mitigated by diverse landings and multiple systems. Over one to five years, geopolitical interference rises in salience as major-power tensions centre on the Asia–Pacific, with ongoing public–private coordination, change notification oversight, and exercising through the refreshed National Resilience System programme and handbook (Reuters, 2023a; CSIS, 2024; DPMC, 2025a, 2025b; NCSC, n.d.). Climate breakdown may threaten wet shore landing points and facilities via coastal degradation and extreme storms, alongside anchorage practices, even as additional routes and allied-funded systems improve resilience longer term (DPMC, 2023; ICPC, 2024).</w:t>
      </w:r>
    </w:p>
    <w:p w14:paraId="48B5DBF3" w14:textId="03C3E69A" w:rsidR="001B76E3" w:rsidRPr="009C4BCC" w:rsidRDefault="001B76E3" w:rsidP="001B76E3">
      <w:pPr>
        <w:pStyle w:val="NormalWeb"/>
        <w:spacing w:after="120" w:line="360" w:lineRule="auto"/>
        <w:contextualSpacing/>
        <w:jc w:val="both"/>
        <w:rPr>
          <w:rFonts w:ascii="Verdana Pro Light" w:hAnsi="Verdana Pro Light"/>
          <w:sz w:val="22"/>
          <w:szCs w:val="22"/>
        </w:rPr>
      </w:pPr>
    </w:p>
    <w:p w14:paraId="37ED31EB" w14:textId="569E0052" w:rsidR="0099326E" w:rsidRPr="009C4BCC" w:rsidRDefault="001A6F29" w:rsidP="001B76E3">
      <w:pPr>
        <w:pStyle w:val="NormalWeb"/>
        <w:spacing w:after="120" w:line="360" w:lineRule="auto"/>
        <w:contextualSpacing/>
        <w:jc w:val="both"/>
        <w:rPr>
          <w:rFonts w:ascii="Verdana Pro Light" w:hAnsi="Verdana Pro Light"/>
          <w:sz w:val="22"/>
          <w:szCs w:val="22"/>
        </w:rPr>
      </w:pPr>
      <w:r w:rsidRPr="009C4BCC">
        <w:rPr>
          <w:rFonts w:ascii="Verdana Pro Light" w:hAnsi="Verdana Pro Light"/>
          <w:sz w:val="22"/>
          <w:szCs w:val="22"/>
        </w:rPr>
        <w:tab/>
      </w:r>
      <w:r w:rsidR="0099326E" w:rsidRPr="009C4BCC">
        <w:rPr>
          <w:rFonts w:ascii="Verdana Pro Light" w:hAnsi="Verdana Pro Light"/>
          <w:sz w:val="22"/>
          <w:szCs w:val="22"/>
        </w:rPr>
        <w:t xml:space="preserve">In sum, ownership concentration across fixed and mobile carriage remains the decisive structural feature shaping media plurality and public debate. In 2025, market power is anchored by Chorus’s regulated </w:t>
      </w:r>
      <w:r w:rsidR="0099326E" w:rsidRPr="009C4BCC">
        <w:rPr>
          <w:rStyle w:val="Strong"/>
          <w:rFonts w:ascii="Verdana Pro Light" w:hAnsi="Verdana Pro Light"/>
          <w:b w:val="0"/>
          <w:bCs w:val="0"/>
          <w:sz w:val="22"/>
          <w:szCs w:val="22"/>
        </w:rPr>
        <w:t>wholesale-only</w:t>
      </w:r>
      <w:r w:rsidR="0099326E" w:rsidRPr="009C4BCC">
        <w:rPr>
          <w:rFonts w:ascii="Verdana Pro Light" w:hAnsi="Verdana Pro Light"/>
          <w:sz w:val="22"/>
          <w:szCs w:val="22"/>
        </w:rPr>
        <w:t xml:space="preserve"> fibre position under </w:t>
      </w:r>
      <w:r w:rsidR="0099326E" w:rsidRPr="009C4BCC">
        <w:rPr>
          <w:rStyle w:val="Strong"/>
          <w:rFonts w:ascii="Verdana Pro Light" w:hAnsi="Verdana Pro Light"/>
          <w:b w:val="0"/>
          <w:bCs w:val="0"/>
          <w:sz w:val="22"/>
          <w:szCs w:val="22"/>
        </w:rPr>
        <w:t>Part 6 of the Telecommunications Act 2001.</w:t>
      </w:r>
      <w:r w:rsidR="0099326E" w:rsidRPr="009C4BCC">
        <w:rPr>
          <w:rStyle w:val="Strong"/>
          <w:rFonts w:ascii="Verdana Pro Light" w:hAnsi="Verdana Pro Light"/>
          <w:sz w:val="22"/>
          <w:szCs w:val="22"/>
        </w:rPr>
        <w:t xml:space="preserve"> </w:t>
      </w:r>
      <w:r w:rsidR="0099326E" w:rsidRPr="009C4BCC">
        <w:rPr>
          <w:rFonts w:ascii="Verdana Pro Light" w:hAnsi="Verdana Pro Light"/>
          <w:sz w:val="22"/>
          <w:szCs w:val="22"/>
        </w:rPr>
        <w:t xml:space="preserve">Chorus’s shareholder movements in 2025 did not alter its dispersed ownership. Tower consolidation persists: </w:t>
      </w:r>
      <w:proofErr w:type="spellStart"/>
      <w:r w:rsidR="0099326E" w:rsidRPr="009C4BCC">
        <w:rPr>
          <w:rStyle w:val="Strong"/>
          <w:rFonts w:ascii="Verdana Pro Light" w:hAnsi="Verdana Pro Light"/>
          <w:b w:val="0"/>
          <w:bCs w:val="0"/>
          <w:sz w:val="22"/>
          <w:szCs w:val="22"/>
        </w:rPr>
        <w:t>Connexa</w:t>
      </w:r>
      <w:proofErr w:type="spellEnd"/>
      <w:r w:rsidR="0099326E" w:rsidRPr="009C4BCC">
        <w:rPr>
          <w:rStyle w:val="Strong"/>
          <w:rFonts w:ascii="Verdana Pro Light" w:hAnsi="Verdana Pro Light"/>
          <w:b w:val="0"/>
          <w:bCs w:val="0"/>
          <w:sz w:val="22"/>
          <w:szCs w:val="22"/>
        </w:rPr>
        <w:t xml:space="preserve"> (fifty–fifty CDPQ–Ontario </w:t>
      </w:r>
      <w:r w:rsidR="0099326E" w:rsidRPr="009C4BCC">
        <w:rPr>
          <w:rStyle w:val="Strong"/>
          <w:rFonts w:ascii="Verdana Pro Light" w:hAnsi="Verdana Pro Light"/>
          <w:b w:val="0"/>
          <w:bCs w:val="0"/>
          <w:sz w:val="22"/>
          <w:szCs w:val="22"/>
        </w:rPr>
        <w:lastRenderedPageBreak/>
        <w:t>Teachers)</w:t>
      </w:r>
      <w:r w:rsidR="0099326E" w:rsidRPr="009C4BCC">
        <w:rPr>
          <w:rFonts w:ascii="Verdana Pro Light" w:hAnsi="Verdana Pro Light"/>
          <w:b/>
          <w:bCs/>
          <w:sz w:val="22"/>
          <w:szCs w:val="22"/>
        </w:rPr>
        <w:t xml:space="preserve"> </w:t>
      </w:r>
      <w:r w:rsidR="0099326E" w:rsidRPr="009C4BCC">
        <w:rPr>
          <w:rFonts w:ascii="Verdana Pro Light" w:hAnsi="Verdana Pro Light"/>
          <w:sz w:val="22"/>
          <w:szCs w:val="22"/>
        </w:rPr>
        <w:t>and</w:t>
      </w:r>
      <w:r w:rsidR="0099326E" w:rsidRPr="009C4BCC">
        <w:rPr>
          <w:rFonts w:ascii="Verdana Pro Light" w:hAnsi="Verdana Pro Light"/>
          <w:b/>
          <w:bCs/>
          <w:sz w:val="22"/>
          <w:szCs w:val="22"/>
        </w:rPr>
        <w:t xml:space="preserve"> </w:t>
      </w:r>
      <w:r w:rsidR="0099326E" w:rsidRPr="009C4BCC">
        <w:rPr>
          <w:rStyle w:val="Strong"/>
          <w:rFonts w:ascii="Verdana Pro Light" w:hAnsi="Verdana Pro Light"/>
          <w:b w:val="0"/>
          <w:bCs w:val="0"/>
          <w:sz w:val="22"/>
          <w:szCs w:val="22"/>
        </w:rPr>
        <w:t>Aotearoa Towers (80% InfraRed/</w:t>
      </w:r>
      <w:proofErr w:type="spellStart"/>
      <w:r w:rsidR="0099326E" w:rsidRPr="009C4BCC">
        <w:rPr>
          <w:rStyle w:val="Strong"/>
          <w:rFonts w:ascii="Verdana Pro Light" w:hAnsi="Verdana Pro Light"/>
          <w:b w:val="0"/>
          <w:bCs w:val="0"/>
          <w:sz w:val="22"/>
          <w:szCs w:val="22"/>
        </w:rPr>
        <w:t>Northleaf</w:t>
      </w:r>
      <w:proofErr w:type="spellEnd"/>
      <w:r w:rsidR="0099326E" w:rsidRPr="009C4BCC">
        <w:rPr>
          <w:rStyle w:val="Strong"/>
          <w:rFonts w:ascii="Verdana Pro Light" w:hAnsi="Verdana Pro Light"/>
          <w:b w:val="0"/>
          <w:bCs w:val="0"/>
          <w:sz w:val="22"/>
          <w:szCs w:val="22"/>
        </w:rPr>
        <w:t xml:space="preserve">; 20% </w:t>
      </w:r>
      <w:proofErr w:type="spellStart"/>
      <w:r w:rsidR="0099326E" w:rsidRPr="009C4BCC">
        <w:rPr>
          <w:rStyle w:val="Strong"/>
          <w:rFonts w:ascii="Verdana Pro Light" w:hAnsi="Verdana Pro Light"/>
          <w:b w:val="0"/>
          <w:bCs w:val="0"/>
          <w:sz w:val="22"/>
          <w:szCs w:val="22"/>
        </w:rPr>
        <w:t>Infratil</w:t>
      </w:r>
      <w:proofErr w:type="spellEnd"/>
      <w:r w:rsidR="0099326E" w:rsidRPr="009C4BCC">
        <w:rPr>
          <w:rStyle w:val="Strong"/>
          <w:rFonts w:ascii="Verdana Pro Light" w:hAnsi="Verdana Pro Light"/>
          <w:b w:val="0"/>
          <w:bCs w:val="0"/>
          <w:sz w:val="22"/>
          <w:szCs w:val="22"/>
        </w:rPr>
        <w:t>)</w:t>
      </w:r>
      <w:r w:rsidR="0099326E" w:rsidRPr="009C4BCC">
        <w:rPr>
          <w:rFonts w:ascii="Verdana Pro Light" w:hAnsi="Verdana Pro Light"/>
          <w:sz w:val="22"/>
          <w:szCs w:val="22"/>
        </w:rPr>
        <w:t xml:space="preserve"> underpin a “duopoly-plus-one” retail market in which Spark and One NZ dominate while 2degrees scales as an integrated challenger. Spark has fully exited passive towers (Feb 2025) and remains an anchor tenant; </w:t>
      </w:r>
      <w:r w:rsidR="0099326E" w:rsidRPr="009C4BCC">
        <w:rPr>
          <w:rStyle w:val="Strong"/>
          <w:rFonts w:ascii="Verdana Pro Light" w:hAnsi="Verdana Pro Light"/>
          <w:b w:val="0"/>
          <w:bCs w:val="0"/>
          <w:sz w:val="22"/>
          <w:szCs w:val="22"/>
        </w:rPr>
        <w:t xml:space="preserve">One NZ is 99.9% owned by </w:t>
      </w:r>
      <w:proofErr w:type="spellStart"/>
      <w:r w:rsidR="0099326E" w:rsidRPr="009C4BCC">
        <w:rPr>
          <w:rStyle w:val="Strong"/>
          <w:rFonts w:ascii="Verdana Pro Light" w:hAnsi="Verdana Pro Light"/>
          <w:b w:val="0"/>
          <w:bCs w:val="0"/>
          <w:sz w:val="22"/>
          <w:szCs w:val="22"/>
        </w:rPr>
        <w:t>Infratil</w:t>
      </w:r>
      <w:proofErr w:type="spellEnd"/>
      <w:r w:rsidR="0099326E" w:rsidRPr="009C4BCC">
        <w:rPr>
          <w:rFonts w:ascii="Verdana Pro Light" w:hAnsi="Verdana Pro Light"/>
          <w:b/>
          <w:bCs/>
          <w:sz w:val="22"/>
          <w:szCs w:val="22"/>
        </w:rPr>
        <w:t xml:space="preserve"> </w:t>
      </w:r>
      <w:r w:rsidR="0099326E" w:rsidRPr="009C4BCC">
        <w:rPr>
          <w:rFonts w:ascii="Verdana Pro Light" w:hAnsi="Verdana Pro Light"/>
          <w:sz w:val="22"/>
          <w:szCs w:val="22"/>
        </w:rPr>
        <w:t>and leases access to Aotearoa Towers</w:t>
      </w:r>
      <w:r w:rsidR="0099326E" w:rsidRPr="009C4BCC">
        <w:rPr>
          <w:rFonts w:ascii="Verdana Pro Light" w:hAnsi="Verdana Pro Light"/>
          <w:b/>
          <w:bCs/>
          <w:sz w:val="22"/>
          <w:szCs w:val="22"/>
        </w:rPr>
        <w:t xml:space="preserve">; </w:t>
      </w:r>
      <w:r w:rsidR="0099326E" w:rsidRPr="009C4BCC">
        <w:rPr>
          <w:rStyle w:val="Strong"/>
          <w:rFonts w:ascii="Verdana Pro Light" w:hAnsi="Verdana Pro Light"/>
          <w:b w:val="0"/>
          <w:bCs w:val="0"/>
          <w:sz w:val="22"/>
          <w:szCs w:val="22"/>
        </w:rPr>
        <w:t>2degrees is 50/50 Macquarie–Aware (via Voyage)</w:t>
      </w:r>
      <w:r w:rsidR="0099326E" w:rsidRPr="009C4BCC">
        <w:rPr>
          <w:rFonts w:ascii="Verdana Pro Light" w:hAnsi="Verdana Pro Light"/>
          <w:sz w:val="22"/>
          <w:szCs w:val="22"/>
        </w:rPr>
        <w:t xml:space="preserve"> with its passive network at </w:t>
      </w:r>
      <w:proofErr w:type="spellStart"/>
      <w:r w:rsidR="0099326E" w:rsidRPr="009C4BCC">
        <w:rPr>
          <w:rFonts w:ascii="Verdana Pro Light" w:hAnsi="Verdana Pro Light"/>
          <w:sz w:val="22"/>
          <w:szCs w:val="22"/>
        </w:rPr>
        <w:t>Connexa</w:t>
      </w:r>
      <w:proofErr w:type="spellEnd"/>
      <w:r w:rsidR="0099326E" w:rsidRPr="009C4BCC">
        <w:rPr>
          <w:rFonts w:ascii="Verdana Pro Light" w:hAnsi="Verdana Pro Light"/>
          <w:sz w:val="22"/>
          <w:szCs w:val="22"/>
        </w:rPr>
        <w:t>. Together, these arrangements hardwire dependencies between news content distribution and a small set of domestic and transnational owners and financiers, even as retail rivalry remains evident.</w:t>
      </w:r>
    </w:p>
    <w:p w14:paraId="21A0C509" w14:textId="77777777" w:rsidR="0099326E" w:rsidRPr="009C4BCC" w:rsidRDefault="0099326E" w:rsidP="001B76E3">
      <w:pPr>
        <w:pStyle w:val="NormalWeb"/>
        <w:spacing w:before="120" w:after="120" w:line="360" w:lineRule="auto"/>
        <w:contextualSpacing/>
        <w:jc w:val="both"/>
        <w:rPr>
          <w:rFonts w:ascii="Verdana Pro Light" w:hAnsi="Verdana Pro Light"/>
          <w:sz w:val="22"/>
          <w:szCs w:val="22"/>
        </w:rPr>
      </w:pPr>
      <w:r w:rsidRPr="009C4BCC">
        <w:rPr>
          <w:rFonts w:ascii="Verdana Pro Light" w:hAnsi="Verdana Pro Light"/>
          <w:sz w:val="22"/>
          <w:szCs w:val="22"/>
        </w:rPr>
        <w:tab/>
        <w:t>From a resilience perspective, 2025 policy and regulatory updates continue to prioritise continuity of service without materially altering the core ownership settlement. The fibre utility remains on a price–quality path; MBIE’s 2024–2025 review work signals targeted adjustments rather than wholesale reform. Starlink’s growing role sits partly outside traditional consumer redress and sector oversight, despite levy inclusion for the 2023/24 levy year. The National Security Strategy and associated programmes strengthen coordination and critical-infrastructure readiness, but the risk landscape still turns on concentrated ownership of tower, fibre and submarine assets, and on supplemental satellite partnerships that are governed by private commercial decisions.</w:t>
      </w:r>
    </w:p>
    <w:p w14:paraId="5B98C9E6" w14:textId="445C29AC" w:rsidR="0099326E" w:rsidRPr="0072175F" w:rsidRDefault="0099326E" w:rsidP="001B76E3">
      <w:pPr>
        <w:pStyle w:val="NormalWeb"/>
        <w:spacing w:before="120" w:after="120" w:line="360" w:lineRule="auto"/>
        <w:contextualSpacing/>
        <w:jc w:val="both"/>
        <w:rPr>
          <w:rFonts w:ascii="Verdana Pro Cond" w:hAnsi="Verdana Pro Cond"/>
          <w:b/>
          <w:bCs/>
          <w:color w:val="000000" w:themeColor="text1"/>
          <w:szCs w:val="26"/>
          <w:lang w:eastAsia="en-NZ"/>
        </w:rPr>
      </w:pPr>
      <w:r w:rsidRPr="009C4BCC">
        <w:rPr>
          <w:rFonts w:ascii="Verdana Pro Light" w:hAnsi="Verdana Pro Light"/>
          <w:sz w:val="22"/>
          <w:szCs w:val="22"/>
        </w:rPr>
        <w:tab/>
        <w:t xml:space="preserve">Sovereignty concerns arise where international transit and hyperscale cloud dependencies intersect with concentrated domestic carriage. In a multipolar environment, shocks can propagate through cable systems, tower platforms and satellite policies with flow-through effects on information access and the economics of local media. A Te Tiriti o Waitangi perspective sharpens the stakes: </w:t>
      </w:r>
      <w:proofErr w:type="spellStart"/>
      <w:r w:rsidRPr="009C4BCC">
        <w:rPr>
          <w:rFonts w:ascii="Verdana Pro Light" w:hAnsi="Verdana Pro Light"/>
          <w:sz w:val="22"/>
          <w:szCs w:val="22"/>
        </w:rPr>
        <w:t>tino</w:t>
      </w:r>
      <w:proofErr w:type="spellEnd"/>
      <w:r w:rsidRPr="009C4BCC">
        <w:rPr>
          <w:rFonts w:ascii="Verdana Pro Light" w:hAnsi="Verdana Pro Light"/>
          <w:sz w:val="22"/>
          <w:szCs w:val="22"/>
        </w:rPr>
        <w:t xml:space="preserve"> rangatiratanga implies decision-making authority and shared governance over taonga, including data and communications pathways. Practically, the priorities are to diversify international routes and their governance, harden domestic networks with community and iwi participation, and align platform governance with public-interest objectives so that carriage does not silently narrow plurality through bottleneck control and rent extraction. Ultimately, plurality and resilience are not by-products of market rivalry alone but of ownership, power and public purpose. Securing them requires curbing bottleneck rents, enforcing structural separations where needed, and mobilising public and community capital for genuinely independent routes and diversified landings. It also demands strong state capacity beyond light touch settings and a Te Tiriti-grounded approach to digital sovereignty that centres mana </w:t>
      </w:r>
      <w:proofErr w:type="spellStart"/>
      <w:r w:rsidRPr="009C4BCC">
        <w:rPr>
          <w:rFonts w:ascii="Verdana Pro Light" w:hAnsi="Verdana Pro Light"/>
          <w:sz w:val="22"/>
          <w:szCs w:val="22"/>
        </w:rPr>
        <w:t>motuhake</w:t>
      </w:r>
      <w:proofErr w:type="spellEnd"/>
      <w:r w:rsidRPr="009C4BCC">
        <w:rPr>
          <w:rFonts w:ascii="Verdana Pro Light" w:hAnsi="Verdana Pro Light"/>
          <w:sz w:val="22"/>
          <w:szCs w:val="22"/>
        </w:rPr>
        <w:t>, local stewardship of networks and data, and democratic accountability over private accumulation.</w:t>
      </w:r>
      <w:r w:rsidRPr="0072175F">
        <w:rPr>
          <w:rFonts w:ascii="Verdana Pro Cond" w:hAnsi="Verdana Pro Cond"/>
          <w:b/>
          <w:bCs/>
          <w:color w:val="000000" w:themeColor="text1"/>
          <w:szCs w:val="26"/>
          <w:lang w:eastAsia="en-NZ"/>
        </w:rPr>
        <w:br w:type="page"/>
      </w:r>
    </w:p>
    <w:bookmarkEnd w:id="31"/>
    <w:bookmarkEnd w:id="32"/>
    <w:bookmarkEnd w:id="33"/>
    <w:bookmarkEnd w:id="43"/>
    <w:p w14:paraId="6418A9C4" w14:textId="03B6EB63" w:rsidR="00AF6086" w:rsidRPr="0072175F" w:rsidRDefault="001B76E3" w:rsidP="001B76E3">
      <w:pPr>
        <w:rPr>
          <w:rFonts w:ascii="Verdana Pro Cond" w:hAnsi="Verdana Pro Cond"/>
          <w:b/>
          <w:bCs/>
          <w:sz w:val="28"/>
          <w:szCs w:val="28"/>
          <w:lang w:eastAsia="en-NZ"/>
        </w:rPr>
      </w:pPr>
      <w:r w:rsidRPr="0072175F">
        <w:rPr>
          <w:rFonts w:ascii="Verdana Pro Cond" w:hAnsi="Verdana Pro Cond"/>
          <w:b/>
          <w:bCs/>
          <w:sz w:val="28"/>
          <w:szCs w:val="28"/>
          <w:lang w:eastAsia="en-NZ"/>
        </w:rPr>
        <w:lastRenderedPageBreak/>
        <w:t>4. Broadcast and Pay Television</w:t>
      </w:r>
    </w:p>
    <w:p w14:paraId="06405163" w14:textId="302D994A" w:rsidR="005254D7" w:rsidRPr="0072175F" w:rsidRDefault="00AF6086" w:rsidP="00007005">
      <w:pPr>
        <w:spacing w:line="240" w:lineRule="auto"/>
        <w:rPr>
          <w:rFonts w:ascii="Verdana Pro" w:hAnsi="Verdana Pro"/>
          <w:i/>
          <w:iCs/>
          <w:color w:val="000000" w:themeColor="text1"/>
          <w:sz w:val="22"/>
          <w:szCs w:val="22"/>
          <w:lang w:eastAsia="en-NZ"/>
        </w:rPr>
      </w:pPr>
      <w:r w:rsidRPr="0072175F">
        <w:rPr>
          <w:rFonts w:ascii="Verdana Pro" w:hAnsi="Verdana Pro"/>
          <w:i/>
          <w:iCs/>
          <w:color w:val="000000" w:themeColor="text1"/>
          <w:sz w:val="22"/>
          <w:szCs w:val="22"/>
          <w:lang w:eastAsia="en-NZ"/>
        </w:rPr>
        <w:t>Sarah Baker</w:t>
      </w:r>
      <w:r w:rsidR="00007005" w:rsidRPr="0072175F">
        <w:rPr>
          <w:rFonts w:ascii="Verdana Pro" w:hAnsi="Verdana Pro"/>
          <w:i/>
          <w:iCs/>
          <w:color w:val="000000" w:themeColor="text1"/>
          <w:sz w:val="22"/>
          <w:szCs w:val="22"/>
          <w:lang w:eastAsia="en-NZ"/>
        </w:rPr>
        <w:t xml:space="preserve"> </w:t>
      </w:r>
    </w:p>
    <w:p w14:paraId="15BD0F40" w14:textId="7E212D69" w:rsidR="00E57A72" w:rsidRPr="009C4BCC" w:rsidRDefault="00E57A72" w:rsidP="00007005">
      <w:pPr>
        <w:pStyle w:val="NormalWeb"/>
        <w:spacing w:after="120" w:line="240" w:lineRule="auto"/>
        <w:jc w:val="both"/>
        <w:rPr>
          <w:rFonts w:ascii="Verdana Pro Light" w:hAnsi="Verdana Pro Light" w:cs="Calibri"/>
          <w:sz w:val="22"/>
          <w:szCs w:val="22"/>
        </w:rPr>
      </w:pPr>
    </w:p>
    <w:p w14:paraId="1E026F27" w14:textId="270569EA"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The television broadcasting industry comprises organisations that transmit visual content via free-to-air or subscription channels, typically through digital terrestrial, cable or satellite systems. The industry definition excludes revenues generated by subscription video-on-demand (SVOD) and internet protocol television (IPTV) services, as these are distributed exclusively through online networks.</w:t>
      </w:r>
    </w:p>
    <w:p w14:paraId="5E6EEFCD"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r>
      <w:r w:rsidRPr="009C4BCC">
        <w:rPr>
          <w:rStyle w:val="Strong"/>
          <w:rFonts w:ascii="Verdana Pro Light" w:hAnsi="Verdana Pro Light" w:cs="Calibri"/>
          <w:b w:val="0"/>
          <w:bCs w:val="0"/>
          <w:sz w:val="22"/>
          <w:szCs w:val="22"/>
        </w:rPr>
        <w:t>New Zealand’s television broadcasting sector is in a period of structural crisis</w:t>
      </w:r>
      <w:r w:rsidRPr="009C4BCC">
        <w:rPr>
          <w:rFonts w:ascii="Verdana Pro Light" w:hAnsi="Verdana Pro Light" w:cs="Calibri"/>
          <w:b/>
          <w:bCs/>
          <w:sz w:val="22"/>
          <w:szCs w:val="22"/>
        </w:rPr>
        <w:t>,</w:t>
      </w:r>
      <w:r w:rsidRPr="009C4BCC">
        <w:rPr>
          <w:rFonts w:ascii="Verdana Pro Light" w:hAnsi="Verdana Pro Light" w:cs="Calibri"/>
          <w:sz w:val="22"/>
          <w:szCs w:val="22"/>
        </w:rPr>
        <w:t xml:space="preserve"> driven by a convergence of economic, technological and cultural pressures. Industry data from IBISWorld (2025) shows that revenues for traditional broadcasters in New Zealand have declined by more than 6% annually over the past five years, reflecting an accelerating audience shift toward global streaming platforms such as Netflix, Disney+ and Amazon Prime Video. In Aotearoa New Zealand advertising revenue, once the lifeblood of free-to-air networks, has fragmented across digital and social media ecosystems, leading to programme cuts, newsroom closures and reduced investment in local production. There are signs, however, that, with the move to streaming, audiences still want programming featuring New Zealand content (NZ On Air, 2025c). </w:t>
      </w:r>
    </w:p>
    <w:p w14:paraId="60F273FF"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Public and commercial broadcasters alike are under strain. </w:t>
      </w:r>
      <w:r w:rsidRPr="009C4BCC">
        <w:rPr>
          <w:rStyle w:val="Strong"/>
          <w:rFonts w:ascii="Verdana Pro Light" w:hAnsi="Verdana Pro Light" w:cs="Calibri"/>
          <w:b w:val="0"/>
          <w:bCs w:val="0"/>
          <w:sz w:val="22"/>
          <w:szCs w:val="22"/>
        </w:rPr>
        <w:t>TVNZ</w:t>
      </w:r>
      <w:r w:rsidRPr="0072175F">
        <w:rPr>
          <w:rFonts w:ascii="Verdana Pro Light" w:hAnsi="Verdana Pro Light" w:cs="Calibri"/>
          <w:sz w:val="22"/>
          <w:szCs w:val="22"/>
        </w:rPr>
        <w:t>,</w:t>
      </w:r>
      <w:r w:rsidRPr="009C4BCC">
        <w:rPr>
          <w:rFonts w:ascii="Verdana Pro Light" w:hAnsi="Verdana Pro Light" w:cs="Calibri"/>
          <w:sz w:val="22"/>
          <w:szCs w:val="22"/>
        </w:rPr>
        <w:t xml:space="preserve"> the state-owned free-to-air operator, reported significant revenue shortfalls in 2024–25 despite strong digital uptake on TVNZ+. During that period, Nielsen-style measurement, based on audience numbers, shows that streaming’s share of total television viewing climbed to roughly half while broadcast dropped to historic lows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w:t>
      </w:r>
      <w:r w:rsidRPr="009C4BCC">
        <w:rPr>
          <w:rFonts w:ascii="Verdana Pro Light" w:hAnsi="Verdana Pro Light" w:cs="Calibri"/>
          <w:sz w:val="22"/>
          <w:szCs w:val="22"/>
        </w:rPr>
        <w:t xml:space="preserve">below 20% in some months. This demonstrates that based on viewer numbers, audiences are spending more time with SVODs and FAST channels (Free Ad-supported Streaming TV, internet channels that offer a live, linear TV experience for free, funded by advertising revenue) than with linear television (Nielsen, 2025b). Audience data continues to show that viewing incorporates a combination of linear and on-demand programme content. In terms of television viewing trends, approximately 75.4% of New Zealanders engage with NZ On Air-funded content on linear television. The highest-rated programme shown for 2024-2025 was Hyundai Country Calendar, attracting 54% of New Zealand viewers. Seventy-five percent of New Zealanders watched funded content on linear TV (NZ On Air, 2025c). </w:t>
      </w:r>
    </w:p>
    <w:p w14:paraId="5058E663" w14:textId="0BA9346E" w:rsidR="001B76E3" w:rsidRPr="009C4BCC" w:rsidRDefault="00C60290"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r>
      <w:r w:rsidR="001B76E3" w:rsidRPr="009C4BCC">
        <w:rPr>
          <w:rFonts w:ascii="Verdana Pro Light" w:hAnsi="Verdana Pro Light" w:cs="Calibri"/>
          <w:sz w:val="22"/>
          <w:szCs w:val="22"/>
        </w:rPr>
        <w:t>Intensifying competition from internet-based media platforms presents a significant and ongoing challenge to New Zealand’s television broadcasting industry. Free-</w:t>
      </w:r>
      <w:r w:rsidR="001B76E3" w:rsidRPr="009C4BCC">
        <w:rPr>
          <w:rFonts w:ascii="Verdana Pro Light" w:hAnsi="Verdana Pro Light" w:cs="Calibri"/>
          <w:sz w:val="22"/>
          <w:szCs w:val="22"/>
        </w:rPr>
        <w:lastRenderedPageBreak/>
        <w:t>to-air (FTA) broadcasters, such as TVNZ, and subscription-based operators, like Sky Network Television Limited, have struggled to adapt to the disruptive effects of online media. Subscription video-on-demand (SVOD) platforms, most notably the U.S.-based service Netflix, offer viewers comparatively affordable and convenient access to television programmes and films. These services possess a distinct competitive advantage over live television, as they enable audiences to consume content flexibly across multiple devices and at any time (IBISWorld, 2025).</w:t>
      </w:r>
    </w:p>
    <w:p w14:paraId="7D8B3B41" w14:textId="77777777" w:rsidR="001B76E3" w:rsidRPr="009C4BCC" w:rsidRDefault="001B76E3" w:rsidP="001A6F29">
      <w:pPr>
        <w:pStyle w:val="NormalWeb"/>
        <w:spacing w:after="0" w:line="360" w:lineRule="auto"/>
        <w:jc w:val="both"/>
        <w:rPr>
          <w:rFonts w:ascii="Verdana Pro Light" w:hAnsi="Verdana Pro Light" w:cs="Open Sans"/>
          <w:color w:val="000000"/>
          <w:sz w:val="22"/>
          <w:szCs w:val="22"/>
          <w:shd w:val="clear" w:color="auto" w:fill="FFFFFF"/>
        </w:rPr>
      </w:pPr>
      <w:r w:rsidRPr="009C4BCC">
        <w:rPr>
          <w:rFonts w:ascii="Verdana Pro Light" w:hAnsi="Verdana Pro Light" w:cs="Calibri"/>
          <w:sz w:val="22"/>
          <w:szCs w:val="22"/>
        </w:rPr>
        <w:tab/>
        <w:t xml:space="preserve">In March 2024, key programmes were removed from TVNZ. </w:t>
      </w:r>
      <w:r w:rsidRPr="009C4BCC">
        <w:rPr>
          <w:rFonts w:ascii="Verdana Pro Light" w:hAnsi="Verdana Pro Light" w:cs="Calibri"/>
          <w:i/>
          <w:iCs/>
          <w:sz w:val="22"/>
          <w:szCs w:val="22"/>
        </w:rPr>
        <w:t>Sunday</w:t>
      </w:r>
      <w:r w:rsidRPr="009C4BCC">
        <w:rPr>
          <w:rFonts w:ascii="Verdana Pro Light" w:hAnsi="Verdana Pro Light" w:cs="Calibri"/>
          <w:sz w:val="22"/>
          <w:szCs w:val="22"/>
        </w:rPr>
        <w:t xml:space="preserve"> and </w:t>
      </w:r>
      <w:r w:rsidRPr="009C4BCC">
        <w:rPr>
          <w:rFonts w:ascii="Verdana Pro Light" w:hAnsi="Verdana Pro Light" w:cs="Calibri"/>
          <w:i/>
          <w:iCs/>
          <w:sz w:val="22"/>
          <w:szCs w:val="22"/>
        </w:rPr>
        <w:t>Fair Go</w:t>
      </w:r>
      <w:r w:rsidRPr="009C4BCC">
        <w:rPr>
          <w:rFonts w:ascii="Verdana Pro Light" w:hAnsi="Verdana Pro Light" w:cs="Calibri"/>
          <w:sz w:val="22"/>
          <w:szCs w:val="22"/>
        </w:rPr>
        <w:t xml:space="preserve"> were axed. The TVNZ announcement of the 2025 programmes stated that “trusted news and current affairs will continue” (including shows like </w:t>
      </w:r>
      <w:r w:rsidRPr="009C4BCC">
        <w:rPr>
          <w:rFonts w:ascii="Verdana Pro Light" w:hAnsi="Verdana Pro Light" w:cs="Calibri"/>
          <w:i/>
          <w:iCs/>
          <w:sz w:val="22"/>
          <w:szCs w:val="22"/>
        </w:rPr>
        <w:t>Q + A</w:t>
      </w:r>
      <w:r w:rsidRPr="009C4BCC">
        <w:rPr>
          <w:rFonts w:ascii="Verdana Pro Light" w:hAnsi="Verdana Pro Light" w:cs="Calibri"/>
          <w:sz w:val="22"/>
          <w:szCs w:val="22"/>
        </w:rPr>
        <w:t xml:space="preserve"> and </w:t>
      </w:r>
      <w:r w:rsidRPr="009C4BCC">
        <w:rPr>
          <w:rFonts w:ascii="Verdana Pro Light" w:hAnsi="Verdana Pro Light" w:cs="Calibri"/>
          <w:i/>
          <w:iCs/>
          <w:sz w:val="22"/>
          <w:szCs w:val="22"/>
        </w:rPr>
        <w:t>Seven Sharp</w:t>
      </w:r>
      <w:r w:rsidRPr="009C4BCC">
        <w:rPr>
          <w:rFonts w:ascii="Verdana Pro Light" w:hAnsi="Verdana Pro Light" w:cs="Calibri"/>
          <w:sz w:val="22"/>
          <w:szCs w:val="22"/>
        </w:rPr>
        <w:t>) The announcement further stated that “</w:t>
      </w:r>
      <w:r w:rsidRPr="009C4BCC">
        <w:rPr>
          <w:rFonts w:ascii="Verdana Pro Light" w:hAnsi="Verdana Pro Light" w:cs="Open Sans"/>
          <w:color w:val="000000"/>
          <w:sz w:val="22"/>
          <w:szCs w:val="22"/>
          <w:shd w:val="clear" w:color="auto" w:fill="FFFFFF"/>
        </w:rPr>
        <w:t xml:space="preserve">TVNZ’s digital news focus will be amplified with even more short-form news clips and in-depth interviews available via News on TVNZ+, as well as across </w:t>
      </w:r>
      <w:r w:rsidRPr="009C4BCC">
        <w:rPr>
          <w:rStyle w:val="Emphasis"/>
          <w:rFonts w:ascii="Verdana Pro Light" w:eastAsiaTheme="majorEastAsia" w:hAnsi="Verdana Pro Light" w:cs="Open Sans"/>
          <w:color w:val="000000"/>
          <w:sz w:val="22"/>
          <w:szCs w:val="22"/>
          <w:bdr w:val="none" w:sz="0" w:space="0" w:color="auto" w:frame="1"/>
          <w:shd w:val="clear" w:color="auto" w:fill="FFFFFF"/>
        </w:rPr>
        <w:t xml:space="preserve">1News.co.nz </w:t>
      </w:r>
      <w:r w:rsidRPr="009C4BCC">
        <w:rPr>
          <w:rFonts w:ascii="Verdana Pro Light" w:hAnsi="Verdana Pro Light" w:cs="Open Sans"/>
          <w:color w:val="000000"/>
          <w:sz w:val="22"/>
          <w:szCs w:val="22"/>
          <w:shd w:val="clear" w:color="auto" w:fill="FFFFFF"/>
        </w:rPr>
        <w:t xml:space="preserve">and on </w:t>
      </w:r>
      <w:r w:rsidRPr="009C4BCC">
        <w:rPr>
          <w:rStyle w:val="Emphasis"/>
          <w:rFonts w:ascii="Verdana Pro Light" w:eastAsiaTheme="majorEastAsia" w:hAnsi="Verdana Pro Light" w:cs="Open Sans"/>
          <w:color w:val="000000"/>
          <w:sz w:val="22"/>
          <w:szCs w:val="22"/>
          <w:bdr w:val="none" w:sz="0" w:space="0" w:color="auto" w:frame="1"/>
          <w:shd w:val="clear" w:color="auto" w:fill="FFFFFF"/>
        </w:rPr>
        <w:t>Re: News” (</w:t>
      </w:r>
      <w:proofErr w:type="spellStart"/>
      <w:r w:rsidRPr="009C4BCC">
        <w:rPr>
          <w:rStyle w:val="Emphasis"/>
          <w:rFonts w:ascii="Verdana Pro Light" w:eastAsiaTheme="majorEastAsia" w:hAnsi="Verdana Pro Light" w:cs="Open Sans"/>
          <w:i w:val="0"/>
          <w:iCs w:val="0"/>
          <w:color w:val="000000"/>
          <w:sz w:val="22"/>
          <w:szCs w:val="22"/>
          <w:bdr w:val="none" w:sz="0" w:space="0" w:color="auto" w:frame="1"/>
          <w:shd w:val="clear" w:color="auto" w:fill="FFFFFF"/>
        </w:rPr>
        <w:t>StopPress</w:t>
      </w:r>
      <w:proofErr w:type="spellEnd"/>
      <w:r w:rsidRPr="009C4BCC">
        <w:rPr>
          <w:rStyle w:val="Emphasis"/>
          <w:rFonts w:ascii="Verdana Pro Light" w:eastAsiaTheme="majorEastAsia" w:hAnsi="Verdana Pro Light" w:cs="Open Sans"/>
          <w:i w:val="0"/>
          <w:iCs w:val="0"/>
          <w:color w:val="000000"/>
          <w:sz w:val="22"/>
          <w:szCs w:val="22"/>
          <w:bdr w:val="none" w:sz="0" w:space="0" w:color="auto" w:frame="1"/>
          <w:shd w:val="clear" w:color="auto" w:fill="FFFFFF"/>
        </w:rPr>
        <w:t xml:space="preserve"> Team, 2025a)</w:t>
      </w:r>
      <w:r w:rsidRPr="009C4BCC">
        <w:rPr>
          <w:rFonts w:ascii="Verdana Pro Light" w:hAnsi="Verdana Pro Light" w:cs="Open Sans"/>
          <w:i/>
          <w:iCs/>
          <w:color w:val="000000"/>
          <w:sz w:val="22"/>
          <w:szCs w:val="22"/>
          <w:shd w:val="clear" w:color="auto" w:fill="FFFFFF"/>
        </w:rPr>
        <w:t>.</w:t>
      </w:r>
      <w:r w:rsidRPr="009C4BCC">
        <w:rPr>
          <w:rFonts w:ascii="Verdana Pro Light" w:hAnsi="Verdana Pro Light" w:cs="Open Sans"/>
          <w:color w:val="000000"/>
          <w:sz w:val="22"/>
          <w:szCs w:val="22"/>
          <w:shd w:val="clear" w:color="auto" w:fill="FFFFFF"/>
        </w:rPr>
        <w:t> </w:t>
      </w:r>
    </w:p>
    <w:p w14:paraId="616D1DE7" w14:textId="77777777" w:rsidR="001B76E3" w:rsidRPr="009C4BCC" w:rsidRDefault="001B76E3" w:rsidP="001B76E3">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New broadcasting initiatives in the television sector show some effort in attempting adaptive innovation, moving from traditional broadcast models into online/multimedia forms. More non-fiction content is funded; some current affairs is maintained in digital form. However, the scale and reach of this content cannot fully compensate for what has been lost from broadcast television. For example, televised long-form current affairs programmes that reached live audiences have shrunk or ended. The shift to digital on-demand may reduce the audience overall. The loss of traditional broadcast news and current affairs has meant a shift in the public's attention toward online news sources and streaming platforms. The data from Nielsen (2025b) indicates that streaming platforms accounted for nearly half of all national television viewing by mid-2025. This may reduce the impact of current affairs in shaping public discourse. </w:t>
      </w:r>
    </w:p>
    <w:p w14:paraId="682EF0DB" w14:textId="77777777" w:rsidR="000A109A" w:rsidRPr="009C4BCC" w:rsidRDefault="000A109A" w:rsidP="001B76E3">
      <w:pPr>
        <w:pStyle w:val="NormalWeb"/>
        <w:spacing w:after="0" w:line="360" w:lineRule="auto"/>
        <w:jc w:val="both"/>
        <w:rPr>
          <w:rFonts w:ascii="Verdana Pro Light" w:hAnsi="Verdana Pro Light" w:cs="Calibri"/>
          <w:sz w:val="22"/>
          <w:szCs w:val="22"/>
        </w:rPr>
      </w:pPr>
    </w:p>
    <w:p w14:paraId="04CA0ABA" w14:textId="6BDAE6DC" w:rsidR="001B76E3" w:rsidRPr="009C4BCC" w:rsidRDefault="000A109A" w:rsidP="000A109A">
      <w:pPr>
        <w:spacing w:after="0" w:line="240" w:lineRule="auto"/>
        <w:rPr>
          <w:rFonts w:ascii="Verdana Pro Cond" w:hAnsi="Verdana Pro Cond"/>
          <w:b/>
          <w:bCs/>
        </w:rPr>
      </w:pPr>
      <w:r w:rsidRPr="009C4BCC">
        <w:rPr>
          <w:rFonts w:ascii="Verdana Pro Cond" w:hAnsi="Verdana Pro Cond"/>
          <w:b/>
          <w:bCs/>
        </w:rPr>
        <w:t xml:space="preserve">TVNZ: Digital-first strategy and content innovation </w:t>
      </w:r>
    </w:p>
    <w:p w14:paraId="34430B55" w14:textId="77777777" w:rsidR="001B76E3" w:rsidRPr="009C4BCC" w:rsidRDefault="001B76E3" w:rsidP="000A109A">
      <w:pPr>
        <w:spacing w:after="0" w:line="240" w:lineRule="auto"/>
        <w:jc w:val="both"/>
        <w:rPr>
          <w:rFonts w:eastAsia="Times New Roman" w:cs="Calibri"/>
          <w:lang w:eastAsia="en-NZ"/>
        </w:rPr>
      </w:pPr>
    </w:p>
    <w:p w14:paraId="0B1691E6" w14:textId="77777777" w:rsidR="001B76E3" w:rsidRPr="009C4BCC" w:rsidRDefault="001B76E3" w:rsidP="000A109A">
      <w:pPr>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 xml:space="preserve">Television New Zealand (TVNZ) has responded to the above-mentioned pressures with a digital-first strategy and a 2025 content slate focused on streaming growth and local production. TVNZ Chief Executive Jodie O’Donnell “said the broadcaster was in a strong position to leverage its mass audiences, advance its digital strategy and deliver on its aspiration to be New Zealand’s number one streaming platform for local content, trusted news, entertainment and sport” (1News Reporters, 2025b). </w:t>
      </w:r>
    </w:p>
    <w:p w14:paraId="7BE7EC1C" w14:textId="771E8FBC" w:rsidR="001B76E3" w:rsidRPr="009C4BCC" w:rsidRDefault="001B76E3" w:rsidP="001A6F29">
      <w:pPr>
        <w:spacing w:after="0"/>
        <w:jc w:val="both"/>
        <w:rPr>
          <w:rFonts w:ascii="Verdana Pro Light" w:hAnsi="Verdana Pro Light" w:cs="Calibri"/>
          <w:sz w:val="22"/>
          <w:szCs w:val="22"/>
        </w:rPr>
      </w:pPr>
      <w:r w:rsidRPr="009C4BCC">
        <w:rPr>
          <w:rFonts w:ascii="Verdana Pro Light" w:eastAsia="Times New Roman" w:hAnsi="Verdana Pro Light" w:cs="Calibri"/>
          <w:sz w:val="22"/>
          <w:szCs w:val="22"/>
          <w:lang w:eastAsia="en-NZ"/>
        </w:rPr>
        <w:lastRenderedPageBreak/>
        <w:t xml:space="preserve">TVNZ has a five-year Digital+ plan to transform into a digital-first media business. The key goals are to double the TVNZ+ 18-54 audience, triple advertising revenue and create a sustainable digital operating model, while reducing legacy cost structures (TVNZ, 2025a). TVNZ is investing heavily in a new technology backbone, replacing legacy systems with a cloud-based, IP-first platform (TVNZ, 2023). The year 2025 inaugurated their five-year </w:t>
      </w:r>
      <w:r w:rsidRPr="009C4BCC">
        <w:rPr>
          <w:rFonts w:ascii="Verdana Pro Light" w:eastAsia="Times New Roman" w:hAnsi="Verdana Pro Light" w:cs="Calibri"/>
          <w:i/>
          <w:iCs/>
          <w:sz w:val="22"/>
          <w:szCs w:val="22"/>
          <w:lang w:eastAsia="en-NZ"/>
        </w:rPr>
        <w:t xml:space="preserve">Digital </w:t>
      </w:r>
      <w:r w:rsidRPr="009C4BCC">
        <w:rPr>
          <w:rFonts w:ascii="Verdana Pro Light" w:eastAsia="Times New Roman" w:hAnsi="Verdana Pro Light" w:cs="Calibri"/>
          <w:sz w:val="22"/>
          <w:szCs w:val="22"/>
          <w:lang w:eastAsia="en-NZ"/>
        </w:rPr>
        <w:t xml:space="preserve">+ </w:t>
      </w:r>
      <w:r w:rsidRPr="009C4BCC">
        <w:rPr>
          <w:rFonts w:ascii="Verdana Pro Light" w:eastAsia="Times New Roman" w:hAnsi="Verdana Pro Light" w:cs="Calibri"/>
          <w:i/>
          <w:iCs/>
          <w:sz w:val="22"/>
          <w:szCs w:val="22"/>
          <w:lang w:eastAsia="en-NZ"/>
        </w:rPr>
        <w:t xml:space="preserve">(2030) strategy </w:t>
      </w:r>
      <w:r w:rsidRPr="009C4BCC">
        <w:rPr>
          <w:rFonts w:ascii="Verdana Pro Light" w:eastAsia="Times New Roman" w:hAnsi="Verdana Pro Light" w:cs="Calibri"/>
          <w:sz w:val="22"/>
          <w:szCs w:val="22"/>
          <w:lang w:eastAsia="en-NZ"/>
        </w:rPr>
        <w:t xml:space="preserve">(TVNZ, 2025e). </w:t>
      </w:r>
      <w:r w:rsidRPr="009C4BCC">
        <w:rPr>
          <w:rFonts w:ascii="Verdana Pro Light" w:hAnsi="Verdana Pro Light" w:cs="Calibri"/>
          <w:sz w:val="22"/>
          <w:szCs w:val="22"/>
        </w:rPr>
        <w:t>TVNZ’s total annual revenue for the year ended June</w:t>
      </w:r>
      <w:r w:rsidRPr="009C4BCC">
        <w:rPr>
          <w:rFonts w:ascii="Arial" w:hAnsi="Arial" w:cs="Arial"/>
          <w:sz w:val="22"/>
          <w:szCs w:val="22"/>
        </w:rPr>
        <w:t> </w:t>
      </w:r>
      <w:r w:rsidRPr="009C4BCC">
        <w:rPr>
          <w:rFonts w:ascii="Verdana Pro Light" w:hAnsi="Verdana Pro Light" w:cs="Calibri"/>
          <w:sz w:val="22"/>
          <w:szCs w:val="22"/>
        </w:rPr>
        <w:t xml:space="preserve">2025 was </w:t>
      </w:r>
      <w:r w:rsidRPr="005E01D1">
        <w:rPr>
          <w:rFonts w:ascii="Verdana Pro Light" w:hAnsi="Verdana Pro Light" w:cs="Calibri"/>
          <w:sz w:val="22"/>
          <w:szCs w:val="22"/>
        </w:rPr>
        <w:t xml:space="preserve">down </w:t>
      </w:r>
      <w:r w:rsidRPr="0072175F">
        <w:rPr>
          <w:rStyle w:val="Strong"/>
          <w:rFonts w:ascii="Verdana Pro Light" w:hAnsi="Verdana Pro Light" w:cs="Calibri"/>
          <w:b w:val="0"/>
          <w:bCs w:val="0"/>
          <w:sz w:val="22"/>
          <w:szCs w:val="22"/>
        </w:rPr>
        <w:t>2.7</w:t>
      </w:r>
      <w:r w:rsidRPr="0072175F">
        <w:rPr>
          <w:rStyle w:val="Strong"/>
          <w:rFonts w:ascii="Arial" w:hAnsi="Arial" w:cs="Arial"/>
          <w:b w:val="0"/>
          <w:bCs w:val="0"/>
          <w:sz w:val="22"/>
          <w:szCs w:val="22"/>
        </w:rPr>
        <w:t> </w:t>
      </w:r>
      <w:r w:rsidRPr="0072175F">
        <w:rPr>
          <w:rStyle w:val="Strong"/>
          <w:rFonts w:ascii="Verdana Pro Light" w:hAnsi="Verdana Pro Light" w:cs="Calibri"/>
          <w:b w:val="0"/>
          <w:bCs w:val="0"/>
          <w:sz w:val="22"/>
          <w:szCs w:val="22"/>
        </w:rPr>
        <w:t>%</w:t>
      </w:r>
      <w:r w:rsidRPr="009C4BCC">
        <w:rPr>
          <w:rFonts w:ascii="Verdana Pro Light" w:hAnsi="Verdana Pro Light" w:cs="Calibri"/>
          <w:sz w:val="22"/>
          <w:szCs w:val="22"/>
        </w:rPr>
        <w:t xml:space="preserve"> year</w:t>
      </w:r>
      <w:r w:rsidRPr="009C4BCC">
        <w:rPr>
          <w:rFonts w:ascii="Verdana Pro Light" w:hAnsi="Verdana Pro Light" w:cs="Calibri"/>
          <w:sz w:val="22"/>
          <w:szCs w:val="22"/>
        </w:rPr>
        <w:noBreakHyphen/>
        <w:t>on</w:t>
      </w:r>
      <w:r w:rsidRPr="009C4BCC">
        <w:rPr>
          <w:rFonts w:ascii="Verdana Pro Light" w:hAnsi="Verdana Pro Light" w:cs="Calibri"/>
          <w:sz w:val="22"/>
          <w:szCs w:val="22"/>
        </w:rPr>
        <w:noBreakHyphen/>
        <w:t>year to NZ$281.1</w:t>
      </w:r>
      <w:r w:rsidRPr="009C4BCC">
        <w:rPr>
          <w:rFonts w:ascii="Arial" w:hAnsi="Arial" w:cs="Arial"/>
          <w:sz w:val="22"/>
          <w:szCs w:val="22"/>
        </w:rPr>
        <w:t> </w:t>
      </w:r>
      <w:r w:rsidRPr="009C4BCC">
        <w:rPr>
          <w:rFonts w:ascii="Verdana Pro Light" w:hAnsi="Verdana Pro Light" w:cs="Calibri"/>
          <w:sz w:val="22"/>
          <w:szCs w:val="22"/>
        </w:rPr>
        <w:t>m (1News Reporters, 2025b).</w:t>
      </w:r>
    </w:p>
    <w:p w14:paraId="0B59D9EC" w14:textId="50A8F073" w:rsidR="001B76E3" w:rsidRPr="009C4BCC" w:rsidRDefault="000A109A" w:rsidP="001A6F29">
      <w:pPr>
        <w:spacing w:after="0"/>
        <w:jc w:val="both"/>
        <w:rPr>
          <w:rFonts w:ascii="Verdana Pro Light" w:eastAsia="Times New Roman" w:hAnsi="Verdana Pro Light" w:cs="Calibri"/>
          <w:sz w:val="22"/>
          <w:szCs w:val="22"/>
          <w:lang w:eastAsia="en-NZ"/>
        </w:rPr>
      </w:pPr>
      <w:r w:rsidRPr="009C4BCC">
        <w:rPr>
          <w:rFonts w:ascii="Verdana Pro Light" w:hAnsi="Verdana Pro Light" w:cs="Calibri"/>
          <w:sz w:val="22"/>
          <w:szCs w:val="22"/>
        </w:rPr>
        <w:tab/>
        <w:t>Their</w:t>
      </w:r>
      <w:r w:rsidR="001B76E3" w:rsidRPr="009C4BCC">
        <w:rPr>
          <w:rFonts w:ascii="Verdana Pro Light" w:eastAsia="Times New Roman" w:hAnsi="Verdana Pro Light" w:cs="Calibri"/>
          <w:sz w:val="22"/>
          <w:szCs w:val="22"/>
          <w:lang w:eastAsia="en-NZ"/>
        </w:rPr>
        <w:t xml:space="preserve"> model is shifting such that linear television (broadcast) becomes more of a consumer of their digital-first operations rather than the other way around. The interim FY2025 report highlights that TVNZ+ now reaches 1.65 million New Zealanders weekly, with digital revenue representing over 25% of total business (TVNZ Corporate Comms, 2025). The broadcaster is commissioning new local dramas and comedies, including </w:t>
      </w:r>
      <w:r w:rsidR="001B76E3" w:rsidRPr="009C4BCC">
        <w:rPr>
          <w:rFonts w:ascii="Verdana Pro Light" w:eastAsia="Times New Roman" w:hAnsi="Verdana Pro Light" w:cs="Calibri"/>
          <w:i/>
          <w:iCs/>
          <w:sz w:val="22"/>
          <w:szCs w:val="22"/>
          <w:lang w:eastAsia="en-NZ"/>
        </w:rPr>
        <w:t>Warren’s Vortex</w:t>
      </w:r>
      <w:r w:rsidR="001B76E3" w:rsidRPr="009C4BCC">
        <w:rPr>
          <w:rFonts w:ascii="Verdana Pro Light" w:eastAsia="Times New Roman" w:hAnsi="Verdana Pro Light" w:cs="Calibri"/>
          <w:sz w:val="22"/>
          <w:szCs w:val="22"/>
          <w:lang w:eastAsia="en-NZ"/>
        </w:rPr>
        <w:t xml:space="preserve">, and restructuring the long-running soap </w:t>
      </w:r>
      <w:r w:rsidR="001B76E3" w:rsidRPr="009C4BCC">
        <w:rPr>
          <w:rFonts w:ascii="Verdana Pro Light" w:eastAsia="Times New Roman" w:hAnsi="Verdana Pro Light" w:cs="Calibri"/>
          <w:i/>
          <w:iCs/>
          <w:sz w:val="22"/>
          <w:szCs w:val="22"/>
          <w:lang w:eastAsia="en-NZ"/>
        </w:rPr>
        <w:t>Shortland Street</w:t>
      </w:r>
      <w:r w:rsidR="001B76E3" w:rsidRPr="009C4BCC">
        <w:rPr>
          <w:rFonts w:ascii="Verdana Pro Light" w:eastAsia="Times New Roman" w:hAnsi="Verdana Pro Light" w:cs="Calibri"/>
          <w:sz w:val="22"/>
          <w:szCs w:val="22"/>
          <w:lang w:eastAsia="en-NZ"/>
        </w:rPr>
        <w:t xml:space="preserve"> from five nights per week to three mini-seasons annually (TVNZ, 2025h). These measures demonstrate TVNZ’s adaptation to changing viewer behaviours and evolving production patterns for domestic content.</w:t>
      </w:r>
    </w:p>
    <w:p w14:paraId="555811C3" w14:textId="77777777" w:rsidR="001A6F29" w:rsidRPr="009C4BCC" w:rsidRDefault="001A6F29" w:rsidP="001A6F29">
      <w:pPr>
        <w:spacing w:after="0"/>
        <w:jc w:val="both"/>
        <w:rPr>
          <w:rFonts w:ascii="Verdana Pro Light" w:eastAsia="Times New Roman" w:hAnsi="Verdana Pro Light" w:cs="Calibri"/>
          <w:sz w:val="22"/>
          <w:szCs w:val="22"/>
          <w:lang w:eastAsia="en-NZ"/>
        </w:rPr>
      </w:pPr>
    </w:p>
    <w:p w14:paraId="44FC69D7" w14:textId="210F47E6" w:rsidR="001B76E3" w:rsidRPr="009C4BCC" w:rsidRDefault="000A109A" w:rsidP="001A6F29">
      <w:pPr>
        <w:spacing w:after="0" w:line="240" w:lineRule="auto"/>
        <w:jc w:val="both"/>
        <w:rPr>
          <w:rFonts w:eastAsia="Times New Roman"/>
        </w:rPr>
      </w:pPr>
      <w:r w:rsidRPr="009C4BCC">
        <w:rPr>
          <w:rFonts w:ascii="Verdana Pro Cond" w:eastAsia="Times New Roman" w:hAnsi="Verdana Pro Cond" w:cs="Calibri"/>
          <w:b/>
          <w:bCs/>
          <w:lang w:eastAsia="en-NZ"/>
        </w:rPr>
        <w:t xml:space="preserve">Competitors and market dynamics </w:t>
      </w:r>
    </w:p>
    <w:p w14:paraId="22752FE7" w14:textId="77777777" w:rsidR="001B76E3" w:rsidRPr="009C4BCC" w:rsidRDefault="001B76E3" w:rsidP="000A109A">
      <w:pPr>
        <w:spacing w:after="0" w:line="240" w:lineRule="auto"/>
        <w:jc w:val="both"/>
        <w:rPr>
          <w:rFonts w:eastAsia="Times New Roman" w:cs="Calibri"/>
          <w:lang w:eastAsia="en-NZ"/>
        </w:rPr>
      </w:pPr>
    </w:p>
    <w:p w14:paraId="04BB7FBF" w14:textId="77777777" w:rsidR="001B76E3" w:rsidRPr="009C4BCC" w:rsidRDefault="001B76E3" w:rsidP="000A109A">
      <w:pPr>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 xml:space="preserve">Other key players in the New Zealand television market include Sky Network Television and Warner Bros. Discovery NZ (WBD NZ). Sky continues to operate a subscription television network while integrating streaming services such as Sky Go and HBO Max. WBD NZ, owner of Three and the streaming platform ThreeNow, has undergone operational downsizing and has explored changes to its free-to-air broadcasting strategy in response to financial pressures (Young, 2025). The dominance of global streaming platforms and the growing preference for on-demand, cross-device consumption have intensified competition, particularly for younger demographics, leading to fragmentation of traditional TV audiences. </w:t>
      </w:r>
    </w:p>
    <w:p w14:paraId="28207929" w14:textId="274B7758" w:rsidR="001B76E3" w:rsidRPr="009C4BCC" w:rsidRDefault="001B76E3" w:rsidP="001A6F29">
      <w:pPr>
        <w:spacing w:after="0"/>
        <w:jc w:val="both"/>
        <w:rPr>
          <w:rFonts w:ascii="Verdana Pro Light" w:hAnsi="Verdana Pro Light" w:cs="Calibri"/>
          <w:sz w:val="22"/>
          <w:szCs w:val="22"/>
        </w:rPr>
      </w:pPr>
      <w:r w:rsidRPr="009C4BCC">
        <w:rPr>
          <w:rFonts w:ascii="Verdana Pro Light" w:hAnsi="Verdana Pro Light" w:cs="Calibri"/>
          <w:sz w:val="22"/>
          <w:szCs w:val="22"/>
        </w:rPr>
        <w:tab/>
        <w:t xml:space="preserve">In response to these shifts in viewing behaviour, media buying agencies have progressively redirected advertising expenditure from traditional television towards digital formats, including social media, search engines and other online platforms. As a result, the television industry’s total revenue has declined, contracting at an estimated annual rate of 3.7 percent over the five years to 2022–23. This downward trend includes a modest </w:t>
      </w:r>
      <w:r w:rsidRPr="009C4BCC">
        <w:rPr>
          <w:rFonts w:ascii="Verdana Pro Light" w:hAnsi="Verdana Pro Light" w:cs="Calibri"/>
          <w:sz w:val="22"/>
          <w:szCs w:val="22"/>
        </w:rPr>
        <w:lastRenderedPageBreak/>
        <w:t>0.2</w:t>
      </w:r>
      <w:r w:rsidR="00A71F15">
        <w:rPr>
          <w:rFonts w:ascii="Verdana Pro Light" w:hAnsi="Verdana Pro Light" w:cs="Calibri"/>
          <w:sz w:val="22"/>
          <w:szCs w:val="22"/>
        </w:rPr>
        <w:t>%</w:t>
      </w:r>
      <w:r w:rsidRPr="009C4BCC">
        <w:rPr>
          <w:rFonts w:ascii="Verdana Pro Light" w:hAnsi="Verdana Pro Light" w:cs="Calibri"/>
          <w:sz w:val="22"/>
          <w:szCs w:val="22"/>
        </w:rPr>
        <w:t xml:space="preserve"> fall in 2022–23, reflecting the erosion of demand for conventional television broadcasting as online platforms continued to expand their audience reach. TVNZ’s total annual revenue for the year ended 2025 was down 2.7% year-on-year to NZ $281</w:t>
      </w:r>
      <w:r w:rsidR="00A71F15">
        <w:rPr>
          <w:rFonts w:ascii="Verdana Pro Light" w:hAnsi="Verdana Pro Light" w:cs="Calibri"/>
          <w:sz w:val="22"/>
          <w:szCs w:val="22"/>
        </w:rPr>
        <w:t xml:space="preserve"> million.</w:t>
      </w:r>
      <w:r w:rsidRPr="009C4BCC">
        <w:rPr>
          <w:rFonts w:ascii="Verdana Pro Light" w:hAnsi="Verdana Pro Light" w:cs="Calibri"/>
          <w:sz w:val="22"/>
          <w:szCs w:val="22"/>
        </w:rPr>
        <w:t xml:space="preserve"> The industry research firm IBISWorld estimates that the New Zealand television broadcasting industry’s revenue will shrink at an annualised rate of -5.7% over the five years from 2025-2026 (IBISWorld, 2025). </w:t>
      </w:r>
    </w:p>
    <w:p w14:paraId="00D4EB45"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The challenging broadcast television environment means that local platforms can no longer afford to fund local content as was previously the case. It should be acknowledged that NZ On Air has made $9 million available for large-scale non-fiction projects. Chief executive Cameron Harland said, “We’re supporting content with demonstrated audience appeal and cultural relevance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w:t>
      </w:r>
      <w:r w:rsidRPr="009C4BCC">
        <w:rPr>
          <w:rFonts w:ascii="Verdana Pro Light" w:hAnsi="Verdana Pro Light" w:cs="Calibri"/>
          <w:sz w:val="22"/>
          <w:szCs w:val="22"/>
        </w:rPr>
        <w:t xml:space="preserve">shows that help define who we are as New Zealanders. Rather than waiting for market conditions to improve, we’re taking action to ensure local content not only survives but flourishes” (NZ On Air, 2025b). </w:t>
      </w:r>
    </w:p>
    <w:p w14:paraId="03527396" w14:textId="77777777" w:rsidR="001B76E3" w:rsidRPr="009C4BCC" w:rsidRDefault="001B76E3" w:rsidP="000A109A">
      <w:pPr>
        <w:pStyle w:val="NormalWeb"/>
        <w:spacing w:after="0" w:line="240" w:lineRule="auto"/>
        <w:jc w:val="both"/>
        <w:rPr>
          <w:rFonts w:ascii="Verdana" w:hAnsi="Verdana" w:cs="Calibri"/>
          <w:sz w:val="22"/>
          <w:szCs w:val="22"/>
        </w:rPr>
      </w:pPr>
    </w:p>
    <w:p w14:paraId="1B64895F" w14:textId="44E8447F" w:rsidR="000A109A" w:rsidRPr="009C4BCC" w:rsidRDefault="000A109A" w:rsidP="000A109A">
      <w:pPr>
        <w:pStyle w:val="NormalWeb"/>
        <w:spacing w:after="0" w:line="240" w:lineRule="auto"/>
        <w:jc w:val="both"/>
        <w:rPr>
          <w:rFonts w:ascii="Verdana Pro Cond" w:hAnsi="Verdana Pro Cond" w:cs="Calibri"/>
          <w:b/>
          <w:bCs/>
        </w:rPr>
      </w:pPr>
      <w:r w:rsidRPr="009C4BCC">
        <w:rPr>
          <w:rFonts w:ascii="Verdana Pro Cond" w:hAnsi="Verdana Pro Cond" w:cs="Calibri"/>
          <w:b/>
          <w:bCs/>
        </w:rPr>
        <w:t>Television industry challenges</w:t>
      </w:r>
    </w:p>
    <w:p w14:paraId="01E9878E" w14:textId="77777777" w:rsidR="000A109A" w:rsidRPr="009C4BCC" w:rsidRDefault="000A109A" w:rsidP="000A109A">
      <w:pPr>
        <w:pStyle w:val="NormalWeb"/>
        <w:spacing w:after="0" w:line="240" w:lineRule="auto"/>
        <w:jc w:val="both"/>
        <w:rPr>
          <w:rFonts w:ascii="Verdana Pro Cond" w:hAnsi="Verdana Pro Cond" w:cs="Calibri"/>
          <w:b/>
          <w:bCs/>
        </w:rPr>
      </w:pPr>
    </w:p>
    <w:p w14:paraId="067A03A5"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 xml:space="preserve">Industry reporting and New Zealand broadcaster financial accounts show that total television revenues are under pressure. TVNZ reported lower overall revenue year-on-year in FY25, even though its digital advertising revenue grew substantially. Clearly, advertisers are reallocating budgets toward streaming and digital inventory (TVNZ, 2025a, 2025e). </w:t>
      </w:r>
    </w:p>
    <w:p w14:paraId="11EA83AC" w14:textId="152E3AEC"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In 2025, streaming services continue to draw audiences from the broadcasting sector. Netflix still leads viewership, with about 2.29 million viewers in an average four-week period. This is equivalent to 52.2% of New Zealand viewers over the age of 14+. Disney + and Amazon Prime Video show strong growth with 835,000 viewers, which is a 166% rise in the same metric, (i.e. from four years ago during the pandemic to 2025) (Roy Morgan, 2025b). YouTube, though not strictly a TV service, is the most popular video-sharing site. Global video-sharing platforms reach about 64% of New Zealanders daily (NZ On Air, 2024). </w:t>
      </w:r>
    </w:p>
    <w:p w14:paraId="6CCA0FD5"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Though television around the world has faced many issues there are very specific factors that are exacerbating the New Zealand broadcasting environment. While global streaming accelerates, this puts local production of television programmes competing against much larger producers </w:t>
      </w:r>
      <w:r w:rsidRPr="0072175F">
        <w:rPr>
          <w:rFonts w:ascii="Verdana Pro Light" w:hAnsi="Verdana Pro Light"/>
          <w:color w:val="000000" w:themeColor="text1"/>
          <w:sz w:val="22"/>
          <w:szCs w:val="22"/>
        </w:rPr>
        <w:t>–</w:t>
      </w:r>
      <w:r w:rsidRPr="009C4BCC">
        <w:rPr>
          <w:rFonts w:ascii="Verdana Pro Light" w:hAnsi="Verdana Pro Light" w:cs="Calibri"/>
          <w:sz w:val="22"/>
          <w:szCs w:val="22"/>
        </w:rPr>
        <w:t xml:space="preserve"> meaning that local programmes are at risk of being overshadowed. One commentator summarises the problem: </w:t>
      </w:r>
    </w:p>
    <w:p w14:paraId="1ECE60FB" w14:textId="77777777" w:rsidR="001B76E3" w:rsidRPr="009C4BCC" w:rsidRDefault="001B76E3" w:rsidP="001B76E3">
      <w:pPr>
        <w:pStyle w:val="NormalWeb"/>
        <w:spacing w:after="0" w:line="276" w:lineRule="auto"/>
        <w:ind w:left="720"/>
        <w:jc w:val="both"/>
        <w:rPr>
          <w:rFonts w:ascii="Verdana Pro Light" w:hAnsi="Verdana Pro Light" w:cs="Calibri"/>
          <w:sz w:val="20"/>
          <w:szCs w:val="20"/>
        </w:rPr>
      </w:pPr>
      <w:r w:rsidRPr="009C4BCC">
        <w:rPr>
          <w:rFonts w:ascii="Verdana Pro Light" w:hAnsi="Verdana Pro Light" w:cs="Calibri"/>
          <w:sz w:val="20"/>
          <w:szCs w:val="20"/>
        </w:rPr>
        <w:t xml:space="preserve">Globally, the television industry has faced difficulties from strikes to shifting audience habits and tightening budgets. But here in Aotearoa, those issues have amplified. Competing </w:t>
      </w:r>
      <w:r w:rsidRPr="009C4BCC">
        <w:rPr>
          <w:rFonts w:ascii="Verdana Pro Light" w:hAnsi="Verdana Pro Light" w:cs="Calibri"/>
          <w:sz w:val="20"/>
          <w:szCs w:val="20"/>
        </w:rPr>
        <w:lastRenderedPageBreak/>
        <w:t xml:space="preserve">against global streaming platforms like Netflix, Disney+, and Amazon is an uphill battle. These platforms dominate with big budgets, aggressive content strategies and global reach. They’re happy to use or landscapes as a backdrop for their productions, but they don’t invest in our stories, our communities, or our culture. (Osman, 2025) </w:t>
      </w:r>
    </w:p>
    <w:p w14:paraId="6E6B47BC" w14:textId="77777777" w:rsidR="001B76E3" w:rsidRPr="009C4BCC" w:rsidRDefault="001B76E3" w:rsidP="001B76E3">
      <w:pPr>
        <w:pStyle w:val="NormalWeb"/>
        <w:spacing w:after="0" w:line="276" w:lineRule="auto"/>
        <w:ind w:left="720"/>
        <w:jc w:val="both"/>
        <w:rPr>
          <w:rFonts w:ascii="Verdana" w:hAnsi="Verdana" w:cs="Calibri"/>
          <w:sz w:val="20"/>
          <w:szCs w:val="20"/>
        </w:rPr>
      </w:pPr>
    </w:p>
    <w:p w14:paraId="24ABED3C"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 xml:space="preserve">Osman (2025) further argues that audiences “overwhelmed by the sheer volume of content available, often turn to big budget international shows over homegrown ones.” Some countries, like France and Canada, require global streamers to redirect a portion of their revenue into domestic productions (Carragher, 2024). The New Zealand Screen Producers Guild (SPADA) has called for a levy on streaming platforms' local revenue, arguing that this should be reinvested in New Zealand local production (Osman, 2025). </w:t>
      </w:r>
    </w:p>
    <w:p w14:paraId="72B8ED09"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Broadcasters are moving to Total TV/CTV/FAST strategies to capture streaming advertising dollars. Thus, TVNZ and other local players are investing in streaming platforms/FAST channels, ad tech (deploying unified ad servers) and measurement upgrades so that they can sell combined linear and streaming campaigns to compensate for advertising dollars lost to global platforms. TVNZ has deployed ad-tech to mirror linear campaigns to assist TVNZ+ and grow digital ad share (TVNZ, 2025c, 2025e). This means that advertisers buy a campaign for traditional broadcast TV (linear television) and that adverts run on TVNZ 1 or TVNZ 2. TVNZ’s new ad-technology automatically copies (mirrors) that same campaign onto TVNZ+, their streaming platform. The advert also appears when viewers watch TVNZ shows online. This gives advertisers more reach without having to buy a separate digital campaign. This increased the amount of digital advertising revenue because more advertising is now being served on TVNZ+. </w:t>
      </w:r>
    </w:p>
    <w:p w14:paraId="3B6A7518" w14:textId="5B51916C" w:rsidR="001B76E3" w:rsidRPr="009C4BCC" w:rsidRDefault="000A109A"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r>
      <w:r w:rsidR="001B76E3" w:rsidRPr="009C4BCC">
        <w:rPr>
          <w:rFonts w:ascii="Verdana Pro Light" w:hAnsi="Verdana Pro Light" w:cs="Calibri"/>
          <w:sz w:val="22"/>
          <w:szCs w:val="22"/>
        </w:rPr>
        <w:t xml:space="preserve">Broadcasters are having to pivot as global SVODs are growing commercial advertising offerings and revenues, making them more direct competitors for advertising spend. Netflix and other big streamers are expanding their advertising-supported tiers, and industry analysts project that Netflix advertising revenue growth and increasing competition for advertiser budgets will put increased pressure on local broadcasters in a small national market like New Zealand (Rua </w:t>
      </w:r>
      <w:proofErr w:type="spellStart"/>
      <w:r w:rsidR="001B76E3" w:rsidRPr="009C4BCC">
        <w:rPr>
          <w:rFonts w:ascii="Verdana Pro Light" w:hAnsi="Verdana Pro Light" w:cs="Calibri"/>
          <w:sz w:val="22"/>
          <w:szCs w:val="22"/>
        </w:rPr>
        <w:t>Aguete</w:t>
      </w:r>
      <w:proofErr w:type="spellEnd"/>
      <w:r w:rsidR="001B76E3" w:rsidRPr="009C4BCC">
        <w:rPr>
          <w:rFonts w:ascii="Verdana Pro Light" w:hAnsi="Verdana Pro Light" w:cs="Calibri"/>
          <w:sz w:val="22"/>
          <w:szCs w:val="22"/>
        </w:rPr>
        <w:t xml:space="preserve">, 2025). </w:t>
      </w:r>
    </w:p>
    <w:p w14:paraId="7E1AF940"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The overall advertising market for broadcasters and streaming services is fragmenting, which affects how advertising is measured and targeted. New Zealand broadcasters are investing in measurement partnerships and data targeting products to prove value and retain advertising budgets. In August 2025, Sky and TVNZ backed Nielsen as the NZTV measurement provider, with Ben Gibb, Think TV Chair, saying: </w:t>
      </w:r>
    </w:p>
    <w:p w14:paraId="6BD8FCCA" w14:textId="77777777" w:rsidR="001B76E3" w:rsidRPr="009C4BCC" w:rsidRDefault="001B76E3" w:rsidP="001A6F29">
      <w:pPr>
        <w:pStyle w:val="NormalWeb"/>
        <w:keepNext/>
        <w:keepLines/>
        <w:spacing w:after="0" w:line="276" w:lineRule="auto"/>
        <w:ind w:left="720"/>
        <w:rPr>
          <w:rFonts w:ascii="Verdana Pro Light" w:hAnsi="Verdana Pro Light" w:cs="Calibri"/>
          <w:sz w:val="20"/>
          <w:szCs w:val="20"/>
        </w:rPr>
      </w:pPr>
      <w:r w:rsidRPr="009C4BCC">
        <w:rPr>
          <w:rFonts w:ascii="Verdana Pro Light" w:hAnsi="Verdana Pro Light" w:cs="Calibri"/>
          <w:sz w:val="20"/>
          <w:szCs w:val="20"/>
        </w:rPr>
        <w:lastRenderedPageBreak/>
        <w:t xml:space="preserve">This ongoing investment in TV measurement highlights that for New Zealand Broadcasters, independent and robust measurement continues to be crucial in ensuring transparency and trust in the market, enabling informed trading decisions (Nielsen, 2025a). </w:t>
      </w:r>
    </w:p>
    <w:p w14:paraId="7E66CAFD" w14:textId="77777777" w:rsidR="001B76E3" w:rsidRPr="009C4BCC" w:rsidRDefault="001B76E3" w:rsidP="001B76E3">
      <w:pPr>
        <w:pStyle w:val="NormalWeb"/>
        <w:spacing w:after="0" w:line="276" w:lineRule="auto"/>
        <w:rPr>
          <w:rFonts w:ascii="Verdana" w:hAnsi="Verdana" w:cs="Calibri"/>
          <w:sz w:val="22"/>
          <w:szCs w:val="22"/>
        </w:rPr>
      </w:pPr>
    </w:p>
    <w:p w14:paraId="4886449F" w14:textId="2517CCD6"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The erosion of advertising revenue has contributed to newsroom and programme cuts over 2024-2025. Advertising</w:t>
      </w:r>
      <w:r w:rsidR="00B904AF">
        <w:rPr>
          <w:rFonts w:ascii="Verdana Pro Light" w:hAnsi="Verdana Pro Light" w:cs="Calibri"/>
          <w:sz w:val="22"/>
          <w:szCs w:val="22"/>
        </w:rPr>
        <w:t>-</w:t>
      </w:r>
      <w:r w:rsidRPr="009C4BCC">
        <w:rPr>
          <w:rFonts w:ascii="Verdana Pro Light" w:hAnsi="Verdana Pro Light" w:cs="Calibri"/>
          <w:sz w:val="22"/>
          <w:szCs w:val="22"/>
        </w:rPr>
        <w:t xml:space="preserve">revenue loss and ongoing concerns have raised doubts about the sustainability of local news and production, with “$74 m of broadcast TV advertising disappearing in New Zealand” (Corlett, 2024). The pressures on advertising in New Zealand broadcasting have then only increased since 2023. </w:t>
      </w:r>
    </w:p>
    <w:p w14:paraId="62035336"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Some argue that the distinction between linear television and streaming no longer matters so much, and this can be simply attributed to television's evolution. Morris and Lucas (2025) point this out as follows:</w:t>
      </w:r>
    </w:p>
    <w:p w14:paraId="349C3B73" w14:textId="77777777" w:rsidR="001B76E3" w:rsidRPr="009C4BCC" w:rsidRDefault="001B76E3" w:rsidP="001B76E3">
      <w:pPr>
        <w:pStyle w:val="NormalWeb"/>
        <w:spacing w:after="0" w:line="276" w:lineRule="auto"/>
        <w:ind w:left="720"/>
        <w:jc w:val="both"/>
        <w:rPr>
          <w:rFonts w:ascii="Verdana Pro Light" w:hAnsi="Verdana Pro Light" w:cs="Calibri"/>
          <w:color w:val="000000"/>
          <w:sz w:val="20"/>
          <w:szCs w:val="20"/>
          <w:shd w:val="clear" w:color="auto" w:fill="FFFFFF"/>
        </w:rPr>
      </w:pPr>
      <w:r w:rsidRPr="009C4BCC">
        <w:rPr>
          <w:rFonts w:ascii="Verdana Pro Light" w:hAnsi="Verdana Pro Light" w:cs="Calibri"/>
          <w:color w:val="000000"/>
          <w:sz w:val="20"/>
          <w:szCs w:val="20"/>
          <w:shd w:val="clear" w:color="auto" w:fill="FFFFFF"/>
        </w:rPr>
        <w:t xml:space="preserve">There’s a lot of talk about linear TV being in trouble, but are we missing the point? How many New Zealanders even know what </w:t>
      </w:r>
      <w:r w:rsidRPr="009C4BCC">
        <w:rPr>
          <w:rStyle w:val="Emphasis"/>
          <w:rFonts w:ascii="Verdana Pro Light" w:eastAsiaTheme="majorEastAsia" w:hAnsi="Verdana Pro Light" w:cs="Calibri"/>
          <w:color w:val="000000"/>
          <w:sz w:val="20"/>
          <w:szCs w:val="20"/>
          <w:shd w:val="clear" w:color="auto" w:fill="FFFFFF"/>
        </w:rPr>
        <w:t xml:space="preserve">linear TV </w:t>
      </w:r>
      <w:r w:rsidRPr="009C4BCC">
        <w:rPr>
          <w:rFonts w:ascii="Verdana Pro Light" w:hAnsi="Verdana Pro Light" w:cs="Calibri"/>
          <w:color w:val="000000"/>
          <w:sz w:val="20"/>
          <w:szCs w:val="20"/>
          <w:shd w:val="clear" w:color="auto" w:fill="FFFFFF"/>
        </w:rPr>
        <w:t xml:space="preserve">is? Is it TV broadcast through an aerial from a transmitter on the hill, via satellite, or is it just an app on their TV?” </w:t>
      </w:r>
    </w:p>
    <w:p w14:paraId="68A175C7" w14:textId="77777777" w:rsidR="001B76E3" w:rsidRPr="009C4BCC" w:rsidRDefault="001B76E3" w:rsidP="001B76E3">
      <w:pPr>
        <w:pStyle w:val="NormalWeb"/>
        <w:spacing w:after="0" w:line="276" w:lineRule="auto"/>
        <w:jc w:val="both"/>
        <w:rPr>
          <w:rFonts w:ascii="Verdana" w:hAnsi="Verdana" w:cs="Calibri"/>
          <w:color w:val="000000"/>
          <w:sz w:val="22"/>
          <w:szCs w:val="22"/>
          <w:shd w:val="clear" w:color="auto" w:fill="FFFFFF"/>
        </w:rPr>
      </w:pPr>
    </w:p>
    <w:p w14:paraId="15304CAE" w14:textId="77777777" w:rsidR="001B76E3" w:rsidRPr="009C4BCC" w:rsidRDefault="001B76E3" w:rsidP="000A109A">
      <w:pPr>
        <w:pStyle w:val="NormalWeb"/>
        <w:spacing w:after="0" w:line="360" w:lineRule="auto"/>
        <w:jc w:val="both"/>
        <w:rPr>
          <w:rFonts w:ascii="Verdana Pro Light" w:hAnsi="Verdana Pro Light" w:cs="Calibri"/>
          <w:color w:val="000000"/>
          <w:sz w:val="22"/>
          <w:szCs w:val="22"/>
          <w:shd w:val="clear" w:color="auto" w:fill="FFFFFF"/>
        </w:rPr>
      </w:pPr>
      <w:r w:rsidRPr="009C4BCC">
        <w:rPr>
          <w:rFonts w:ascii="Verdana Pro Light" w:hAnsi="Verdana Pro Light" w:cs="Calibri"/>
          <w:color w:val="000000"/>
          <w:sz w:val="22"/>
          <w:szCs w:val="22"/>
          <w:shd w:val="clear" w:color="auto" w:fill="FFFFFF"/>
        </w:rPr>
        <w:t>They argue that any research agency knows it is becoming harder to get an accurate picture of where people see their television advertisements. The concept of Total TV, which combines broadcast linear TV and Broadcaster Video on Demand (BVOD), tells a distinctive story. Total TV is watched for an average of 207 minutes per day per person. This figure is 35% larger than that for global video-sharing platforms and 39% more than SVOD. The authors further note that Total TV is “an evolving hybrid of broadcasting and streaming with a stronger ability than anything else to build one thing advertisers want: reach” (Morris &amp; Lucas, 2025). In this context, they suggest that Television networks can facilitate technology to turbocharge Television advertising (better than would be the case for streaming alone).</w:t>
      </w:r>
    </w:p>
    <w:p w14:paraId="78FA6C93" w14:textId="77777777" w:rsidR="001B76E3" w:rsidRPr="009C4BCC" w:rsidRDefault="001B76E3" w:rsidP="001B76E3">
      <w:pPr>
        <w:pStyle w:val="NormalWeb"/>
        <w:spacing w:after="0" w:line="276" w:lineRule="auto"/>
        <w:jc w:val="both"/>
        <w:rPr>
          <w:rFonts w:ascii="Verdana" w:hAnsi="Verdana" w:cs="Calibri"/>
          <w:color w:val="000000"/>
          <w:sz w:val="22"/>
          <w:szCs w:val="22"/>
          <w:shd w:val="clear" w:color="auto" w:fill="FFFFFF"/>
        </w:rPr>
      </w:pPr>
    </w:p>
    <w:p w14:paraId="36220CC9" w14:textId="51BA1D17" w:rsidR="000A109A" w:rsidRPr="009C4BCC" w:rsidRDefault="000A109A" w:rsidP="001B76E3">
      <w:pPr>
        <w:pStyle w:val="NormalWeb"/>
        <w:spacing w:after="0" w:line="276" w:lineRule="auto"/>
        <w:jc w:val="both"/>
        <w:rPr>
          <w:rFonts w:ascii="Verdana Pro Cond" w:hAnsi="Verdana Pro Cond" w:cs="Calibri"/>
          <w:b/>
          <w:bCs/>
          <w:color w:val="000000"/>
          <w:shd w:val="clear" w:color="auto" w:fill="FFFFFF"/>
        </w:rPr>
      </w:pPr>
      <w:r w:rsidRPr="009C4BCC">
        <w:rPr>
          <w:rFonts w:ascii="Verdana Pro Cond" w:hAnsi="Verdana Pro Cond" w:cs="Calibri"/>
          <w:b/>
          <w:bCs/>
          <w:color w:val="000000"/>
          <w:shd w:val="clear" w:color="auto" w:fill="FFFFFF"/>
        </w:rPr>
        <w:t>Regulatory developments: Manatū Taonga | Ministry for Culture &amp; Heritage</w:t>
      </w:r>
    </w:p>
    <w:p w14:paraId="1491C5A5" w14:textId="77777777" w:rsidR="000A109A" w:rsidRPr="009C4BCC" w:rsidRDefault="000A109A" w:rsidP="001B76E3">
      <w:pPr>
        <w:pStyle w:val="NormalWeb"/>
        <w:spacing w:after="0" w:line="276" w:lineRule="auto"/>
        <w:jc w:val="both"/>
        <w:rPr>
          <w:rFonts w:ascii="Verdana Pro Cond" w:hAnsi="Verdana Pro Cond" w:cs="Calibri"/>
          <w:b/>
          <w:bCs/>
          <w:color w:val="000000"/>
          <w:shd w:val="clear" w:color="auto" w:fill="FFFFFF"/>
        </w:rPr>
      </w:pPr>
    </w:p>
    <w:p w14:paraId="1A99C38C" w14:textId="77777777" w:rsidR="001B76E3" w:rsidRPr="009C4BCC" w:rsidRDefault="001B76E3" w:rsidP="001A6F29">
      <w:pPr>
        <w:spacing w:after="0"/>
        <w:jc w:val="both"/>
        <w:rPr>
          <w:rFonts w:ascii="Verdana Pro Light" w:hAnsi="Verdana Pro Light" w:cs="Calibri"/>
          <w:sz w:val="22"/>
          <w:szCs w:val="22"/>
        </w:rPr>
      </w:pPr>
      <w:r w:rsidRPr="009C4BCC">
        <w:rPr>
          <w:rFonts w:ascii="Verdana Pro Light" w:hAnsi="Verdana Pro Light" w:cs="Calibri"/>
          <w:sz w:val="22"/>
          <w:szCs w:val="22"/>
        </w:rPr>
        <w:t xml:space="preserve">Government and regulators are exploring interventions to better protect local content. The Manatū Taonga | Ministry for Culture &amp; Heritage (MCH) 2025 Interim Regulatory Impact Statement and related proposals consider reporting or substantive obligations on global streamers to support New Zealand audiovisual content. This is a direct consideration of, and response to, streaming’s dominance (MCH, 2025a). </w:t>
      </w:r>
    </w:p>
    <w:p w14:paraId="17EF90E0"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ab/>
        <w:t xml:space="preserve">The problem has been defined as declining production and engagement with New Zealand audiovisual media content, which undermines the societal and cultural benefits </w:t>
      </w:r>
      <w:r w:rsidRPr="009C4BCC">
        <w:rPr>
          <w:rFonts w:ascii="Verdana Pro Light" w:hAnsi="Verdana Pro Light" w:cs="Calibri"/>
          <w:sz w:val="22"/>
          <w:szCs w:val="22"/>
        </w:rPr>
        <w:lastRenderedPageBreak/>
        <w:t>of seeing ourselves and our stories on-screen (including the democratic principles of local news and current affairs plurality). Overall, with the rise of streaming content on screens in New Zealand, New Zealanders are seeing less local content (MCH, 2025a).</w:t>
      </w:r>
    </w:p>
    <w:p w14:paraId="7177F620" w14:textId="77777777" w:rsidR="001A6F29" w:rsidRPr="009C4BCC" w:rsidRDefault="001A6F29" w:rsidP="001A6F29">
      <w:pPr>
        <w:pStyle w:val="NormalWeb"/>
        <w:spacing w:after="0" w:line="360" w:lineRule="auto"/>
        <w:jc w:val="both"/>
        <w:rPr>
          <w:rFonts w:ascii="Verdana Pro Light" w:hAnsi="Verdana Pro Light" w:cs="Calibri"/>
          <w:sz w:val="22"/>
          <w:szCs w:val="22"/>
        </w:rPr>
      </w:pPr>
    </w:p>
    <w:p w14:paraId="5C95B1FF" w14:textId="54308DF6" w:rsidR="001B76E3" w:rsidRPr="009C4BCC" w:rsidRDefault="000A109A" w:rsidP="001A6F29">
      <w:pPr>
        <w:pStyle w:val="NormalWeb"/>
        <w:spacing w:after="120" w:line="240" w:lineRule="auto"/>
        <w:jc w:val="both"/>
        <w:rPr>
          <w:rFonts w:ascii="Verdana" w:hAnsi="Verdana" w:cs="Calibri"/>
          <w:sz w:val="22"/>
          <w:szCs w:val="22"/>
        </w:rPr>
      </w:pPr>
      <w:r w:rsidRPr="009C4BCC">
        <w:rPr>
          <w:rFonts w:ascii="Verdana Pro" w:hAnsi="Verdana Pro" w:cs="Calibri"/>
          <w:i/>
          <w:iCs/>
          <w:sz w:val="22"/>
          <w:szCs w:val="22"/>
        </w:rPr>
        <w:t>Media reform proposals for broadcasting and streaming</w:t>
      </w:r>
      <w:r w:rsidR="001B76E3" w:rsidRPr="009C4BCC">
        <w:rPr>
          <w:rFonts w:ascii="Verdana" w:hAnsi="Verdana" w:cs="Calibri"/>
          <w:sz w:val="22"/>
          <w:szCs w:val="22"/>
        </w:rPr>
        <w:t xml:space="preserve"> </w:t>
      </w:r>
    </w:p>
    <w:p w14:paraId="42493DAB" w14:textId="33FE4353" w:rsidR="000A109A" w:rsidRPr="009C4BCC" w:rsidRDefault="001B76E3" w:rsidP="001A6F29">
      <w:pPr>
        <w:spacing w:after="120"/>
        <w:jc w:val="both"/>
        <w:rPr>
          <w:rFonts w:ascii="Verdana Pro Light" w:hAnsi="Verdana Pro Light" w:cs="Calibri"/>
          <w:sz w:val="22"/>
          <w:szCs w:val="22"/>
        </w:rPr>
      </w:pPr>
      <w:r w:rsidRPr="009C4BCC">
        <w:rPr>
          <w:rFonts w:ascii="Verdana Pro Light" w:hAnsi="Verdana Pro Light" w:cs="Calibri"/>
          <w:sz w:val="22"/>
          <w:szCs w:val="22"/>
        </w:rPr>
        <w:t xml:space="preserve">In June 2025, MCH released a draft outlining significant reforms to the regulation of television and streaming services in Aotearoa, New Zealand. They aim to modernise the national media framework to reflect the rapid convergence of broadcast and digital platforms. Key recommendations include requiring smart televisions and digital devices sold in New Zealand to have local media applications pre-installed to improve the visibility of domestic services, mandating greater investment in, and discoverability of, local content by both broadcasters and streaming providers, and enhancing accessibility through increased captioning and audio description. The draft also seeks to make regulatory settings more platform-neutral to ensure balanced treatment between traditional broadcasters and global streaming platforms. According to the MCH and Newsroom reportage, these reforms are driven by concern that declining advertising revenues and intensifying global competition pose a growing risk to the sustainability of local broadcasting and the prominence of New Zealand stories. Culturally, this decline raises broader concerns about </w:t>
      </w:r>
      <w:r w:rsidRPr="009C4BCC">
        <w:rPr>
          <w:rStyle w:val="Strong"/>
          <w:rFonts w:ascii="Verdana Pro Light" w:hAnsi="Verdana Pro Light" w:cs="Calibri"/>
          <w:b w:val="0"/>
          <w:bCs w:val="0"/>
          <w:sz w:val="22"/>
          <w:szCs w:val="22"/>
        </w:rPr>
        <w:t>media sovereignty and local storytelling</w:t>
      </w:r>
      <w:r w:rsidRPr="009C4BCC">
        <w:rPr>
          <w:rFonts w:ascii="Verdana Pro Light" w:hAnsi="Verdana Pro Light" w:cs="Calibri"/>
          <w:sz w:val="22"/>
          <w:szCs w:val="22"/>
        </w:rPr>
        <w:t>. The dominance of multinational streaming services risks marginalising New Zealand voices, Māori and Pacific content and locally produced journalism</w:t>
      </w:r>
    </w:p>
    <w:p w14:paraId="21781E3D" w14:textId="2B491A48" w:rsidR="000A109A" w:rsidRPr="009C4BCC" w:rsidRDefault="000A109A" w:rsidP="000A109A">
      <w:pPr>
        <w:spacing w:line="240" w:lineRule="auto"/>
        <w:jc w:val="both"/>
        <w:rPr>
          <w:rFonts w:ascii="Verdana Pro" w:hAnsi="Verdana Pro" w:cs="Calibri"/>
          <w:i/>
          <w:iCs/>
          <w:sz w:val="22"/>
          <w:szCs w:val="22"/>
        </w:rPr>
      </w:pPr>
      <w:r w:rsidRPr="009C4BCC">
        <w:rPr>
          <w:rFonts w:ascii="Verdana Pro" w:hAnsi="Verdana Pro" w:cs="Calibri"/>
          <w:i/>
          <w:iCs/>
          <w:sz w:val="22"/>
          <w:szCs w:val="22"/>
        </w:rPr>
        <w:t xml:space="preserve">Manatū Taonga </w:t>
      </w:r>
      <w:r w:rsidRPr="009C4BCC">
        <w:rPr>
          <w:rFonts w:ascii="Verdana Pro" w:hAnsi="Verdana Pro" w:cs="Calibri"/>
          <w:sz w:val="22"/>
          <w:szCs w:val="22"/>
        </w:rPr>
        <w:t xml:space="preserve">| </w:t>
      </w:r>
      <w:r w:rsidRPr="009C4BCC">
        <w:rPr>
          <w:rFonts w:ascii="Verdana Pro" w:hAnsi="Verdana Pro" w:cs="Calibri"/>
          <w:i/>
          <w:iCs/>
          <w:sz w:val="22"/>
          <w:szCs w:val="22"/>
        </w:rPr>
        <w:t>Ministry for Culture &amp; Heritage: Key recommendations</w:t>
      </w:r>
    </w:p>
    <w:p w14:paraId="5343595C" w14:textId="77777777" w:rsidR="001B76E3" w:rsidRPr="009C4BCC" w:rsidRDefault="001B76E3" w:rsidP="00FA615D">
      <w:pPr>
        <w:numPr>
          <w:ilvl w:val="0"/>
          <w:numId w:val="2"/>
        </w:numPr>
        <w:spacing w:after="0" w:line="276"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Requiring smart TVs and digital devices sold in New Zealand to have local media applications pre-installed to improve visibility for domestic services.</w:t>
      </w:r>
    </w:p>
    <w:p w14:paraId="59C80DD7" w14:textId="77777777" w:rsidR="001B76E3" w:rsidRPr="009C4BCC" w:rsidRDefault="001B76E3" w:rsidP="00FA615D">
      <w:pPr>
        <w:numPr>
          <w:ilvl w:val="0"/>
          <w:numId w:val="2"/>
        </w:numPr>
        <w:spacing w:before="120" w:after="120" w:line="276"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Mandating increased investment in and discoverability of local content by both broadcasters and streaming platforms.</w:t>
      </w:r>
    </w:p>
    <w:p w14:paraId="6AC7CEC3" w14:textId="77777777" w:rsidR="001B76E3" w:rsidRPr="009C4BCC" w:rsidRDefault="001B76E3" w:rsidP="00FA615D">
      <w:pPr>
        <w:numPr>
          <w:ilvl w:val="0"/>
          <w:numId w:val="2"/>
        </w:numPr>
        <w:spacing w:after="0" w:line="276" w:lineRule="auto"/>
        <w:jc w:val="both"/>
        <w:rPr>
          <w:rStyle w:val="Emphasis"/>
          <w:rFonts w:ascii="Verdana Pro Light" w:hAnsi="Verdana Pro Light" w:cs="Calibri"/>
          <w:i w:val="0"/>
          <w:iCs w:val="0"/>
          <w:sz w:val="20"/>
          <w:szCs w:val="20"/>
        </w:rPr>
      </w:pPr>
      <w:r w:rsidRPr="009C4BCC">
        <w:rPr>
          <w:rFonts w:ascii="Verdana Pro Light" w:eastAsia="Times New Roman" w:hAnsi="Verdana Pro Light" w:cs="Calibri"/>
          <w:sz w:val="20"/>
          <w:szCs w:val="20"/>
          <w:lang w:eastAsia="en-NZ"/>
        </w:rPr>
        <w:t xml:space="preserve">Enhancing accessibility through expanded captioning and audio description services. </w:t>
      </w:r>
      <w:r w:rsidRPr="009C4BCC">
        <w:rPr>
          <w:rStyle w:val="Emphasis"/>
          <w:rFonts w:ascii="Verdana Pro Light" w:eastAsiaTheme="majorEastAsia" w:hAnsi="Verdana Pro Light" w:cs="Calibri"/>
          <w:sz w:val="20"/>
          <w:szCs w:val="20"/>
        </w:rPr>
        <w:t>(MCH, 2025c; Newsroom, 2025).</w:t>
      </w:r>
    </w:p>
    <w:p w14:paraId="0E5410FE" w14:textId="77777777" w:rsidR="001B76E3" w:rsidRPr="009C4BCC" w:rsidRDefault="001B76E3" w:rsidP="001B76E3">
      <w:pPr>
        <w:spacing w:line="276" w:lineRule="auto"/>
        <w:ind w:left="720"/>
        <w:jc w:val="both"/>
        <w:rPr>
          <w:rFonts w:cs="Calibri"/>
        </w:rPr>
      </w:pPr>
    </w:p>
    <w:p w14:paraId="4A1CA761" w14:textId="77777777" w:rsidR="001B76E3" w:rsidRPr="009C4BCC" w:rsidRDefault="001B76E3" w:rsidP="000A109A">
      <w:pPr>
        <w:pStyle w:val="NormalWeb"/>
        <w:spacing w:before="120" w:after="120" w:line="360" w:lineRule="auto"/>
        <w:rPr>
          <w:rFonts w:ascii="Verdana Pro Light" w:hAnsi="Verdana Pro Light" w:cs="Calibri"/>
          <w:sz w:val="22"/>
          <w:szCs w:val="22"/>
        </w:rPr>
      </w:pPr>
      <w:r w:rsidRPr="009C4BCC">
        <w:rPr>
          <w:rStyle w:val="Strong"/>
          <w:rFonts w:ascii="Verdana Pro Light" w:hAnsi="Verdana Pro Light" w:cs="Calibri"/>
          <w:b w:val="0"/>
          <w:bCs w:val="0"/>
          <w:sz w:val="22"/>
          <w:szCs w:val="22"/>
        </w:rPr>
        <w:t>Warner Bros. Discovery NZ</w:t>
      </w:r>
      <w:r w:rsidRPr="009C4BCC">
        <w:rPr>
          <w:rFonts w:ascii="Verdana Pro Light" w:hAnsi="Verdana Pro Light" w:cs="Calibri"/>
          <w:sz w:val="22"/>
          <w:szCs w:val="22"/>
        </w:rPr>
        <w:t xml:space="preserve"> (former owner of Three and ThreeNow) has downsized operations and considered withdrawing from free-to-air broadcasting altogether. Even </w:t>
      </w:r>
      <w:r w:rsidRPr="009C4BCC">
        <w:rPr>
          <w:rStyle w:val="Strong"/>
          <w:rFonts w:ascii="Verdana Pro Light" w:hAnsi="Verdana Pro Light" w:cs="Calibri"/>
          <w:b w:val="0"/>
          <w:bCs w:val="0"/>
          <w:sz w:val="22"/>
          <w:szCs w:val="22"/>
        </w:rPr>
        <w:t>Sky Network Television</w:t>
      </w:r>
      <w:r w:rsidRPr="0072175F">
        <w:rPr>
          <w:rFonts w:ascii="Verdana Pro Light" w:hAnsi="Verdana Pro Light" w:cs="Calibri"/>
          <w:sz w:val="22"/>
          <w:szCs w:val="22"/>
        </w:rPr>
        <w:t>,</w:t>
      </w:r>
      <w:r w:rsidRPr="009C4BCC">
        <w:rPr>
          <w:rFonts w:ascii="Verdana Pro Light" w:hAnsi="Verdana Pro Light" w:cs="Calibri"/>
          <w:sz w:val="22"/>
          <w:szCs w:val="22"/>
        </w:rPr>
        <w:t xml:space="preserve"> historically the most profitable subscription provider, faces stagnating growth as audiences turn to cheaper or ad-supported streaming models.</w:t>
      </w:r>
    </w:p>
    <w:p w14:paraId="484E1C8A" w14:textId="77777777" w:rsidR="001B76E3" w:rsidRPr="009C4BCC" w:rsidRDefault="001B76E3" w:rsidP="000A109A">
      <w:pPr>
        <w:pStyle w:val="NormalWeb"/>
        <w:spacing w:after="0" w:line="360" w:lineRule="auto"/>
        <w:jc w:val="both"/>
        <w:rPr>
          <w:rFonts w:ascii="Verdana" w:hAnsi="Verdana" w:cs="Calibri"/>
          <w:sz w:val="22"/>
          <w:szCs w:val="22"/>
        </w:rPr>
      </w:pPr>
      <w:r w:rsidRPr="009C4BCC">
        <w:rPr>
          <w:rFonts w:ascii="Verdana Pro Light" w:hAnsi="Verdana Pro Light" w:cs="Calibri"/>
          <w:sz w:val="22"/>
          <w:szCs w:val="22"/>
        </w:rPr>
        <w:tab/>
        <w:t>However, it may be more accurate to describe the sector as undergoing</w:t>
      </w:r>
      <w:r w:rsidRPr="009C4BCC">
        <w:rPr>
          <w:rFonts w:ascii="Verdana Pro Light" w:hAnsi="Verdana Pro Light" w:cs="Calibri"/>
          <w:b/>
          <w:bCs/>
          <w:sz w:val="22"/>
          <w:szCs w:val="22"/>
        </w:rPr>
        <w:t xml:space="preserve"> </w:t>
      </w:r>
      <w:r w:rsidRPr="009C4BCC">
        <w:rPr>
          <w:rStyle w:val="Strong"/>
          <w:rFonts w:ascii="Verdana Pro Light" w:hAnsi="Verdana Pro Light" w:cs="Calibri"/>
          <w:b w:val="0"/>
          <w:bCs w:val="0"/>
          <w:sz w:val="22"/>
          <w:szCs w:val="22"/>
        </w:rPr>
        <w:t>systemic transformation rather than terminal collapse</w:t>
      </w:r>
      <w:r w:rsidRPr="009C4BCC">
        <w:rPr>
          <w:rFonts w:ascii="Verdana Pro Light" w:hAnsi="Verdana Pro Light" w:cs="Calibri"/>
          <w:b/>
          <w:bCs/>
          <w:sz w:val="22"/>
          <w:szCs w:val="22"/>
        </w:rPr>
        <w:t>.</w:t>
      </w:r>
      <w:r w:rsidRPr="009C4BCC">
        <w:rPr>
          <w:rFonts w:ascii="Verdana Pro Light" w:hAnsi="Verdana Pro Light" w:cs="Calibri"/>
          <w:sz w:val="22"/>
          <w:szCs w:val="22"/>
        </w:rPr>
        <w:t xml:space="preserve"> Audiences have not disappeared; they have </w:t>
      </w:r>
      <w:r w:rsidRPr="009C4BCC">
        <w:rPr>
          <w:rFonts w:ascii="Verdana Pro Light" w:hAnsi="Verdana Pro Light" w:cs="Calibri"/>
          <w:sz w:val="22"/>
          <w:szCs w:val="22"/>
        </w:rPr>
        <w:lastRenderedPageBreak/>
        <w:t>migrated. Broadcasters are re-positioning as hybrid digital content providers, investing in streaming, data-driven advertising and cross-platform storytelling. The challenge is how to rebuild sustainable business models and ensure that public interest content remains viable in a globalised digital market</w:t>
      </w:r>
      <w:r w:rsidRPr="009C4BCC">
        <w:rPr>
          <w:rFonts w:ascii="Verdana" w:hAnsi="Verdana" w:cs="Calibri"/>
          <w:sz w:val="22"/>
          <w:szCs w:val="22"/>
        </w:rPr>
        <w:t>.</w:t>
      </w:r>
    </w:p>
    <w:p w14:paraId="2E2BCF09" w14:textId="77777777" w:rsidR="000A109A" w:rsidRPr="009C4BCC" w:rsidRDefault="000A109A" w:rsidP="000A109A">
      <w:pPr>
        <w:pStyle w:val="NormalWeb"/>
        <w:spacing w:after="0" w:line="360" w:lineRule="auto"/>
        <w:jc w:val="both"/>
        <w:rPr>
          <w:rFonts w:ascii="Verdana" w:hAnsi="Verdana" w:cs="Calibri"/>
          <w:sz w:val="22"/>
          <w:szCs w:val="22"/>
        </w:rPr>
      </w:pPr>
    </w:p>
    <w:p w14:paraId="368285FB" w14:textId="3D4997FF" w:rsidR="000A109A" w:rsidRPr="009C4BCC" w:rsidRDefault="000A109A" w:rsidP="000A109A">
      <w:pPr>
        <w:pStyle w:val="NormalWeb"/>
        <w:spacing w:after="0" w:line="360" w:lineRule="auto"/>
        <w:jc w:val="both"/>
        <w:rPr>
          <w:rFonts w:ascii="Verdana Pro Cond" w:hAnsi="Verdana Pro Cond" w:cs="Calibri"/>
          <w:b/>
          <w:bCs/>
        </w:rPr>
      </w:pPr>
      <w:r w:rsidRPr="009C4BCC">
        <w:rPr>
          <w:rFonts w:ascii="Verdana Pro Cond" w:hAnsi="Verdana Pro Cond" w:cs="Calibri"/>
          <w:b/>
          <w:bCs/>
        </w:rPr>
        <w:t>Television content and consumption trends</w:t>
      </w:r>
    </w:p>
    <w:p w14:paraId="0CE38D8A" w14:textId="77777777" w:rsidR="000A109A" w:rsidRPr="009C4BCC" w:rsidRDefault="000A109A" w:rsidP="000A109A">
      <w:pPr>
        <w:spacing w:after="0" w:line="240" w:lineRule="auto"/>
        <w:jc w:val="both"/>
        <w:rPr>
          <w:rFonts w:eastAsia="Times New Roman" w:cs="Calibri"/>
          <w:lang w:eastAsia="en-NZ"/>
        </w:rPr>
      </w:pPr>
    </w:p>
    <w:p w14:paraId="248900D7" w14:textId="36F1F70C" w:rsidR="00DB21B3" w:rsidRPr="009C4BCC" w:rsidRDefault="001B76E3" w:rsidP="00DB21B3">
      <w:pPr>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In April 2025, TVNZ announced that it was partnering with Milton Data to develop New Zealand’s first co-viewing measurement solution. Co-watching (co-viewing) is the simultaneous consumption of video or television content by more than one viewer, usually within the same household or physical space. It also refers to people watching together online using streaming watch party features (TVNZ, 2025f). This new model to assess co-viewing was launched in late 2025</w:t>
      </w:r>
      <w:r w:rsidR="00DB21B3" w:rsidRPr="009C4BCC">
        <w:rPr>
          <w:rFonts w:ascii="Verdana Pro Light" w:eastAsia="Times New Roman" w:hAnsi="Verdana Pro Light" w:cs="Calibri"/>
          <w:sz w:val="22"/>
          <w:szCs w:val="22"/>
          <w:lang w:eastAsia="en-NZ"/>
        </w:rPr>
        <w:t>.</w:t>
      </w:r>
    </w:p>
    <w:p w14:paraId="3884266A" w14:textId="01C10DD3" w:rsidR="001B76E3" w:rsidRPr="009C4BCC" w:rsidRDefault="00DB21B3" w:rsidP="00DB21B3">
      <w:pPr>
        <w:jc w:val="both"/>
        <w:rPr>
          <w:rFonts w:eastAsia="Times New Roman"/>
        </w:rPr>
      </w:pPr>
      <w:r w:rsidRPr="009C4BCC">
        <w:rPr>
          <w:rFonts w:ascii="Verdana Pro" w:eastAsia="Times New Roman" w:hAnsi="Verdana Pro" w:cs="Calibri"/>
          <w:i/>
          <w:iCs/>
          <w:sz w:val="22"/>
          <w:szCs w:val="22"/>
          <w:lang w:eastAsia="en-NZ"/>
        </w:rPr>
        <w:t>Audience trends</w:t>
      </w:r>
    </w:p>
    <w:p w14:paraId="40C28DF2" w14:textId="77777777" w:rsidR="001B76E3" w:rsidRPr="009C4BCC" w:rsidRDefault="001B76E3" w:rsidP="001A6F29">
      <w:pPr>
        <w:spacing w:after="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 xml:space="preserve">Audience behaviour continues to shift toward streaming and on-demand viewing. TVNZ+ and Three Now demonstrate significant uptake, while traditional linear TV viewership is declining, particularly among younger demographics. Advertising agencies are reallocating </w:t>
      </w:r>
      <w:proofErr w:type="gramStart"/>
      <w:r w:rsidRPr="009C4BCC">
        <w:rPr>
          <w:rFonts w:ascii="Verdana Pro Light" w:eastAsia="Times New Roman" w:hAnsi="Verdana Pro Light" w:cs="Calibri"/>
          <w:sz w:val="22"/>
          <w:szCs w:val="22"/>
          <w:lang w:eastAsia="en-NZ"/>
        </w:rPr>
        <w:t>budgets</w:t>
      </w:r>
      <w:proofErr w:type="gramEnd"/>
      <w:r w:rsidRPr="009C4BCC">
        <w:rPr>
          <w:rFonts w:ascii="Verdana Pro Light" w:eastAsia="Times New Roman" w:hAnsi="Verdana Pro Light" w:cs="Calibri"/>
          <w:sz w:val="22"/>
          <w:szCs w:val="22"/>
          <w:lang w:eastAsia="en-NZ"/>
        </w:rPr>
        <w:t xml:space="preserve"> accordingly, favouring digital platforms that offer data-driven targeting and flexible engagement metrics. Live events, such as sport, remain key for retaining traditional audiences, with broadcasters leveraging premium content to differentiate their offerings.</w:t>
      </w:r>
    </w:p>
    <w:p w14:paraId="02CC43CD" w14:textId="77777777" w:rsidR="001B76E3" w:rsidRPr="009C4BCC" w:rsidRDefault="001B76E3" w:rsidP="001A6F29">
      <w:pPr>
        <w:pStyle w:val="NormalWeb"/>
        <w:spacing w:after="0" w:line="360" w:lineRule="auto"/>
        <w:jc w:val="both"/>
        <w:rPr>
          <w:rFonts w:ascii="Verdana Pro Light" w:hAnsi="Verdana Pro Light" w:cs="Calibri"/>
          <w:sz w:val="22"/>
          <w:szCs w:val="22"/>
        </w:rPr>
      </w:pPr>
      <w:r w:rsidRPr="009C4BCC">
        <w:rPr>
          <w:rFonts w:ascii="Verdana" w:hAnsi="Verdana" w:cs="Calibri"/>
          <w:sz w:val="22"/>
          <w:szCs w:val="22"/>
        </w:rPr>
        <w:tab/>
      </w:r>
      <w:proofErr w:type="spellStart"/>
      <w:r w:rsidRPr="009C4BCC">
        <w:rPr>
          <w:rFonts w:ascii="Verdana Pro Light" w:hAnsi="Verdana Pro Light" w:cs="Calibri"/>
          <w:sz w:val="22"/>
          <w:szCs w:val="22"/>
        </w:rPr>
        <w:t>ThinkTV</w:t>
      </w:r>
      <w:proofErr w:type="spellEnd"/>
      <w:r w:rsidRPr="009C4BCC">
        <w:rPr>
          <w:rFonts w:ascii="Verdana Pro Light" w:hAnsi="Verdana Pro Light" w:cs="Calibri"/>
          <w:sz w:val="22"/>
          <w:szCs w:val="22"/>
        </w:rPr>
        <w:t xml:space="preserve">, New Zealand’s television industry marketing body, has addressed concerns about the evolving media landscape and its impact on television viewing. In an article entitled "Is TV finally losing its grip on audience reach?" published on 23 March 2025, TVNZ Head of Media and Digital Marketing Amanda Wisniewski challenges the narrative that television audiences are declining. She presents data indicating that broadcast TV still reaches 3.1 million people weekly, with a significant portion of the audience in the coveted 25 to 54 demographic. Wisniewski argues that while viewing habits are changing, television remains a powerful medium for mass reach and audience engagement (Wisniewski, 2025). </w:t>
      </w:r>
    </w:p>
    <w:p w14:paraId="7151BC80" w14:textId="77777777" w:rsidR="001B76E3" w:rsidRPr="009C4BCC" w:rsidRDefault="001B76E3" w:rsidP="00DB21B3">
      <w:pPr>
        <w:pStyle w:val="NormalWeb"/>
        <w:spacing w:after="0" w:line="360" w:lineRule="auto"/>
        <w:jc w:val="both"/>
        <w:rPr>
          <w:rFonts w:ascii="Verdana" w:hAnsi="Verdana" w:cs="Calibri"/>
          <w:sz w:val="22"/>
          <w:szCs w:val="22"/>
        </w:rPr>
      </w:pPr>
      <w:r w:rsidRPr="009C4BCC">
        <w:rPr>
          <w:rFonts w:ascii="Verdana Pro Light" w:hAnsi="Verdana Pro Light" w:cs="Calibri"/>
          <w:sz w:val="22"/>
          <w:szCs w:val="22"/>
        </w:rPr>
        <w:tab/>
        <w:t xml:space="preserve">Furthermore, Think TV emphasises that New Zealand's media landscape differs from that of the United States. In an opinion piece titled "Hey media planners! NZ isn't a mini-America," </w:t>
      </w:r>
      <w:proofErr w:type="spellStart"/>
      <w:r w:rsidRPr="009C4BCC">
        <w:rPr>
          <w:rFonts w:ascii="Verdana Pro Light" w:hAnsi="Verdana Pro Light" w:cs="Calibri"/>
          <w:sz w:val="22"/>
          <w:szCs w:val="22"/>
        </w:rPr>
        <w:t>ThinkTV</w:t>
      </w:r>
      <w:proofErr w:type="spellEnd"/>
      <w:r w:rsidRPr="009C4BCC">
        <w:rPr>
          <w:rFonts w:ascii="Verdana Pro Light" w:hAnsi="Verdana Pro Light" w:cs="Calibri"/>
          <w:sz w:val="22"/>
          <w:szCs w:val="22"/>
        </w:rPr>
        <w:t xml:space="preserve"> General Manager of Communications Jacqueline Freeman (2025) pointed out that New Zealand's television ecosystem naturally progressed from linear TV </w:t>
      </w:r>
      <w:r w:rsidRPr="009C4BCC">
        <w:rPr>
          <w:rFonts w:ascii="Verdana Pro Light" w:hAnsi="Verdana Pro Light" w:cs="Calibri"/>
          <w:sz w:val="22"/>
          <w:szCs w:val="22"/>
        </w:rPr>
        <w:lastRenderedPageBreak/>
        <w:t xml:space="preserve">to BVOD (rather than there being a drastic shift to streaming platforms). She highlights that “linear TV still commands 56.6% of total viewing” and, when combined with BVOD, rises to 64.9% (which contrasts with YouTube's 15% share). Freeman argues that comparing New Zealand's media habits to those of the U.S. can lead to misguided strategies and overlooks the unique aspects of the local market. In sum, </w:t>
      </w:r>
      <w:proofErr w:type="spellStart"/>
      <w:r w:rsidRPr="009C4BCC">
        <w:rPr>
          <w:rFonts w:ascii="Verdana Pro Light" w:hAnsi="Verdana Pro Light" w:cs="Calibri"/>
          <w:sz w:val="22"/>
          <w:szCs w:val="22"/>
        </w:rPr>
        <w:t>ThinkTV</w:t>
      </w:r>
      <w:proofErr w:type="spellEnd"/>
      <w:r w:rsidRPr="009C4BCC">
        <w:rPr>
          <w:rFonts w:ascii="Verdana Pro Light" w:hAnsi="Verdana Pro Light" w:cs="Calibri"/>
          <w:sz w:val="22"/>
          <w:szCs w:val="22"/>
        </w:rPr>
        <w:t xml:space="preserve"> acknowledges the changing dynamics of television viewing but asserts that television continues to be a dominant and effective medium in New Zealand. The organisation advocates for strategies that recognise and leverage the strengths of the local media landscape</w:t>
      </w:r>
      <w:r w:rsidRPr="009C4BCC">
        <w:rPr>
          <w:rFonts w:ascii="Verdana" w:hAnsi="Verdana" w:cs="Calibri"/>
          <w:sz w:val="22"/>
          <w:szCs w:val="22"/>
        </w:rPr>
        <w:t>.</w:t>
      </w:r>
    </w:p>
    <w:p w14:paraId="49655648" w14:textId="77777777" w:rsidR="00DB21B3" w:rsidRPr="009C4BCC" w:rsidRDefault="00DB21B3" w:rsidP="00DB21B3">
      <w:pPr>
        <w:pStyle w:val="NormalWeb"/>
        <w:spacing w:after="0" w:line="360" w:lineRule="auto"/>
        <w:jc w:val="both"/>
        <w:rPr>
          <w:rFonts w:ascii="Verdana" w:hAnsi="Verdana" w:cs="Calibri"/>
          <w:sz w:val="22"/>
          <w:szCs w:val="22"/>
        </w:rPr>
      </w:pPr>
    </w:p>
    <w:p w14:paraId="67B98112" w14:textId="67C21BB5" w:rsidR="001B76E3" w:rsidRPr="009C4BCC" w:rsidRDefault="00DB21B3" w:rsidP="001B76E3">
      <w:pPr>
        <w:pStyle w:val="NormalWeb"/>
        <w:spacing w:after="0" w:line="276" w:lineRule="auto"/>
        <w:jc w:val="both"/>
        <w:rPr>
          <w:rFonts w:ascii="Verdana Pro Cond" w:hAnsi="Verdana Pro Cond" w:cs="Calibri"/>
          <w:b/>
          <w:bCs/>
        </w:rPr>
      </w:pPr>
      <w:r w:rsidRPr="009C4BCC">
        <w:rPr>
          <w:rFonts w:ascii="Verdana Pro Cond" w:hAnsi="Verdana Pro Cond" w:cs="Calibri"/>
          <w:b/>
          <w:bCs/>
        </w:rPr>
        <w:t>Key players in television and streaming</w:t>
      </w:r>
    </w:p>
    <w:p w14:paraId="53A46D7E" w14:textId="77777777" w:rsidR="00DB21B3" w:rsidRPr="009C4BCC" w:rsidRDefault="00DB21B3" w:rsidP="001B76E3">
      <w:pPr>
        <w:pStyle w:val="NormalWeb"/>
        <w:spacing w:after="0" w:line="276" w:lineRule="auto"/>
        <w:jc w:val="both"/>
        <w:rPr>
          <w:rFonts w:ascii="Verdana Pro Cond" w:hAnsi="Verdana Pro Cond" w:cs="Calibri"/>
          <w:b/>
          <w:bCs/>
        </w:rPr>
      </w:pPr>
    </w:p>
    <w:p w14:paraId="1C1348AD" w14:textId="77777777" w:rsidR="001B76E3" w:rsidRPr="009C4BCC" w:rsidRDefault="001B76E3" w:rsidP="00DB21B3">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sz w:val="22"/>
          <w:szCs w:val="22"/>
        </w:rPr>
        <w:t xml:space="preserve">Television New Zealand (TVNZ) is the country’s largest free-to-air broadcaster. It operates multiple linear (traditional broadcast) and digital streaming channels, reaching the majority of New Zealand households via terrestrial, satellite and online delivery. As of 2025, TVNZ’s main channels are </w:t>
      </w:r>
    </w:p>
    <w:p w14:paraId="2AD7E878" w14:textId="77777777" w:rsidR="001B76E3" w:rsidRPr="009C4BCC" w:rsidRDefault="001B76E3" w:rsidP="00FA615D">
      <w:pPr>
        <w:pStyle w:val="NormalWeb"/>
        <w:numPr>
          <w:ilvl w:val="0"/>
          <w:numId w:val="3"/>
        </w:numPr>
        <w:spacing w:before="120" w:after="120" w:line="240" w:lineRule="auto"/>
        <w:jc w:val="both"/>
        <w:rPr>
          <w:rFonts w:ascii="Verdana Pro Light" w:hAnsi="Verdana Pro Light" w:cs="Calibri"/>
          <w:sz w:val="20"/>
          <w:szCs w:val="20"/>
        </w:rPr>
      </w:pPr>
      <w:r w:rsidRPr="009C4BCC">
        <w:rPr>
          <w:rFonts w:ascii="Verdana Pro Light" w:hAnsi="Verdana Pro Light" w:cs="Calibri"/>
          <w:sz w:val="20"/>
          <w:szCs w:val="20"/>
        </w:rPr>
        <w:t xml:space="preserve">TVNZ 1 </w:t>
      </w:r>
      <w:r w:rsidRPr="0072175F">
        <w:rPr>
          <w:rFonts w:ascii="Verdana Pro Light" w:hAnsi="Verdana Pro Light"/>
          <w:color w:val="000000" w:themeColor="text1"/>
          <w:sz w:val="20"/>
          <w:szCs w:val="20"/>
        </w:rPr>
        <w:t>–</w:t>
      </w:r>
      <w:r w:rsidRPr="009C4BCC">
        <w:rPr>
          <w:rFonts w:ascii="Verdana Pro Light" w:hAnsi="Verdana Pro Light"/>
          <w:sz w:val="20"/>
          <w:szCs w:val="20"/>
        </w:rPr>
        <w:t xml:space="preserve"> </w:t>
      </w:r>
      <w:r w:rsidRPr="009C4BCC">
        <w:rPr>
          <w:rFonts w:ascii="Verdana Pro Light" w:hAnsi="Verdana Pro Light" w:cs="Calibri"/>
          <w:sz w:val="20"/>
          <w:szCs w:val="20"/>
        </w:rPr>
        <w:t xml:space="preserve">General entertainment, news and current affairs. Includes 1News and factual programming. It has a strong public-service orientation and appeals to older demographics. </w:t>
      </w:r>
    </w:p>
    <w:p w14:paraId="37FE1258" w14:textId="77777777" w:rsidR="001B76E3" w:rsidRPr="009C4BCC" w:rsidRDefault="001B76E3" w:rsidP="00FA615D">
      <w:pPr>
        <w:pStyle w:val="NormalWeb"/>
        <w:numPr>
          <w:ilvl w:val="0"/>
          <w:numId w:val="3"/>
        </w:numPr>
        <w:spacing w:before="120" w:after="120" w:line="240" w:lineRule="auto"/>
        <w:jc w:val="both"/>
        <w:rPr>
          <w:rFonts w:ascii="Verdana Pro Light" w:hAnsi="Verdana Pro Light" w:cs="Calibri"/>
          <w:sz w:val="20"/>
          <w:szCs w:val="20"/>
        </w:rPr>
      </w:pPr>
      <w:r w:rsidRPr="009C4BCC">
        <w:rPr>
          <w:rFonts w:ascii="Verdana Pro Light" w:hAnsi="Verdana Pro Light" w:cs="Calibri"/>
          <w:sz w:val="20"/>
          <w:szCs w:val="20"/>
        </w:rPr>
        <w:t xml:space="preserve">TVNZ 2 </w:t>
      </w:r>
      <w:r w:rsidRPr="0072175F">
        <w:rPr>
          <w:rFonts w:ascii="Verdana Pro Light" w:hAnsi="Verdana Pro Light"/>
          <w:color w:val="000000" w:themeColor="text1"/>
          <w:sz w:val="20"/>
          <w:szCs w:val="20"/>
        </w:rPr>
        <w:t>–</w:t>
      </w:r>
      <w:r w:rsidRPr="009C4BCC">
        <w:rPr>
          <w:rFonts w:ascii="Verdana Pro Light" w:hAnsi="Verdana Pro Light" w:cs="Calibri"/>
          <w:sz w:val="20"/>
          <w:szCs w:val="20"/>
        </w:rPr>
        <w:t xml:space="preserve"> Youth and family-oriented entertainment, reality series and imported programmes. Focuses on lifestyle, comedy, and drama. </w:t>
      </w:r>
    </w:p>
    <w:p w14:paraId="29129023" w14:textId="77777777" w:rsidR="001B76E3" w:rsidRPr="009C4BCC" w:rsidRDefault="001B76E3" w:rsidP="00FA615D">
      <w:pPr>
        <w:pStyle w:val="NormalWeb"/>
        <w:numPr>
          <w:ilvl w:val="0"/>
          <w:numId w:val="3"/>
        </w:numPr>
        <w:spacing w:before="120" w:after="120" w:line="240" w:lineRule="auto"/>
        <w:jc w:val="both"/>
        <w:rPr>
          <w:rFonts w:ascii="Verdana Pro Light" w:hAnsi="Verdana Pro Light" w:cs="Calibri"/>
          <w:sz w:val="20"/>
          <w:szCs w:val="20"/>
        </w:rPr>
      </w:pPr>
      <w:r w:rsidRPr="009C4BCC">
        <w:rPr>
          <w:rStyle w:val="Strong"/>
          <w:rFonts w:ascii="Verdana Pro Light" w:hAnsi="Verdana Pro Light" w:cs="Calibri"/>
          <w:b w:val="0"/>
          <w:bCs w:val="0"/>
          <w:sz w:val="20"/>
          <w:szCs w:val="20"/>
        </w:rPr>
        <w:t>TVNZ DUKE</w:t>
      </w:r>
      <w:r w:rsidRPr="009C4BCC">
        <w:rPr>
          <w:rFonts w:ascii="Verdana Pro Light" w:hAnsi="Verdana Pro Light" w:cs="Calibri"/>
          <w:sz w:val="20"/>
          <w:szCs w:val="20"/>
        </w:rPr>
        <w:t xml:space="preserve"> – Targeted at younger adult audiences, featuring sports, local comedy and alternative entertainment.</w:t>
      </w:r>
    </w:p>
    <w:p w14:paraId="48306435" w14:textId="77777777" w:rsidR="001B76E3" w:rsidRPr="009C4BCC" w:rsidRDefault="001B76E3" w:rsidP="00FA615D">
      <w:pPr>
        <w:pStyle w:val="NormalWeb"/>
        <w:numPr>
          <w:ilvl w:val="0"/>
          <w:numId w:val="3"/>
        </w:numPr>
        <w:spacing w:before="120" w:after="120" w:line="240" w:lineRule="auto"/>
        <w:jc w:val="both"/>
        <w:rPr>
          <w:rFonts w:ascii="Verdana Pro Light" w:hAnsi="Verdana Pro Light" w:cs="Calibri"/>
          <w:sz w:val="20"/>
          <w:szCs w:val="20"/>
        </w:rPr>
      </w:pPr>
      <w:r w:rsidRPr="009C4BCC">
        <w:rPr>
          <w:rStyle w:val="Strong"/>
          <w:rFonts w:ascii="Verdana Pro Light" w:hAnsi="Verdana Pro Light" w:cs="Calibri"/>
          <w:b w:val="0"/>
          <w:bCs w:val="0"/>
          <w:sz w:val="20"/>
          <w:szCs w:val="20"/>
        </w:rPr>
        <w:t>TVNZ +1</w:t>
      </w:r>
      <w:r w:rsidRPr="009C4BCC">
        <w:rPr>
          <w:rFonts w:ascii="Verdana Pro Light" w:hAnsi="Verdana Pro Light" w:cs="Calibri"/>
          <w:b/>
          <w:bCs/>
          <w:sz w:val="20"/>
          <w:szCs w:val="20"/>
        </w:rPr>
        <w:t xml:space="preserve"> </w:t>
      </w:r>
      <w:r w:rsidRPr="009C4BCC">
        <w:rPr>
          <w:rFonts w:ascii="Verdana Pro Light" w:hAnsi="Verdana Pro Light" w:cs="Calibri"/>
          <w:sz w:val="20"/>
          <w:szCs w:val="20"/>
        </w:rPr>
        <w:t xml:space="preserve">(TVNZ 1 + 1 and TVNZ 2 + 1) – Time-shifted versions of the main channels, broadcasting one hour later. </w:t>
      </w:r>
    </w:p>
    <w:p w14:paraId="038128C3" w14:textId="77777777" w:rsidR="001B76E3" w:rsidRPr="009C4BCC" w:rsidRDefault="001B76E3" w:rsidP="00FA615D">
      <w:pPr>
        <w:pStyle w:val="NormalWeb"/>
        <w:numPr>
          <w:ilvl w:val="0"/>
          <w:numId w:val="3"/>
        </w:numPr>
        <w:spacing w:before="120" w:after="120" w:line="240" w:lineRule="auto"/>
        <w:jc w:val="both"/>
        <w:rPr>
          <w:rFonts w:ascii="Verdana Pro Light" w:hAnsi="Verdana Pro Light" w:cs="Calibri"/>
          <w:sz w:val="20"/>
          <w:szCs w:val="20"/>
        </w:rPr>
      </w:pPr>
      <w:r w:rsidRPr="009C4BCC">
        <w:rPr>
          <w:rStyle w:val="Strong"/>
          <w:rFonts w:ascii="Verdana Pro Light" w:hAnsi="Verdana Pro Light" w:cs="Calibri"/>
          <w:b w:val="0"/>
          <w:bCs w:val="0"/>
          <w:sz w:val="20"/>
          <w:szCs w:val="20"/>
        </w:rPr>
        <w:t>TVNZ KIDZONE ON TVNZ+</w:t>
      </w:r>
      <w:r w:rsidRPr="009C4BCC">
        <w:rPr>
          <w:rFonts w:ascii="Verdana Pro Light" w:hAnsi="Verdana Pro Light" w:cs="Calibri"/>
          <w:sz w:val="20"/>
          <w:szCs w:val="20"/>
        </w:rPr>
        <w:t xml:space="preserve"> – Digital-only channel for children’s programming, available exclusively via the online platform. </w:t>
      </w:r>
    </w:p>
    <w:p w14:paraId="0D057CB6" w14:textId="77777777" w:rsidR="001B76E3" w:rsidRPr="009C4BCC" w:rsidRDefault="001B76E3" w:rsidP="00FA615D">
      <w:pPr>
        <w:pStyle w:val="NormalWeb"/>
        <w:numPr>
          <w:ilvl w:val="0"/>
          <w:numId w:val="3"/>
        </w:numPr>
        <w:spacing w:after="0" w:line="240" w:lineRule="auto"/>
        <w:jc w:val="both"/>
        <w:rPr>
          <w:rFonts w:ascii="Verdana Pro Light" w:hAnsi="Verdana Pro Light" w:cs="Calibri"/>
          <w:sz w:val="20"/>
          <w:szCs w:val="20"/>
        </w:rPr>
      </w:pPr>
      <w:r w:rsidRPr="009C4BCC">
        <w:rPr>
          <w:rStyle w:val="Strong"/>
          <w:rFonts w:ascii="Verdana Pro Light" w:hAnsi="Verdana Pro Light" w:cs="Calibri"/>
          <w:b w:val="0"/>
          <w:bCs w:val="0"/>
          <w:sz w:val="20"/>
          <w:szCs w:val="20"/>
        </w:rPr>
        <w:t>Te Reo and Whakaata Māori programming</w:t>
      </w:r>
      <w:r w:rsidRPr="009C4BCC">
        <w:rPr>
          <w:rFonts w:ascii="Verdana Pro Light" w:hAnsi="Verdana Pro Light" w:cs="Calibri"/>
          <w:sz w:val="20"/>
          <w:szCs w:val="20"/>
        </w:rPr>
        <w:t xml:space="preserve"> – Distributed in collaboration with Māori Television on the Freeview platform, ensuring cultural representation. These channels are accessible on </w:t>
      </w:r>
      <w:r w:rsidRPr="009C4BCC">
        <w:rPr>
          <w:rStyle w:val="Strong"/>
          <w:rFonts w:ascii="Verdana Pro Light" w:hAnsi="Verdana Pro Light" w:cs="Calibri"/>
          <w:b w:val="0"/>
          <w:bCs w:val="0"/>
          <w:sz w:val="20"/>
          <w:szCs w:val="20"/>
        </w:rPr>
        <w:t>Freeview</w:t>
      </w:r>
      <w:r w:rsidRPr="009C4BCC">
        <w:rPr>
          <w:rFonts w:ascii="Verdana Pro Light" w:hAnsi="Verdana Pro Light" w:cs="Calibri"/>
          <w:b/>
          <w:bCs/>
          <w:sz w:val="20"/>
          <w:szCs w:val="20"/>
        </w:rPr>
        <w:t xml:space="preserve">, </w:t>
      </w:r>
      <w:r w:rsidRPr="009C4BCC">
        <w:rPr>
          <w:rStyle w:val="Strong"/>
          <w:rFonts w:ascii="Verdana Pro Light" w:hAnsi="Verdana Pro Light" w:cs="Calibri"/>
          <w:b w:val="0"/>
          <w:bCs w:val="0"/>
          <w:sz w:val="20"/>
          <w:szCs w:val="20"/>
        </w:rPr>
        <w:t>Sky</w:t>
      </w:r>
      <w:r w:rsidRPr="009C4BCC">
        <w:rPr>
          <w:rFonts w:ascii="Verdana Pro Light" w:hAnsi="Verdana Pro Light" w:cs="Calibri"/>
          <w:sz w:val="20"/>
          <w:szCs w:val="20"/>
        </w:rPr>
        <w:t xml:space="preserve"> and </w:t>
      </w:r>
      <w:r w:rsidRPr="009C4BCC">
        <w:rPr>
          <w:rStyle w:val="Strong"/>
          <w:rFonts w:ascii="Verdana Pro Light" w:hAnsi="Verdana Pro Light" w:cs="Calibri"/>
          <w:b w:val="0"/>
          <w:bCs w:val="0"/>
          <w:sz w:val="20"/>
          <w:szCs w:val="20"/>
        </w:rPr>
        <w:t>TVNZ+</w:t>
      </w:r>
      <w:r w:rsidRPr="009C4BCC">
        <w:rPr>
          <w:rFonts w:ascii="Verdana Pro Light" w:hAnsi="Verdana Pro Light" w:cs="Calibri"/>
          <w:b/>
          <w:bCs/>
          <w:sz w:val="20"/>
          <w:szCs w:val="20"/>
        </w:rPr>
        <w:t>,</w:t>
      </w:r>
      <w:r w:rsidRPr="009C4BCC">
        <w:rPr>
          <w:rFonts w:ascii="Verdana Pro Light" w:hAnsi="Verdana Pro Light" w:cs="Calibri"/>
          <w:sz w:val="20"/>
          <w:szCs w:val="20"/>
        </w:rPr>
        <w:t xml:space="preserve"> TVNZ’s digital on-demand platform.</w:t>
      </w:r>
    </w:p>
    <w:p w14:paraId="268E0A9D" w14:textId="77777777" w:rsidR="001B76E3" w:rsidRPr="009C4BCC" w:rsidRDefault="001B76E3" w:rsidP="001B76E3">
      <w:pPr>
        <w:pStyle w:val="NormalWeb"/>
        <w:spacing w:after="0" w:line="276" w:lineRule="auto"/>
        <w:jc w:val="both"/>
        <w:rPr>
          <w:rFonts w:ascii="Verdana" w:hAnsi="Verdana" w:cs="Calibri"/>
          <w:sz w:val="20"/>
          <w:szCs w:val="20"/>
        </w:rPr>
      </w:pPr>
    </w:p>
    <w:p w14:paraId="66E9E936" w14:textId="4D3CF532" w:rsidR="001A6F29" w:rsidRPr="009C4BCC" w:rsidRDefault="001A6F29" w:rsidP="001A6F29">
      <w:pPr>
        <w:pStyle w:val="NormalWeb"/>
        <w:spacing w:after="120" w:line="276" w:lineRule="auto"/>
        <w:jc w:val="both"/>
        <w:rPr>
          <w:rFonts w:ascii="Verdana Pro" w:hAnsi="Verdana Pro" w:cs="Calibri"/>
          <w:i/>
          <w:iCs/>
          <w:sz w:val="22"/>
          <w:szCs w:val="22"/>
        </w:rPr>
      </w:pPr>
      <w:r w:rsidRPr="009C4BCC">
        <w:rPr>
          <w:rFonts w:ascii="Verdana Pro" w:hAnsi="Verdana Pro" w:cs="Calibri"/>
          <w:i/>
          <w:iCs/>
          <w:sz w:val="22"/>
          <w:szCs w:val="22"/>
        </w:rPr>
        <w:t>TVNZ +</w:t>
      </w:r>
    </w:p>
    <w:p w14:paraId="764DDFE4" w14:textId="5119C2F6" w:rsidR="001B76E3" w:rsidRPr="009C4BCC" w:rsidRDefault="00DB21B3" w:rsidP="001A6F29">
      <w:pPr>
        <w:pStyle w:val="NormalWeb"/>
        <w:keepNext/>
        <w:spacing w:after="0" w:line="360" w:lineRule="auto"/>
        <w:jc w:val="both"/>
        <w:rPr>
          <w:rFonts w:ascii="Verdana Pro Light" w:eastAsia="Times New Roman" w:hAnsi="Verdana Pro Light" w:cs="Calibri"/>
          <w:sz w:val="22"/>
          <w:szCs w:val="22"/>
          <w:lang w:eastAsia="en-NZ"/>
        </w:rPr>
      </w:pPr>
      <w:r w:rsidRPr="009C4BCC">
        <w:rPr>
          <w:rFonts w:ascii="Verdana Pro Light" w:hAnsi="Verdana Pro Light" w:cs="Calibri"/>
          <w:sz w:val="22"/>
          <w:szCs w:val="22"/>
        </w:rPr>
        <w:t xml:space="preserve">TVNZ’s </w:t>
      </w:r>
      <w:r w:rsidR="001B76E3" w:rsidRPr="009C4BCC">
        <w:rPr>
          <w:rFonts w:ascii="Verdana Pro Light" w:hAnsi="Verdana Pro Light"/>
          <w:sz w:val="22"/>
          <w:szCs w:val="22"/>
          <w:lang w:eastAsia="en-GB"/>
        </w:rPr>
        <w:t xml:space="preserve">digital platform TVNZ </w:t>
      </w:r>
      <w:r w:rsidR="001B76E3" w:rsidRPr="009C4BCC">
        <w:rPr>
          <w:rFonts w:ascii="Verdana Pro Light" w:eastAsia="Times New Roman" w:hAnsi="Verdana Pro Light" w:cs="Calibri"/>
          <w:sz w:val="22"/>
          <w:szCs w:val="22"/>
          <w:lang w:eastAsia="en-NZ"/>
        </w:rPr>
        <w:t xml:space="preserve">+ (formerly TVNZ On Demand) is a free online streaming service offering live channels and on-demand content. It integrates traditional broadcast with internet-delivered video, reflecting TVNZ’s transition toward hybrid broadcasting. It can be accessed via web browsers, mobile apps, smart television and streaming devices (e.g., Apple TV, Freeview, Smart VU, Chromecast). Content is free to watch but is supported by advertising rather than subscriptions. Viewers can sign in to create profiles, save favourites and resume viewing. The system uses data analytics to recommend </w:t>
      </w:r>
      <w:r w:rsidR="001B76E3" w:rsidRPr="009C4BCC">
        <w:rPr>
          <w:rFonts w:ascii="Verdana Pro Light" w:eastAsia="Times New Roman" w:hAnsi="Verdana Pro Light" w:cs="Calibri"/>
          <w:sz w:val="22"/>
          <w:szCs w:val="22"/>
          <w:lang w:eastAsia="en-NZ"/>
        </w:rPr>
        <w:lastRenderedPageBreak/>
        <w:t xml:space="preserve">programmes and track audience preferences. TVNZ’s dual broadcast-digital model reflects the wider trend in New Zealand towards hybrid delivery. Mass reach is maintained through free-to-air channels alongside adaptation to the growth of on-demand viewing. Its public ownership also means that commercial imperatives are not entirely paramount. There is a longstanding obligation to provide news, culture and entertainment to all New Zealanders. </w:t>
      </w:r>
    </w:p>
    <w:p w14:paraId="33AB56E2" w14:textId="77777777" w:rsidR="00DB21B3" w:rsidRPr="009C4BCC" w:rsidRDefault="00DB21B3" w:rsidP="001A6F29">
      <w:pPr>
        <w:pStyle w:val="NormalWeb"/>
        <w:keepNext/>
        <w:spacing w:after="0" w:line="360" w:lineRule="auto"/>
        <w:jc w:val="both"/>
        <w:rPr>
          <w:rFonts w:ascii="Verdana Pro Light" w:eastAsia="Times New Roman" w:hAnsi="Verdana Pro Light" w:cs="Calibri"/>
          <w:sz w:val="22"/>
          <w:szCs w:val="22"/>
          <w:lang w:eastAsia="en-NZ"/>
        </w:rPr>
      </w:pPr>
    </w:p>
    <w:p w14:paraId="24931528" w14:textId="2B571727" w:rsidR="001B76E3" w:rsidRPr="009C4BCC" w:rsidRDefault="00DB21B3" w:rsidP="001B76E3">
      <w:pPr>
        <w:rPr>
          <w:rFonts w:ascii="Verdana Pro" w:hAnsi="Verdana Pro"/>
          <w:i/>
          <w:iCs/>
          <w:sz w:val="22"/>
          <w:szCs w:val="22"/>
          <w:lang w:eastAsia="en-GB"/>
        </w:rPr>
      </w:pPr>
      <w:r w:rsidRPr="009C4BCC">
        <w:rPr>
          <w:rFonts w:ascii="Verdana Pro" w:hAnsi="Verdana Pro"/>
          <w:i/>
          <w:iCs/>
          <w:sz w:val="22"/>
          <w:szCs w:val="22"/>
          <w:lang w:eastAsia="en-GB"/>
        </w:rPr>
        <w:t>TVNZ’s financial turnaround</w:t>
      </w:r>
    </w:p>
    <w:p w14:paraId="50AAD77A" w14:textId="1D19F0E1" w:rsidR="00DB21B3" w:rsidRPr="009C4BCC" w:rsidRDefault="001B76E3" w:rsidP="00DB21B3">
      <w:pPr>
        <w:pStyle w:val="NoSpacing"/>
        <w:keepNext/>
        <w:spacing w:line="360" w:lineRule="auto"/>
        <w:jc w:val="both"/>
        <w:rPr>
          <w:rStyle w:val="Strong"/>
          <w:rFonts w:ascii="Verdana Pro Light" w:hAnsi="Verdana Pro Light" w:cs="Calibri"/>
          <w:b w:val="0"/>
          <w:bCs w:val="0"/>
          <w:sz w:val="22"/>
          <w:szCs w:val="22"/>
        </w:rPr>
      </w:pPr>
      <w:r w:rsidRPr="009C4BCC">
        <w:rPr>
          <w:rFonts w:ascii="Verdana Pro Light" w:hAnsi="Verdana Pro Light" w:cs="Calibri"/>
          <w:sz w:val="22"/>
          <w:szCs w:val="22"/>
        </w:rPr>
        <w:t xml:space="preserve">The year 2025 marked a pivotal financial rebound for TVNZ, after a steep $85 million loss over the previous year, a net profit of $25.7 million was recorded. While overall revenue continued to decline, aggressive cost-cutting measures enabled the broadcaster to stabilise its financial performance. The period 2024-2025 saw an offset by a reduction in operating expenses (they fell from $108m to $261.2m). TVNZ reduced costs by $41.21.2 million (NBR Staff, 2025a). This reduction in expenses was also a result of a significant restructure that began in 2024. It set out to save $30m after the 2023- 2024 loss of $85m. This resulted in job losses and the axing of popular current affairs shows </w:t>
      </w:r>
      <w:r w:rsidRPr="009C4BCC">
        <w:rPr>
          <w:rFonts w:ascii="Verdana Pro Light" w:hAnsi="Verdana Pro Light" w:cs="Calibri"/>
          <w:i/>
          <w:iCs/>
          <w:sz w:val="22"/>
          <w:szCs w:val="22"/>
        </w:rPr>
        <w:t xml:space="preserve">Sunday </w:t>
      </w:r>
      <w:r w:rsidRPr="009C4BCC">
        <w:rPr>
          <w:rFonts w:ascii="Verdana Pro Light" w:hAnsi="Verdana Pro Light" w:cs="Calibri"/>
          <w:sz w:val="22"/>
          <w:szCs w:val="22"/>
        </w:rPr>
        <w:t xml:space="preserve">and </w:t>
      </w:r>
      <w:r w:rsidRPr="009C4BCC">
        <w:rPr>
          <w:rFonts w:ascii="Verdana Pro Light" w:hAnsi="Verdana Pro Light" w:cs="Calibri"/>
          <w:i/>
          <w:iCs/>
          <w:sz w:val="22"/>
          <w:szCs w:val="22"/>
        </w:rPr>
        <w:t>Fair Go.</w:t>
      </w:r>
      <w:r w:rsidRPr="009C4BCC">
        <w:rPr>
          <w:rFonts w:ascii="Verdana Pro Light" w:hAnsi="Verdana Pro Light" w:cs="Calibri"/>
          <w:sz w:val="22"/>
          <w:szCs w:val="22"/>
        </w:rPr>
        <w:t xml:space="preserve"> The current profits coincided with the broadcaster's first dividend payment to the government in three years (NBR, Staff, 2025). </w:t>
      </w:r>
      <w:r w:rsidRPr="009C4BCC">
        <w:rPr>
          <w:rStyle w:val="Strong"/>
          <w:rFonts w:ascii="Verdana Pro Light" w:hAnsi="Verdana Pro Light" w:cs="Calibri"/>
          <w:b w:val="0"/>
          <w:bCs w:val="0"/>
          <w:sz w:val="22"/>
          <w:szCs w:val="22"/>
        </w:rPr>
        <w:t>With the improvement in TVNZ’s financial situation, its chief executive has earned a bonus of $164,500, a reward for turning the broadcaster's performance around, which included lowering costs and building its digital audiences and revenue (Currie, 2025h).</w:t>
      </w:r>
    </w:p>
    <w:p w14:paraId="235F1049" w14:textId="77777777" w:rsidR="00DB21B3" w:rsidRPr="009C4BCC" w:rsidRDefault="00DB21B3" w:rsidP="00DB21B3">
      <w:pPr>
        <w:pStyle w:val="NoSpacing"/>
        <w:keepNext/>
        <w:spacing w:line="360" w:lineRule="auto"/>
        <w:jc w:val="both"/>
        <w:rPr>
          <w:rStyle w:val="Strong"/>
          <w:rFonts w:ascii="Verdana Pro Light" w:hAnsi="Verdana Pro Light" w:cs="Calibri"/>
          <w:b w:val="0"/>
          <w:bCs w:val="0"/>
          <w:sz w:val="22"/>
          <w:szCs w:val="22"/>
        </w:rPr>
      </w:pPr>
    </w:p>
    <w:p w14:paraId="33092554" w14:textId="10FECA8B" w:rsidR="001B76E3" w:rsidRPr="009C4BCC" w:rsidRDefault="00DB21B3" w:rsidP="001A6F29">
      <w:pPr>
        <w:pStyle w:val="NoSpacing"/>
        <w:keepNext/>
        <w:spacing w:after="120"/>
        <w:jc w:val="both"/>
        <w:rPr>
          <w:rStyle w:val="Strong"/>
          <w:rFonts w:ascii="Verdana Pro Light" w:hAnsi="Verdana Pro Light" w:cs="Calibri"/>
          <w:b w:val="0"/>
          <w:bCs w:val="0"/>
          <w:sz w:val="22"/>
          <w:szCs w:val="22"/>
        </w:rPr>
      </w:pPr>
      <w:r w:rsidRPr="009C4BCC">
        <w:rPr>
          <w:rStyle w:val="Strong"/>
          <w:rFonts w:ascii="Verdana Pro" w:hAnsi="Verdana Pro" w:cs="Calibri"/>
          <w:b w:val="0"/>
          <w:bCs w:val="0"/>
          <w:i/>
          <w:iCs/>
          <w:sz w:val="22"/>
          <w:szCs w:val="22"/>
        </w:rPr>
        <w:t>TVNZ’s digital-fi</w:t>
      </w:r>
      <w:r w:rsidR="00E57A72" w:rsidRPr="009C4BCC">
        <w:rPr>
          <w:rStyle w:val="Strong"/>
          <w:rFonts w:ascii="Verdana Pro" w:hAnsi="Verdana Pro" w:cs="Calibri"/>
          <w:b w:val="0"/>
          <w:bCs w:val="0"/>
          <w:i/>
          <w:iCs/>
          <w:sz w:val="22"/>
          <w:szCs w:val="22"/>
        </w:rPr>
        <w:t>r</w:t>
      </w:r>
      <w:r w:rsidRPr="009C4BCC">
        <w:rPr>
          <w:rStyle w:val="Strong"/>
          <w:rFonts w:ascii="Verdana Pro" w:hAnsi="Verdana Pro" w:cs="Calibri"/>
          <w:b w:val="0"/>
          <w:bCs w:val="0"/>
          <w:i/>
          <w:iCs/>
          <w:sz w:val="22"/>
          <w:szCs w:val="22"/>
        </w:rPr>
        <w:t>st transition</w:t>
      </w:r>
      <w:r w:rsidR="001B76E3" w:rsidRPr="009C4BCC">
        <w:rPr>
          <w:rStyle w:val="Strong"/>
          <w:rFonts w:ascii="Verdana Pro Light" w:hAnsi="Verdana Pro Light" w:cs="Calibri"/>
          <w:b w:val="0"/>
          <w:bCs w:val="0"/>
          <w:sz w:val="22"/>
          <w:szCs w:val="22"/>
        </w:rPr>
        <w:t xml:space="preserve"> </w:t>
      </w:r>
    </w:p>
    <w:p w14:paraId="42DD84D8" w14:textId="1217DC13" w:rsidR="001B76E3" w:rsidRPr="009C4BCC" w:rsidRDefault="001B76E3" w:rsidP="001A6F29">
      <w:pPr>
        <w:keepNext/>
        <w:spacing w:after="12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Television New Zealand</w:t>
      </w:r>
      <w:r w:rsidR="003D41CC">
        <w:rPr>
          <w:rFonts w:ascii="Verdana Pro Light" w:eastAsia="Times New Roman" w:hAnsi="Verdana Pro Light" w:cs="Calibri"/>
          <w:sz w:val="22"/>
          <w:szCs w:val="22"/>
          <w:lang w:eastAsia="en-NZ"/>
        </w:rPr>
        <w:t>’s</w:t>
      </w:r>
      <w:r w:rsidRPr="009C4BCC">
        <w:rPr>
          <w:rFonts w:ascii="Verdana Pro Light" w:eastAsia="Times New Roman" w:hAnsi="Verdana Pro Light" w:cs="Calibri"/>
          <w:sz w:val="22"/>
          <w:szCs w:val="22"/>
          <w:lang w:eastAsia="en-NZ"/>
        </w:rPr>
        <w:t xml:space="preserve"> digital-first strategy emphasises streaming growth and new content production. At the same time popular programmes on TVNZ in 2025 include the 6pm </w:t>
      </w:r>
      <w:r w:rsidR="003D41CC">
        <w:rPr>
          <w:rFonts w:ascii="Verdana Pro Light" w:eastAsia="Times New Roman" w:hAnsi="Verdana Pro Light" w:cs="Calibri"/>
          <w:sz w:val="22"/>
          <w:szCs w:val="22"/>
          <w:lang w:eastAsia="en-NZ"/>
        </w:rPr>
        <w:t>n</w:t>
      </w:r>
      <w:r w:rsidRPr="009C4BCC">
        <w:rPr>
          <w:rFonts w:ascii="Verdana Pro Light" w:eastAsia="Times New Roman" w:hAnsi="Verdana Pro Light" w:cs="Calibri"/>
          <w:sz w:val="22"/>
          <w:szCs w:val="22"/>
          <w:lang w:eastAsia="en-NZ"/>
        </w:rPr>
        <w:t xml:space="preserve">ews and the film </w:t>
      </w:r>
      <w:r w:rsidRPr="009C4BCC">
        <w:rPr>
          <w:rFonts w:ascii="Verdana Pro Light" w:eastAsia="Times New Roman" w:hAnsi="Verdana Pro Light" w:cs="Calibri"/>
          <w:i/>
          <w:iCs/>
          <w:sz w:val="22"/>
          <w:szCs w:val="22"/>
          <w:lang w:eastAsia="en-NZ"/>
        </w:rPr>
        <w:t>The Substance,</w:t>
      </w:r>
      <w:r w:rsidRPr="009C4BCC">
        <w:rPr>
          <w:rFonts w:ascii="Verdana Pro Light" w:eastAsia="Times New Roman" w:hAnsi="Verdana Pro Light" w:cs="Calibri"/>
          <w:sz w:val="22"/>
          <w:szCs w:val="22"/>
          <w:lang w:eastAsia="en-NZ"/>
        </w:rPr>
        <w:t xml:space="preserve"> and children's favourite programme </w:t>
      </w:r>
      <w:r w:rsidRPr="009C4BCC">
        <w:rPr>
          <w:rFonts w:ascii="Verdana Pro Light" w:eastAsia="Times New Roman" w:hAnsi="Verdana Pro Light" w:cs="Calibri"/>
          <w:i/>
          <w:iCs/>
          <w:sz w:val="22"/>
          <w:szCs w:val="22"/>
          <w:lang w:eastAsia="en-NZ"/>
        </w:rPr>
        <w:t>Bluey</w:t>
      </w:r>
      <w:r w:rsidRPr="009C4BCC">
        <w:rPr>
          <w:rFonts w:ascii="Verdana Pro Light" w:eastAsia="Times New Roman" w:hAnsi="Verdana Pro Light" w:cs="Calibri"/>
          <w:sz w:val="22"/>
          <w:szCs w:val="22"/>
          <w:lang w:eastAsia="en-NZ"/>
        </w:rPr>
        <w:t xml:space="preserve">. 1News at Six had 698,000 viewers logged in this year. In total, TVNZ+ reached 2.17 million viewers who engaged with 205 million minutes of content each week. The best performing </w:t>
      </w:r>
      <w:r w:rsidRPr="009C4BCC">
        <w:rPr>
          <w:rFonts w:ascii="Verdana Pro Light" w:eastAsia="Times New Roman" w:hAnsi="Verdana Pro Light" w:cs="Calibri"/>
          <w:sz w:val="22"/>
          <w:szCs w:val="22"/>
          <w:lang w:eastAsia="en-NZ"/>
        </w:rPr>
        <w:lastRenderedPageBreak/>
        <w:t xml:space="preserve">local programmes include </w:t>
      </w:r>
      <w:r w:rsidRPr="009C4BCC">
        <w:rPr>
          <w:rFonts w:ascii="Verdana Pro Light" w:eastAsia="Times New Roman" w:hAnsi="Verdana Pro Light" w:cs="Calibri"/>
          <w:i/>
          <w:iCs/>
          <w:sz w:val="22"/>
          <w:szCs w:val="22"/>
          <w:lang w:eastAsia="en-NZ"/>
        </w:rPr>
        <w:t>NZ cricket</w:t>
      </w:r>
      <w:r w:rsidRPr="009C4BCC">
        <w:rPr>
          <w:rFonts w:ascii="Verdana Pro Light" w:eastAsia="Times New Roman" w:hAnsi="Verdana Pro Light" w:cs="Calibri"/>
          <w:sz w:val="22"/>
          <w:szCs w:val="22"/>
          <w:lang w:eastAsia="en-NZ"/>
        </w:rPr>
        <w:t xml:space="preserve">, </w:t>
      </w:r>
      <w:r w:rsidRPr="009C4BCC">
        <w:rPr>
          <w:rFonts w:ascii="Verdana Pro Light" w:eastAsia="Times New Roman" w:hAnsi="Verdana Pro Light" w:cs="Calibri"/>
          <w:i/>
          <w:iCs/>
          <w:sz w:val="22"/>
          <w:szCs w:val="22"/>
          <w:lang w:eastAsia="en-NZ"/>
        </w:rPr>
        <w:t>Shortland Street</w:t>
      </w:r>
      <w:r w:rsidRPr="009C4BCC">
        <w:rPr>
          <w:rFonts w:ascii="Verdana Pro Light" w:eastAsia="Times New Roman" w:hAnsi="Verdana Pro Light" w:cs="Calibri"/>
          <w:sz w:val="22"/>
          <w:szCs w:val="22"/>
          <w:lang w:eastAsia="en-NZ"/>
        </w:rPr>
        <w:t xml:space="preserve">, </w:t>
      </w:r>
      <w:r w:rsidRPr="009C4BCC">
        <w:rPr>
          <w:rFonts w:ascii="Verdana Pro Light" w:eastAsia="Times New Roman" w:hAnsi="Verdana Pro Light" w:cs="Calibri"/>
          <w:i/>
          <w:iCs/>
          <w:sz w:val="22"/>
          <w:szCs w:val="22"/>
          <w:lang w:eastAsia="en-NZ"/>
        </w:rPr>
        <w:t>Hyundai Country Calendar</w:t>
      </w:r>
      <w:r w:rsidRPr="009C4BCC">
        <w:rPr>
          <w:rFonts w:ascii="Verdana Pro Light" w:eastAsia="Times New Roman" w:hAnsi="Verdana Pro Light" w:cs="Calibri"/>
          <w:sz w:val="22"/>
          <w:szCs w:val="22"/>
          <w:lang w:eastAsia="en-NZ"/>
        </w:rPr>
        <w:t xml:space="preserve"> and </w:t>
      </w:r>
      <w:r w:rsidRPr="009C4BCC">
        <w:rPr>
          <w:rFonts w:ascii="Verdana Pro Light" w:eastAsia="Times New Roman" w:hAnsi="Verdana Pro Light" w:cs="Calibri"/>
          <w:i/>
          <w:iCs/>
          <w:sz w:val="22"/>
          <w:szCs w:val="22"/>
          <w:lang w:eastAsia="en-NZ"/>
        </w:rPr>
        <w:t>Off the Grid</w:t>
      </w:r>
      <w:r w:rsidRPr="009C4BCC">
        <w:rPr>
          <w:rFonts w:ascii="Verdana Pro Light" w:eastAsia="Times New Roman" w:hAnsi="Verdana Pro Light" w:cs="Calibri"/>
          <w:sz w:val="22"/>
          <w:szCs w:val="22"/>
          <w:lang w:eastAsia="en-NZ"/>
        </w:rPr>
        <w:t xml:space="preserve"> </w:t>
      </w:r>
      <w:r w:rsidRPr="009C4BCC">
        <w:rPr>
          <w:rFonts w:ascii="Verdana Pro Light" w:eastAsia="Times New Roman" w:hAnsi="Verdana Pro Light" w:cs="Calibri"/>
          <w:i/>
          <w:iCs/>
          <w:sz w:val="22"/>
          <w:szCs w:val="22"/>
          <w:lang w:eastAsia="en-NZ"/>
        </w:rPr>
        <w:t>with Colin and Manu</w:t>
      </w:r>
      <w:r w:rsidRPr="009C4BCC">
        <w:rPr>
          <w:rFonts w:ascii="Verdana Pro Light" w:eastAsia="Times New Roman" w:hAnsi="Verdana Pro Light" w:cs="Calibri"/>
          <w:sz w:val="22"/>
          <w:szCs w:val="22"/>
          <w:lang w:eastAsia="en-NZ"/>
        </w:rPr>
        <w:t xml:space="preserve"> (1News Reporters, 2025a). </w:t>
      </w:r>
    </w:p>
    <w:p w14:paraId="473E2228" w14:textId="77777777" w:rsidR="001B76E3" w:rsidRPr="009C4BCC" w:rsidRDefault="001B76E3" w:rsidP="00DB21B3">
      <w:pPr>
        <w:keepNext/>
        <w:spacing w:before="120" w:after="120"/>
        <w:jc w:val="both"/>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The key aspects of TVNZ’s 2025 strategy cover:</w:t>
      </w:r>
    </w:p>
    <w:p w14:paraId="35B125DC" w14:textId="77777777" w:rsidR="001B76E3" w:rsidRPr="009C4BCC" w:rsidRDefault="001B76E3" w:rsidP="00FA615D">
      <w:pPr>
        <w:keepNext/>
        <w:numPr>
          <w:ilvl w:val="0"/>
          <w:numId w:val="1"/>
        </w:numPr>
        <w:spacing w:before="120" w:after="120" w:line="276" w:lineRule="auto"/>
        <w:jc w:val="both"/>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Streaming Growth: TVNZ+ now reaches approximately 1.65 million New Zealanders weekly, underscoring the increasing importance of digital platforms in audience engagement.</w:t>
      </w:r>
    </w:p>
    <w:p w14:paraId="68062DC7" w14:textId="77777777" w:rsidR="001B76E3" w:rsidRPr="009C4BCC" w:rsidRDefault="001B76E3" w:rsidP="00FA615D">
      <w:pPr>
        <w:numPr>
          <w:ilvl w:val="0"/>
          <w:numId w:val="1"/>
        </w:numPr>
        <w:spacing w:before="120" w:after="120" w:line="276" w:lineRule="auto"/>
        <w:jc w:val="both"/>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Revenue Composition</w:t>
      </w:r>
      <w:r w:rsidRPr="009C4BCC">
        <w:rPr>
          <w:rFonts w:ascii="Verdana Pro Light" w:eastAsia="Times New Roman" w:hAnsi="Verdana Pro Light" w:cs="Calibri"/>
          <w:b/>
          <w:bCs/>
          <w:sz w:val="20"/>
          <w:szCs w:val="20"/>
          <w:lang w:eastAsia="en-NZ"/>
        </w:rPr>
        <w:t>:</w:t>
      </w:r>
      <w:r w:rsidRPr="009C4BCC">
        <w:rPr>
          <w:rFonts w:ascii="Verdana Pro Light" w:eastAsia="Times New Roman" w:hAnsi="Verdana Pro Light" w:cs="Calibri"/>
          <w:sz w:val="20"/>
          <w:szCs w:val="20"/>
          <w:lang w:eastAsia="en-NZ"/>
        </w:rPr>
        <w:t xml:space="preserve"> Digital revenue accounts for over 25 percent of TVNZ’s total business, indicating a significant and growing contribution from online services.</w:t>
      </w:r>
    </w:p>
    <w:p w14:paraId="501728B9" w14:textId="77777777" w:rsidR="001B76E3" w:rsidRPr="009C4BCC" w:rsidRDefault="001B76E3" w:rsidP="00FA615D">
      <w:pPr>
        <w:numPr>
          <w:ilvl w:val="0"/>
          <w:numId w:val="1"/>
        </w:numPr>
        <w:spacing w:after="0" w:line="276" w:lineRule="auto"/>
        <w:jc w:val="both"/>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Local Content Production</w:t>
      </w:r>
      <w:r w:rsidRPr="009C4BCC">
        <w:rPr>
          <w:rFonts w:ascii="Verdana Pro Light" w:eastAsia="Times New Roman" w:hAnsi="Verdana Pro Light" w:cs="Calibri"/>
          <w:b/>
          <w:bCs/>
          <w:sz w:val="20"/>
          <w:szCs w:val="20"/>
          <w:lang w:eastAsia="en-NZ"/>
        </w:rPr>
        <w:t>:</w:t>
      </w:r>
      <w:r w:rsidRPr="009C4BCC">
        <w:rPr>
          <w:rFonts w:ascii="Verdana Pro Light" w:eastAsia="Times New Roman" w:hAnsi="Verdana Pro Light" w:cs="Calibri"/>
          <w:sz w:val="20"/>
          <w:szCs w:val="20"/>
          <w:lang w:eastAsia="en-NZ"/>
        </w:rPr>
        <w:t xml:space="preserve"> TVNZ is commissioning new local dramas and comedies, including the series </w:t>
      </w:r>
      <w:r w:rsidRPr="009C4BCC">
        <w:rPr>
          <w:rFonts w:ascii="Verdana Pro Light" w:eastAsia="Times New Roman" w:hAnsi="Verdana Pro Light" w:cs="Calibri"/>
          <w:i/>
          <w:iCs/>
          <w:sz w:val="20"/>
          <w:szCs w:val="20"/>
          <w:lang w:eastAsia="en-NZ"/>
        </w:rPr>
        <w:t>Warren’s Vortex</w:t>
      </w:r>
      <w:r w:rsidRPr="009C4BCC">
        <w:rPr>
          <w:rFonts w:ascii="Verdana Pro Light" w:eastAsia="Times New Roman" w:hAnsi="Verdana Pro Light" w:cs="Calibri"/>
          <w:sz w:val="20"/>
          <w:szCs w:val="20"/>
          <w:lang w:eastAsia="en-NZ"/>
        </w:rPr>
        <w:t xml:space="preserve">. This demonstrates continued investment in domestic storytelling. In addition, the long-running soap </w:t>
      </w:r>
      <w:r w:rsidRPr="009C4BCC">
        <w:rPr>
          <w:rFonts w:ascii="Verdana Pro Light" w:eastAsia="Times New Roman" w:hAnsi="Verdana Pro Light" w:cs="Calibri"/>
          <w:i/>
          <w:iCs/>
          <w:sz w:val="20"/>
          <w:szCs w:val="20"/>
          <w:lang w:eastAsia="en-NZ"/>
        </w:rPr>
        <w:t>Shortland Street</w:t>
      </w:r>
      <w:r w:rsidRPr="009C4BCC">
        <w:rPr>
          <w:rFonts w:ascii="Verdana Pro Light" w:eastAsia="Times New Roman" w:hAnsi="Verdana Pro Light" w:cs="Calibri"/>
          <w:sz w:val="20"/>
          <w:szCs w:val="20"/>
          <w:lang w:eastAsia="en-NZ"/>
        </w:rPr>
        <w:t xml:space="preserve"> will transition from a five-nights-per-week schedule to three mini-seasons per year, reflecting evolving production and consumption patterns.</w:t>
      </w:r>
    </w:p>
    <w:p w14:paraId="23821D98" w14:textId="77777777" w:rsidR="001B76E3" w:rsidRPr="009C4BCC" w:rsidRDefault="001B76E3" w:rsidP="001B76E3">
      <w:pPr>
        <w:spacing w:line="276" w:lineRule="auto"/>
        <w:ind w:left="720"/>
        <w:jc w:val="both"/>
        <w:rPr>
          <w:rFonts w:eastAsia="Times New Roman" w:cs="Calibri"/>
          <w:sz w:val="20"/>
          <w:szCs w:val="20"/>
          <w:lang w:eastAsia="en-NZ"/>
        </w:rPr>
      </w:pPr>
    </w:p>
    <w:p w14:paraId="51B628A2" w14:textId="77777777" w:rsidR="001B76E3" w:rsidRPr="009C4BCC" w:rsidRDefault="001B76E3" w:rsidP="00DB21B3">
      <w:pPr>
        <w:spacing w:after="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These developments highlight TVNZ’s efforts to adapt its traditional broadcasting model to a hybrid digital ecosystem. By prioritising streaming services and reshaping content production, the broadcaster aims to maintain relevance, meet audience expectations, and support local content creation in a rapidly changing media landscape (TVNZ, 2025e, 2025h).</w:t>
      </w:r>
    </w:p>
    <w:p w14:paraId="4D2D87DE" w14:textId="77777777" w:rsidR="00DB21B3" w:rsidRPr="009C4BCC" w:rsidRDefault="00DB21B3" w:rsidP="00DB21B3">
      <w:pPr>
        <w:spacing w:after="0"/>
        <w:jc w:val="both"/>
        <w:rPr>
          <w:rFonts w:ascii="Verdana Pro Light" w:eastAsia="Times New Roman" w:hAnsi="Verdana Pro Light" w:cs="Calibri"/>
          <w:sz w:val="22"/>
          <w:szCs w:val="22"/>
          <w:lang w:eastAsia="en-NZ"/>
        </w:rPr>
      </w:pPr>
    </w:p>
    <w:p w14:paraId="5441B594" w14:textId="6CF231B1" w:rsidR="001B76E3" w:rsidRPr="009C4BCC" w:rsidRDefault="00DB21B3" w:rsidP="001A6F29">
      <w:pPr>
        <w:spacing w:after="120" w:line="240" w:lineRule="auto"/>
        <w:rPr>
          <w:rFonts w:ascii="Verdana Pro" w:eastAsia="Times New Roman" w:hAnsi="Verdana Pro" w:cs="Calibri"/>
          <w:i/>
          <w:iCs/>
          <w:sz w:val="22"/>
          <w:szCs w:val="22"/>
          <w:lang w:eastAsia="en-NZ"/>
        </w:rPr>
      </w:pPr>
      <w:r w:rsidRPr="009C4BCC">
        <w:rPr>
          <w:rFonts w:ascii="Verdana Pro" w:eastAsia="Times New Roman" w:hAnsi="Verdana Pro" w:cs="Calibri"/>
          <w:i/>
          <w:iCs/>
          <w:sz w:val="22"/>
          <w:szCs w:val="22"/>
          <w:lang w:eastAsia="en-NZ"/>
        </w:rPr>
        <w:t>Leadership changes at TVNZ</w:t>
      </w:r>
    </w:p>
    <w:p w14:paraId="5F4AD20A" w14:textId="5E506DB6" w:rsidR="001B76E3" w:rsidRPr="009C4BCC" w:rsidRDefault="00DB21B3" w:rsidP="001A6F29">
      <w:pPr>
        <w:spacing w:after="0"/>
        <w:rPr>
          <w:rFonts w:ascii="Verdana Pro Light" w:hAnsi="Verdana Pro Light" w:cs="Calibri"/>
          <w:sz w:val="22"/>
          <w:szCs w:val="22"/>
        </w:rPr>
      </w:pPr>
      <w:r w:rsidRPr="009C4BCC">
        <w:rPr>
          <w:rFonts w:ascii="Verdana Pro Light" w:eastAsia="Times New Roman" w:hAnsi="Verdana Pro Light" w:cs="Calibri"/>
          <w:sz w:val="22"/>
          <w:szCs w:val="22"/>
          <w:lang w:eastAsia="en-NZ"/>
        </w:rPr>
        <w:t xml:space="preserve">A </w:t>
      </w:r>
      <w:r w:rsidR="001B76E3" w:rsidRPr="009C4BCC">
        <w:rPr>
          <w:rFonts w:ascii="Verdana Pro Light" w:hAnsi="Verdana Pro Light" w:cs="Calibri"/>
          <w:sz w:val="22"/>
          <w:szCs w:val="22"/>
        </w:rPr>
        <w:t>new chair has been appointed at TVNZ. Andrew Barclay, a former Goldman Sachs New Zealand executive, was appointed on 30 September as the new chair of TVNZ's board, effective from November 2025.</w:t>
      </w:r>
      <w:r w:rsidR="00461EA9">
        <w:rPr>
          <w:rFonts w:ascii="Verdana Pro Light" w:hAnsi="Verdana Pro Light" w:cs="Calibri"/>
          <w:sz w:val="22"/>
          <w:szCs w:val="22"/>
        </w:rPr>
        <w:t xml:space="preserve"> </w:t>
      </w:r>
      <w:r w:rsidR="001B76E3" w:rsidRPr="009C4BCC">
        <w:rPr>
          <w:rFonts w:ascii="Verdana Pro Light" w:hAnsi="Verdana Pro Light" w:cs="Calibri"/>
          <w:sz w:val="22"/>
          <w:szCs w:val="22"/>
        </w:rPr>
        <w:t xml:space="preserve">He stated that “the state-owned broadcaster is emerging from one of the most challenging periods in its history”. He replaces Alastair Carruthers, who was stepping down early after being appointed by the previous Labour government in 2023. Barclay is the third director Minister Paul Goldsmith has appointed to TVNZ’s board, along with Paul Henry and ex-Sky Television chief executive John Fellet (NBR Staff, 2025b). His appointment officially began on 3 November 2025. </w:t>
      </w:r>
    </w:p>
    <w:p w14:paraId="6B4140A9" w14:textId="77777777" w:rsidR="00DB21B3" w:rsidRPr="009C4BCC" w:rsidRDefault="001B76E3" w:rsidP="001A6F29">
      <w:pPr>
        <w:spacing w:after="0"/>
        <w:jc w:val="both"/>
        <w:rPr>
          <w:rFonts w:ascii="Verdana Pro Light" w:hAnsi="Verdana Pro Light" w:cs="Calibri"/>
          <w:sz w:val="22"/>
          <w:szCs w:val="22"/>
        </w:rPr>
      </w:pPr>
      <w:r w:rsidRPr="009C4BCC">
        <w:rPr>
          <w:rFonts w:ascii="Verdana Pro Light" w:hAnsi="Verdana Pro Light" w:cs="Calibri"/>
          <w:sz w:val="22"/>
          <w:szCs w:val="22"/>
        </w:rPr>
        <w:tab/>
        <w:t xml:space="preserve">In October 2025, Simon Dallow, a prominent figure in New Zealand broadcasting, was reportedly preparing to step down from his role as the 6pm newsreader at Television New Zealand (TVNZ). Dallow has been a staple of the network's prime-time news for nearly two decades, fronting the 6pm news since 2006. He is thought to be considering other options, such as an interview segment or a correspondent role. This means that there will be a shakeup in who presents the news. While the specifics of his decision remain undisclosed, this move is expected to have implications for TVNZ's news </w:t>
      </w:r>
      <w:r w:rsidRPr="009C4BCC">
        <w:rPr>
          <w:rFonts w:ascii="Verdana Pro Light" w:hAnsi="Verdana Pro Light" w:cs="Calibri"/>
          <w:sz w:val="22"/>
          <w:szCs w:val="22"/>
        </w:rPr>
        <w:lastRenderedPageBreak/>
        <w:t>programming and its audience engagement strategies (Currie, 2025i). In November, it was announced that Jenny-May Clarkson is to leave TVNZ’s Breakfast show ahead of a 2026 refresh (1News Reporters, 2025c).</w:t>
      </w:r>
    </w:p>
    <w:p w14:paraId="5468B202" w14:textId="69B31E9A" w:rsidR="001B76E3" w:rsidRPr="009C4BCC" w:rsidRDefault="00DB21B3" w:rsidP="001A6F29">
      <w:pPr>
        <w:spacing w:before="120" w:after="0"/>
        <w:jc w:val="both"/>
        <w:rPr>
          <w:rFonts w:ascii="Verdana Pro Light" w:hAnsi="Verdana Pro Light" w:cs="Calibri"/>
          <w:sz w:val="22"/>
          <w:szCs w:val="22"/>
        </w:rPr>
      </w:pPr>
      <w:r w:rsidRPr="009C4BCC">
        <w:rPr>
          <w:rFonts w:ascii="Verdana Pro" w:hAnsi="Verdana Pro" w:cs="Calibri"/>
          <w:i/>
          <w:iCs/>
          <w:sz w:val="22"/>
          <w:szCs w:val="22"/>
        </w:rPr>
        <w:t>Warner Bros Discovery</w:t>
      </w:r>
      <w:r w:rsidR="001B76E3" w:rsidRPr="009C4BCC">
        <w:rPr>
          <w:rFonts w:ascii="Verdana Pro Light" w:hAnsi="Verdana Pro Light" w:cs="Calibri"/>
          <w:sz w:val="22"/>
          <w:szCs w:val="22"/>
        </w:rPr>
        <w:t xml:space="preserve"> </w:t>
      </w:r>
    </w:p>
    <w:p w14:paraId="247EBC4D" w14:textId="454A082D" w:rsidR="001B76E3" w:rsidRPr="009C4BCC" w:rsidRDefault="00DB21B3" w:rsidP="001A6F29">
      <w:pPr>
        <w:spacing w:after="0"/>
        <w:jc w:val="both"/>
        <w:rPr>
          <w:rFonts w:ascii="Verdana Pro Light" w:hAnsi="Verdana Pro Light" w:cs="Calibri"/>
          <w:sz w:val="22"/>
          <w:szCs w:val="22"/>
        </w:rPr>
      </w:pPr>
      <w:r w:rsidRPr="009C4BCC">
        <w:rPr>
          <w:rFonts w:ascii="Verdana Pro Light" w:hAnsi="Verdana Pro Light" w:cs="Calibri"/>
          <w:sz w:val="22"/>
          <w:szCs w:val="22"/>
        </w:rPr>
        <w:t xml:space="preserve">Three </w:t>
      </w:r>
      <w:r w:rsidR="001B76E3" w:rsidRPr="009C4BCC">
        <w:rPr>
          <w:rFonts w:ascii="Verdana Pro Light" w:eastAsia="Times New Roman" w:hAnsi="Verdana Pro Light" w:cs="Calibri"/>
          <w:sz w:val="22"/>
          <w:szCs w:val="22"/>
          <w:lang w:eastAsia="en-NZ"/>
        </w:rPr>
        <w:t xml:space="preserve">is the linear channel owned by Warner Bros. Discovery, which acquired MediaWorks TV assets in April 2022. Three remains the channel name. It now sits alongside other WBD channels in New Zealand, including Three + for catch-up/on-demand content (Warner Bros. Discovery, 2025). </w:t>
      </w:r>
    </w:p>
    <w:p w14:paraId="2D0AA912" w14:textId="2634EF6B" w:rsidR="001B76E3" w:rsidRPr="009C4BCC" w:rsidRDefault="001B76E3" w:rsidP="001A6F29">
      <w:pPr>
        <w:spacing w:after="0"/>
        <w:jc w:val="both"/>
        <w:rPr>
          <w:rFonts w:eastAsia="Times New Roman" w:cs="Calibri"/>
          <w:lang w:eastAsia="en-NZ"/>
        </w:rPr>
      </w:pPr>
      <w:r w:rsidRPr="009C4BCC">
        <w:rPr>
          <w:rFonts w:ascii="Verdana Pro Light" w:eastAsia="Times New Roman" w:hAnsi="Verdana Pro Light" w:cs="Calibri"/>
          <w:sz w:val="22"/>
          <w:szCs w:val="22"/>
          <w:lang w:eastAsia="en-NZ"/>
        </w:rPr>
        <w:tab/>
        <w:t>Three emphasised that despite earlier announcements of reducing full funding of content, it continues to have “over 50 local shows in production or development” in 2025 (through funding partnerships with funding agencies and commercial arrangements) (Clarke, 2024). With the changes in 2024, Three is no longer producing news internally as had been the case in prior years</w:t>
      </w:r>
      <w:r w:rsidR="005A3F7F">
        <w:rPr>
          <w:rFonts w:ascii="Verdana Pro Light" w:eastAsia="Times New Roman" w:hAnsi="Verdana Pro Light" w:cs="Calibri"/>
          <w:sz w:val="22"/>
          <w:szCs w:val="22"/>
          <w:lang w:eastAsia="en-NZ"/>
        </w:rPr>
        <w:t>,</w:t>
      </w:r>
      <w:r w:rsidRPr="009C4BCC">
        <w:rPr>
          <w:rFonts w:ascii="Verdana Pro Light" w:eastAsia="Times New Roman" w:hAnsi="Verdana Pro Light" w:cs="Calibri"/>
          <w:sz w:val="22"/>
          <w:szCs w:val="22"/>
          <w:lang w:eastAsia="en-NZ"/>
        </w:rPr>
        <w:t xml:space="preserve"> and instead uses external partner Stuff for its flagship bulletin</w:t>
      </w:r>
      <w:r w:rsidRPr="009C4BCC">
        <w:rPr>
          <w:rFonts w:eastAsia="Times New Roman" w:cs="Calibri"/>
          <w:lang w:eastAsia="en-NZ"/>
        </w:rPr>
        <w:t xml:space="preserve">. </w:t>
      </w:r>
    </w:p>
    <w:p w14:paraId="68B6DC17" w14:textId="77777777" w:rsidR="001A6F29" w:rsidRPr="009C4BCC" w:rsidRDefault="001A6F29" w:rsidP="001A6F29">
      <w:pPr>
        <w:spacing w:after="0"/>
        <w:jc w:val="both"/>
        <w:rPr>
          <w:rFonts w:eastAsia="Times New Roman" w:cs="Calibri"/>
          <w:lang w:eastAsia="en-NZ"/>
        </w:rPr>
      </w:pPr>
    </w:p>
    <w:p w14:paraId="0E5A1A77" w14:textId="34EEE522" w:rsidR="00DB21B3" w:rsidRPr="009C4BCC" w:rsidRDefault="00DB21B3" w:rsidP="00DB21B3">
      <w:pPr>
        <w:jc w:val="both"/>
        <w:rPr>
          <w:rFonts w:ascii="Verdana Pro" w:eastAsia="Times New Roman" w:hAnsi="Verdana Pro" w:cs="Calibri"/>
          <w:i/>
          <w:iCs/>
          <w:sz w:val="22"/>
          <w:szCs w:val="22"/>
          <w:lang w:eastAsia="en-NZ"/>
        </w:rPr>
      </w:pPr>
      <w:r w:rsidRPr="009C4BCC">
        <w:rPr>
          <w:rFonts w:ascii="Verdana Pro" w:eastAsia="Times New Roman" w:hAnsi="Verdana Pro" w:cs="Calibri"/>
          <w:i/>
          <w:iCs/>
          <w:sz w:val="22"/>
          <w:szCs w:val="22"/>
          <w:lang w:eastAsia="en-NZ"/>
        </w:rPr>
        <w:t>Sky Television’s acquisition of Discovery NZ</w:t>
      </w:r>
    </w:p>
    <w:p w14:paraId="1058F86B" w14:textId="77777777" w:rsidR="001B76E3" w:rsidRPr="009C4BCC" w:rsidRDefault="001B76E3" w:rsidP="00DB21B3">
      <w:pPr>
        <w:pStyle w:val="NoSpacing"/>
        <w:spacing w:before="120" w:after="120" w:line="360" w:lineRule="auto"/>
        <w:jc w:val="both"/>
        <w:rPr>
          <w:rFonts w:ascii="Verdana Pro Light" w:hAnsi="Verdana Pro Light" w:cs="Calibri"/>
          <w:sz w:val="22"/>
          <w:szCs w:val="22"/>
        </w:rPr>
      </w:pPr>
      <w:r w:rsidRPr="009C4BCC">
        <w:rPr>
          <w:rFonts w:ascii="Verdana Pro Light" w:hAnsi="Verdana Pro Light" w:cs="Calibri"/>
          <w:sz w:val="22"/>
          <w:szCs w:val="22"/>
        </w:rPr>
        <w:t xml:space="preserve">As indicated in Merja </w:t>
      </w:r>
      <w:proofErr w:type="spellStart"/>
      <w:r w:rsidRPr="009C4BCC">
        <w:rPr>
          <w:rFonts w:ascii="Verdana Pro Light" w:hAnsi="Verdana Pro Light" w:cs="Calibri"/>
          <w:sz w:val="22"/>
          <w:szCs w:val="22"/>
        </w:rPr>
        <w:t>Myllylahti’s</w:t>
      </w:r>
      <w:proofErr w:type="spellEnd"/>
      <w:r w:rsidRPr="009C4BCC">
        <w:rPr>
          <w:rFonts w:ascii="Verdana Pro Light" w:hAnsi="Verdana Pro Light" w:cs="Calibri"/>
          <w:sz w:val="22"/>
          <w:szCs w:val="22"/>
        </w:rPr>
        <w:t xml:space="preserve"> chapter for this report, on 22 July 2025, Sky Television announced it would acquire 100% of Discovery NZ Limited (the New Zealand arm of Warner Bros. Discovery) for $1 on a cash-free, debt-free basis. The acquisition was completed on 1 August 2025. This move is part of Sky's strategy to enhance its content offerings and strengthen its position in the New Zealand media market. Sky stated that it is acquiring 100% of the shares in Discovery NZ Ltd, which owns and operates Three, its related streaming service Three Now, as well as Eden, Rush and HGTV. Sky chief executive Sophie Moloney said, </w:t>
      </w:r>
    </w:p>
    <w:p w14:paraId="403ED04D" w14:textId="77777777" w:rsidR="001B76E3" w:rsidRPr="009C4BCC" w:rsidRDefault="001B76E3" w:rsidP="001B76E3">
      <w:pPr>
        <w:pStyle w:val="NoSpacing"/>
        <w:spacing w:line="276" w:lineRule="auto"/>
        <w:ind w:left="567"/>
        <w:jc w:val="both"/>
        <w:rPr>
          <w:rFonts w:ascii="Verdana Pro Light" w:hAnsi="Verdana Pro Light" w:cs="Calibri"/>
          <w:sz w:val="20"/>
          <w:szCs w:val="20"/>
        </w:rPr>
      </w:pPr>
      <w:r w:rsidRPr="009C4BCC">
        <w:rPr>
          <w:rFonts w:ascii="Verdana Pro Light" w:hAnsi="Verdana Pro Light" w:cs="Calibri"/>
          <w:sz w:val="20"/>
          <w:szCs w:val="20"/>
        </w:rPr>
        <w:t xml:space="preserve">We see strong value in </w:t>
      </w:r>
      <w:proofErr w:type="spellStart"/>
      <w:r w:rsidRPr="009C4BCC">
        <w:rPr>
          <w:rFonts w:ascii="Verdana Pro Light" w:hAnsi="Verdana Pro Light" w:cs="Calibri"/>
          <w:sz w:val="20"/>
          <w:szCs w:val="20"/>
        </w:rPr>
        <w:t>ThreeNow’s</w:t>
      </w:r>
      <w:proofErr w:type="spellEnd"/>
      <w:r w:rsidRPr="009C4BCC">
        <w:rPr>
          <w:rFonts w:ascii="Verdana Pro Light" w:hAnsi="Verdana Pro Light" w:cs="Calibri"/>
          <w:sz w:val="20"/>
          <w:szCs w:val="20"/>
        </w:rPr>
        <w:t xml:space="preserve"> high-quality broadcast video-on-demand platform, and Three’s mass reach. We’re looking forward to creating opportunities to do more with our content, for more New Zealanders, in more ways that work for them-across a comprehensive portfolio of subscription and free-to-access platforms. (Pointon, 2025b)</w:t>
      </w:r>
    </w:p>
    <w:p w14:paraId="44C9F2FD" w14:textId="77777777" w:rsidR="001B76E3" w:rsidRPr="009C4BCC" w:rsidRDefault="001B76E3" w:rsidP="001B76E3">
      <w:pPr>
        <w:pStyle w:val="NoSpacing"/>
        <w:spacing w:line="276" w:lineRule="auto"/>
        <w:ind w:left="567"/>
        <w:jc w:val="both"/>
        <w:rPr>
          <w:rFonts w:ascii="Verdana" w:hAnsi="Verdana" w:cs="Calibri"/>
          <w:sz w:val="20"/>
          <w:szCs w:val="20"/>
        </w:rPr>
      </w:pPr>
    </w:p>
    <w:p w14:paraId="2C8EFE64" w14:textId="3862899D" w:rsidR="001B76E3" w:rsidRPr="009C4BCC" w:rsidRDefault="001B76E3" w:rsidP="00DB21B3">
      <w:pPr>
        <w:jc w:val="both"/>
        <w:rPr>
          <w:rFonts w:eastAsia="Times New Roman" w:cs="Calibri"/>
          <w:lang w:eastAsia="en-NZ"/>
        </w:rPr>
      </w:pPr>
      <w:r w:rsidRPr="009C4BCC">
        <w:rPr>
          <w:rFonts w:ascii="Verdana Pro Light" w:eastAsia="Times New Roman" w:hAnsi="Verdana Pro Light" w:cs="Calibri"/>
          <w:sz w:val="22"/>
          <w:szCs w:val="22"/>
          <w:lang w:eastAsia="en-NZ"/>
        </w:rPr>
        <w:t>Under the deal, Warner Bros. Discovery will continue to supply its premium content to Sky under a multi-year commercial agreement. The key question here is whether the acquired channels (Three, etc.) will remain free to air for viewers</w:t>
      </w:r>
      <w:r w:rsidR="00973CFC">
        <w:rPr>
          <w:rFonts w:ascii="Verdana Pro Light" w:eastAsia="Times New Roman" w:hAnsi="Verdana Pro Light" w:cs="Calibri"/>
          <w:sz w:val="22"/>
          <w:szCs w:val="22"/>
          <w:lang w:eastAsia="en-NZ"/>
        </w:rPr>
        <w:t>.</w:t>
      </w:r>
      <w:r w:rsidRPr="009C4BCC">
        <w:rPr>
          <w:rFonts w:ascii="Verdana Pro Light" w:eastAsia="Times New Roman" w:hAnsi="Verdana Pro Light" w:cs="Calibri"/>
          <w:sz w:val="22"/>
          <w:szCs w:val="22"/>
          <w:lang w:eastAsia="en-NZ"/>
        </w:rPr>
        <w:t xml:space="preserve"> Will they be folded into a paid/subscription tier, or otherwise changed in their business model? In Sky's statements about the acquired assets of free-to-air channels and FAST streaming services, they emphasise the benefit of “broader free-to-air reach” for advertising (Sky </w:t>
      </w:r>
      <w:r w:rsidRPr="009C4BCC">
        <w:rPr>
          <w:rFonts w:ascii="Verdana Pro Light" w:eastAsia="Times New Roman" w:hAnsi="Verdana Pro Light" w:cs="Calibri"/>
          <w:sz w:val="22"/>
          <w:szCs w:val="22"/>
          <w:lang w:eastAsia="en-NZ"/>
        </w:rPr>
        <w:lastRenderedPageBreak/>
        <w:t>Network Television Limited, 2025). The free-to-air channels, such as Three (and its associated brands) are likely to remain free to air for now, under Sky’s ownership (for as long as the latter sees the value in free-to-air reach). However, Sky may use the acquisition to shift their business models towards more digital advertising. This could include a tiering of premium content and change in how to “free to air” is defined</w:t>
      </w:r>
      <w:r w:rsidRPr="009C4BCC">
        <w:rPr>
          <w:rFonts w:eastAsia="Times New Roman" w:cs="Calibri"/>
          <w:lang w:eastAsia="en-NZ"/>
        </w:rPr>
        <w:t>.</w:t>
      </w:r>
    </w:p>
    <w:p w14:paraId="6F40A3F2" w14:textId="427C51CC" w:rsidR="00DB21B3" w:rsidRPr="009C4BCC" w:rsidRDefault="00DB21B3" w:rsidP="001A6F29">
      <w:pPr>
        <w:spacing w:after="0"/>
        <w:jc w:val="both"/>
        <w:rPr>
          <w:rFonts w:ascii="Verdana Pro" w:eastAsia="Times New Roman" w:hAnsi="Verdana Pro" w:cs="Calibri"/>
          <w:i/>
          <w:iCs/>
          <w:sz w:val="22"/>
          <w:szCs w:val="22"/>
          <w:lang w:eastAsia="en-NZ"/>
        </w:rPr>
      </w:pPr>
      <w:r w:rsidRPr="009C4BCC">
        <w:rPr>
          <w:rFonts w:ascii="Verdana Pro" w:eastAsia="Times New Roman" w:hAnsi="Verdana Pro" w:cs="Calibri"/>
          <w:i/>
          <w:iCs/>
          <w:sz w:val="22"/>
          <w:szCs w:val="22"/>
          <w:lang w:eastAsia="en-NZ"/>
        </w:rPr>
        <w:t>Freeview</w:t>
      </w:r>
    </w:p>
    <w:p w14:paraId="2363CA74" w14:textId="77777777" w:rsidR="001B76E3" w:rsidRPr="009C4BCC" w:rsidRDefault="001B76E3" w:rsidP="00445AA8">
      <w:pPr>
        <w:spacing w:after="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 xml:space="preserve">Freeview is New Zealand’s free-to-air digital television and radio platform. Launched in 2007 as a joint initiative of major broadcasters TVNZ, Warner Bros. Discovery (formerly MediaWorks), Māori Television and RNZ, government support assisted its creation. The point of Freeview was to provide New Zealanders with access to high-quality broadcast content without subscription fees, ensuring that free-to-air television remained widely available as the country transitioned to digital broadcasting (Freeview NZ, 2025). Freeview is not a content producer but a distribution platform. It offers more than 30 channels, which it says showcase the best of local and international content. Coverage is throughout New Zealand, and 2.7 million New Zealanders watch Live TV with Freeview. It aggregates and delivers channels via digital terrestrial television (DTT) and satellite. More recently, Freeview Streaming TV has used broadcast internet. This means that Freeview can now deliver content over the internet (IPTV/OTT) while still using broadcast infrastructure for live television. Essentially, it’s a hybrid broadcast-broadband model: live channels via broadcast, on-demand, or extra channels via the internet. The core purpose of Freeview is to make free-to-air television accessible on multiple devices and technologies, including smart TVs, set-top boxes and mobile apps. The platform carries the main public and commercial networks such as TVNZ 1, TVNZ 2, Three, Whakaata Māori, RNZ and Prime, as well as regional and niche channels. </w:t>
      </w:r>
    </w:p>
    <w:p w14:paraId="3C8ACB2F" w14:textId="77777777" w:rsidR="001A6F29" w:rsidRPr="009C4BCC" w:rsidRDefault="001A6F29" w:rsidP="001A6F29">
      <w:pPr>
        <w:spacing w:after="0"/>
        <w:jc w:val="both"/>
        <w:rPr>
          <w:rFonts w:ascii="Verdana Pro Light" w:eastAsia="Times New Roman" w:hAnsi="Verdana Pro Light" w:cs="Calibri"/>
          <w:sz w:val="22"/>
          <w:szCs w:val="22"/>
          <w:lang w:eastAsia="en-NZ"/>
        </w:rPr>
      </w:pPr>
    </w:p>
    <w:p w14:paraId="465A8C99" w14:textId="17A805DB" w:rsidR="001B76E3" w:rsidRPr="009C4BCC" w:rsidRDefault="00DB21B3" w:rsidP="00445AA8">
      <w:pPr>
        <w:spacing w:after="240" w:line="240" w:lineRule="auto"/>
        <w:jc w:val="both"/>
        <w:rPr>
          <w:rFonts w:ascii="Verdana Pro" w:eastAsia="Times New Roman" w:hAnsi="Verdana Pro" w:cs="Calibri"/>
          <w:i/>
          <w:iCs/>
          <w:sz w:val="22"/>
          <w:szCs w:val="22"/>
          <w:lang w:eastAsia="en-NZ"/>
        </w:rPr>
      </w:pPr>
      <w:r w:rsidRPr="009C4BCC">
        <w:rPr>
          <w:rFonts w:ascii="Verdana Pro" w:eastAsia="Times New Roman" w:hAnsi="Verdana Pro" w:cs="Calibri"/>
          <w:i/>
          <w:iCs/>
          <w:sz w:val="22"/>
          <w:szCs w:val="22"/>
          <w:lang w:eastAsia="en-NZ"/>
        </w:rPr>
        <w:t>SVOD platforms (Netflix, Disney</w:t>
      </w:r>
      <w:r w:rsidR="00A571D8" w:rsidRPr="009C4BCC">
        <w:rPr>
          <w:rFonts w:ascii="Verdana Pro" w:eastAsia="Times New Roman" w:hAnsi="Verdana Pro" w:cs="Calibri"/>
          <w:i/>
          <w:iCs/>
          <w:sz w:val="22"/>
          <w:szCs w:val="22"/>
          <w:lang w:eastAsia="en-NZ"/>
        </w:rPr>
        <w:t>+, Neon, Amazon Prime, Max, etc.)</w:t>
      </w:r>
    </w:p>
    <w:p w14:paraId="4F11EF50" w14:textId="476E70AD" w:rsidR="001B76E3" w:rsidRPr="009C4BCC" w:rsidRDefault="00A571D8" w:rsidP="00445AA8">
      <w:pPr>
        <w:spacing w:after="24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 xml:space="preserve">By </w:t>
      </w:r>
      <w:r w:rsidR="001B76E3" w:rsidRPr="009C4BCC">
        <w:rPr>
          <w:rFonts w:ascii="Verdana Pro Light" w:eastAsia="Times New Roman" w:hAnsi="Verdana Pro Light" w:cs="Calibri"/>
          <w:sz w:val="22"/>
          <w:szCs w:val="22"/>
          <w:lang w:eastAsia="en-NZ"/>
        </w:rPr>
        <w:t xml:space="preserve">2025, the New Zealand television market, as indicated, was operating as a hybrid ecosystem, where local free-to-air services such as TVNZ+ coexist and compete with global SVOD giants such as Netflix, Disney+ Prime Video and Neon (Roy Morgan, 2025a). While all provide on-demand access to content, they differ fundamentally in ownership models, access models, audience targeting and national cultural roles. </w:t>
      </w:r>
    </w:p>
    <w:p w14:paraId="7E16BA75" w14:textId="77777777" w:rsidR="001B76E3" w:rsidRPr="009C4BCC" w:rsidRDefault="001B76E3" w:rsidP="001A6F29">
      <w:pPr>
        <w:keepNext/>
        <w:spacing w:after="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ab/>
        <w:t xml:space="preserve">TVNZ+ is a free, ad-supported streaming service. Its funding comes from advertising revenue, which comes out of TVNZ’s commercial operations under Crown </w:t>
      </w:r>
      <w:r w:rsidRPr="009C4BCC">
        <w:rPr>
          <w:rFonts w:ascii="Verdana Pro Light" w:eastAsia="Times New Roman" w:hAnsi="Verdana Pro Light" w:cs="Calibri"/>
          <w:sz w:val="22"/>
          <w:szCs w:val="22"/>
          <w:lang w:eastAsia="en-NZ"/>
        </w:rPr>
        <w:lastRenderedPageBreak/>
        <w:t>ownership. In contrast, international services like Netflix and Disney + operate on subscription-based models that generate recurring revenue without advertising (except in limited advertising tiers from overseas). This distinction means TVNZ+ is designed for universal accessibility, while global platforms focus on paid, premium content for segmented audiences. See Table 6.</w:t>
      </w:r>
    </w:p>
    <w:p w14:paraId="48FC1802" w14:textId="58D853AC" w:rsidR="001B76E3" w:rsidRPr="009C4BCC" w:rsidRDefault="001A6F29" w:rsidP="001A6F29">
      <w:pPr>
        <w:spacing w:after="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ab/>
      </w:r>
      <w:r w:rsidR="001B76E3" w:rsidRPr="009C4BCC">
        <w:rPr>
          <w:rFonts w:ascii="Verdana Pro Light" w:eastAsia="Times New Roman" w:hAnsi="Verdana Pro Light" w:cs="Calibri"/>
          <w:sz w:val="22"/>
          <w:szCs w:val="22"/>
          <w:lang w:eastAsia="en-NZ"/>
        </w:rPr>
        <w:t xml:space="preserve">In sum, data shows that advertisers are shifting away from linear television towards digital media platforms, with television's share of total advertising revenue declining over recent years (Commerce Commission, 2024a). Digital advertising is growing (NZ$97m in 2024), but it remains a small slice compared to linear television in absolute dollars. For TV broadcasters, such as TVNZ, digital advertising is becoming a critical part of the business model. They are actively attempting to grow digital revenue share to offset declines in traditional TV advertising. The shift suggests that while traditional television still has significant reach and presumably use value for mass audiences, its monetisation is under increasing pressure. Digital platforms, both online and digital television, are increasingly the focus for future revenue growth. </w:t>
      </w:r>
    </w:p>
    <w:p w14:paraId="1550EE9A" w14:textId="298D04FD" w:rsidR="00445AA8" w:rsidRPr="009C4BCC" w:rsidRDefault="001B76E3" w:rsidP="00445AA8">
      <w:pPr>
        <w:spacing w:after="0"/>
        <w:jc w:val="both"/>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ab/>
        <w:t>New Zealand television broadcasting is navigating a complex period of structural adjustment. Traditional broadcasters face economic and technological pressures, while regulatory reforms seek to safeguard local content and accessibility. Broadcasters such as TVNZ are responding through digital-first strategies, content innovation and hybrid business models, while competitors adjust to a fragmented, multi-platform landscape. The combination of industry adaptation, regulatory support and audience engagement strategies will be critical for ensuring the long-term sustainability of New Zealand’s television sector.</w:t>
      </w:r>
    </w:p>
    <w:p w14:paraId="38A6A70F" w14:textId="77777777" w:rsidR="00445AA8" w:rsidRPr="009C4BCC" w:rsidRDefault="00445AA8" w:rsidP="00445AA8">
      <w:pPr>
        <w:spacing w:after="0"/>
        <w:jc w:val="both"/>
        <w:rPr>
          <w:rFonts w:ascii="Verdana Pro Light" w:eastAsia="Times New Roman" w:hAnsi="Verdana Pro Light" w:cs="Calibri"/>
          <w:sz w:val="22"/>
          <w:szCs w:val="22"/>
          <w:lang w:eastAsia="en-NZ"/>
        </w:rPr>
      </w:pPr>
    </w:p>
    <w:p w14:paraId="62B2F662" w14:textId="0AF5DDF6" w:rsidR="001B76E3" w:rsidRPr="009C4BCC" w:rsidRDefault="001B76E3" w:rsidP="001B76E3">
      <w:pPr>
        <w:spacing w:before="120" w:after="120" w:line="276" w:lineRule="auto"/>
        <w:rPr>
          <w:rFonts w:ascii="Verdana Pro Light" w:eastAsia="Times New Roman" w:hAnsi="Verdana Pro Light" w:cs="Calibri"/>
          <w:sz w:val="22"/>
          <w:szCs w:val="22"/>
          <w:lang w:eastAsia="en-NZ"/>
        </w:rPr>
      </w:pPr>
      <w:r w:rsidRPr="009C4BCC">
        <w:rPr>
          <w:rFonts w:ascii="Verdana Pro Light" w:eastAsia="Times New Roman" w:hAnsi="Verdana Pro Light" w:cs="Calibri"/>
          <w:sz w:val="22"/>
          <w:szCs w:val="22"/>
          <w:lang w:eastAsia="en-NZ"/>
        </w:rPr>
        <w:t xml:space="preserve">Table 6. Pricing of Aotearoa New Zealand’s streaming and on-demand services 2025 </w:t>
      </w:r>
    </w:p>
    <w:tbl>
      <w:tblPr>
        <w:tblStyle w:val="TableGrid"/>
        <w:tblW w:w="10207" w:type="dxa"/>
        <w:tblInd w:w="-176" w:type="dxa"/>
        <w:tblLook w:val="04A0" w:firstRow="1" w:lastRow="0" w:firstColumn="1" w:lastColumn="0" w:noHBand="0" w:noVBand="1"/>
      </w:tblPr>
      <w:tblGrid>
        <w:gridCol w:w="3403"/>
        <w:gridCol w:w="6804"/>
      </w:tblGrid>
      <w:tr w:rsidR="001B76E3" w:rsidRPr="009C4BCC" w14:paraId="673CA82D" w14:textId="77777777" w:rsidTr="00B669F0">
        <w:tc>
          <w:tcPr>
            <w:tcW w:w="3403" w:type="dxa"/>
            <w:shd w:val="clear" w:color="auto" w:fill="D9D9D9" w:themeFill="background1" w:themeFillShade="D9"/>
          </w:tcPr>
          <w:p w14:paraId="06A30950" w14:textId="77777777" w:rsidR="001B76E3" w:rsidRPr="009C4BCC" w:rsidRDefault="001B76E3" w:rsidP="00445AA8">
            <w:pPr>
              <w:spacing w:after="0"/>
              <w:rPr>
                <w:rFonts w:ascii="Verdana Pro Light" w:eastAsia="Times New Roman" w:hAnsi="Verdana Pro Light" w:cs="Calibri"/>
                <w:b/>
                <w:bCs/>
                <w:sz w:val="20"/>
                <w:szCs w:val="20"/>
                <w:lang w:eastAsia="en-NZ"/>
              </w:rPr>
            </w:pPr>
            <w:r w:rsidRPr="009C4BCC">
              <w:rPr>
                <w:rFonts w:ascii="Verdana Pro Light" w:eastAsia="Times New Roman" w:hAnsi="Verdana Pro Light" w:cs="Calibri"/>
                <w:b/>
                <w:bCs/>
                <w:sz w:val="20"/>
                <w:szCs w:val="20"/>
                <w:lang w:eastAsia="en-NZ"/>
              </w:rPr>
              <w:t xml:space="preserve">Company </w:t>
            </w:r>
          </w:p>
        </w:tc>
        <w:tc>
          <w:tcPr>
            <w:tcW w:w="6804" w:type="dxa"/>
            <w:shd w:val="clear" w:color="auto" w:fill="D9D9D9" w:themeFill="background1" w:themeFillShade="D9"/>
          </w:tcPr>
          <w:p w14:paraId="37A8F145" w14:textId="77777777" w:rsidR="001B76E3" w:rsidRPr="009C4BCC" w:rsidRDefault="001B76E3" w:rsidP="00445AA8">
            <w:pPr>
              <w:spacing w:after="0"/>
              <w:rPr>
                <w:rFonts w:ascii="Verdana Pro Light" w:eastAsia="Times New Roman" w:hAnsi="Verdana Pro Light" w:cs="Calibri"/>
                <w:b/>
                <w:bCs/>
                <w:sz w:val="20"/>
                <w:szCs w:val="20"/>
                <w:lang w:eastAsia="en-NZ"/>
              </w:rPr>
            </w:pPr>
            <w:r w:rsidRPr="009C4BCC">
              <w:rPr>
                <w:rFonts w:ascii="Verdana Pro Light" w:eastAsia="Times New Roman" w:hAnsi="Verdana Pro Light" w:cs="Calibri"/>
                <w:b/>
                <w:bCs/>
                <w:sz w:val="20"/>
                <w:szCs w:val="20"/>
                <w:lang w:eastAsia="en-NZ"/>
              </w:rPr>
              <w:t>Pricing Per Month</w:t>
            </w:r>
          </w:p>
        </w:tc>
      </w:tr>
      <w:tr w:rsidR="001B76E3" w:rsidRPr="009C4BCC" w14:paraId="787F5653" w14:textId="77777777" w:rsidTr="00B669F0">
        <w:tc>
          <w:tcPr>
            <w:tcW w:w="3403" w:type="dxa"/>
          </w:tcPr>
          <w:p w14:paraId="1D0CA47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Acorn</w:t>
            </w:r>
          </w:p>
        </w:tc>
        <w:tc>
          <w:tcPr>
            <w:tcW w:w="6804" w:type="dxa"/>
          </w:tcPr>
          <w:p w14:paraId="090DFBBE"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($7.99)</w:t>
            </w:r>
          </w:p>
        </w:tc>
      </w:tr>
      <w:tr w:rsidR="001B76E3" w:rsidRPr="009C4BCC" w14:paraId="371746FB" w14:textId="77777777" w:rsidTr="00B669F0">
        <w:tc>
          <w:tcPr>
            <w:tcW w:w="3403" w:type="dxa"/>
          </w:tcPr>
          <w:p w14:paraId="481FB818"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Apple TV+</w:t>
            </w:r>
          </w:p>
        </w:tc>
        <w:tc>
          <w:tcPr>
            <w:tcW w:w="6804" w:type="dxa"/>
          </w:tcPr>
          <w:p w14:paraId="03E659FF" w14:textId="3746152B"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($14.99)</w:t>
            </w:r>
          </w:p>
        </w:tc>
      </w:tr>
      <w:tr w:rsidR="001B76E3" w:rsidRPr="009C4BCC" w14:paraId="4E240475" w14:textId="77777777" w:rsidTr="00B669F0">
        <w:tc>
          <w:tcPr>
            <w:tcW w:w="3403" w:type="dxa"/>
          </w:tcPr>
          <w:p w14:paraId="130ADFA1"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Amazon Prime Video</w:t>
            </w:r>
          </w:p>
        </w:tc>
        <w:tc>
          <w:tcPr>
            <w:tcW w:w="6804" w:type="dxa"/>
          </w:tcPr>
          <w:p w14:paraId="2331F22A"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($10.99)</w:t>
            </w:r>
          </w:p>
        </w:tc>
      </w:tr>
      <w:tr w:rsidR="001B76E3" w:rsidRPr="009C4BCC" w14:paraId="51F3924B" w14:textId="77777777" w:rsidTr="00B669F0">
        <w:tc>
          <w:tcPr>
            <w:tcW w:w="3403" w:type="dxa"/>
          </w:tcPr>
          <w:p w14:paraId="56CBD61E"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Disney +</w:t>
            </w:r>
          </w:p>
        </w:tc>
        <w:tc>
          <w:tcPr>
            <w:tcW w:w="6804" w:type="dxa"/>
          </w:tcPr>
          <w:p w14:paraId="64E22007"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(Starts at $16.99 standard package, premium is $21.99 no ads). </w:t>
            </w:r>
          </w:p>
        </w:tc>
      </w:tr>
      <w:tr w:rsidR="001B76E3" w:rsidRPr="009C4BCC" w14:paraId="18173BC2" w14:textId="77777777" w:rsidTr="00B669F0">
        <w:tc>
          <w:tcPr>
            <w:tcW w:w="3403" w:type="dxa"/>
          </w:tcPr>
          <w:p w14:paraId="08403AB7"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Netflix</w:t>
            </w:r>
          </w:p>
        </w:tc>
        <w:tc>
          <w:tcPr>
            <w:tcW w:w="6804" w:type="dxa"/>
          </w:tcPr>
          <w:p w14:paraId="23192E70"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(Starts at $17.99, Basic, Standard $25.99, Premium $33.99). </w:t>
            </w:r>
          </w:p>
        </w:tc>
      </w:tr>
      <w:tr w:rsidR="001B76E3" w:rsidRPr="009C4BCC" w14:paraId="6498205F" w14:textId="77777777" w:rsidTr="00B669F0">
        <w:tc>
          <w:tcPr>
            <w:tcW w:w="3403" w:type="dxa"/>
          </w:tcPr>
          <w:p w14:paraId="4E5C3660"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Neon</w:t>
            </w:r>
          </w:p>
        </w:tc>
        <w:tc>
          <w:tcPr>
            <w:tcW w:w="6804" w:type="dxa"/>
          </w:tcPr>
          <w:p w14:paraId="429EE3DB"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(Starts at $12.99 basic with ads, standard package (no ads, option to download content and watch offline, is $23.99 a month. </w:t>
            </w:r>
          </w:p>
        </w:tc>
      </w:tr>
      <w:tr w:rsidR="001B76E3" w:rsidRPr="009C4BCC" w14:paraId="710B221D" w14:textId="77777777" w:rsidTr="00B669F0">
        <w:tc>
          <w:tcPr>
            <w:tcW w:w="3403" w:type="dxa"/>
          </w:tcPr>
          <w:p w14:paraId="3B1ED838" w14:textId="226F4109"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lastRenderedPageBreak/>
              <w:t>You</w:t>
            </w:r>
            <w:r w:rsidR="006A5C15" w:rsidRPr="009C4BCC">
              <w:rPr>
                <w:rFonts w:ascii="Verdana Pro Light" w:eastAsia="Times New Roman" w:hAnsi="Verdana Pro Light" w:cs="Calibri"/>
                <w:sz w:val="20"/>
                <w:szCs w:val="20"/>
                <w:lang w:eastAsia="en-NZ"/>
              </w:rPr>
              <w:t>T</w:t>
            </w:r>
            <w:r w:rsidRPr="009C4BCC">
              <w:rPr>
                <w:rFonts w:ascii="Verdana Pro Light" w:eastAsia="Times New Roman" w:hAnsi="Verdana Pro Light" w:cs="Calibri"/>
                <w:sz w:val="20"/>
                <w:szCs w:val="20"/>
                <w:lang w:eastAsia="en-NZ"/>
              </w:rPr>
              <w:t>ube Premium</w:t>
            </w:r>
          </w:p>
        </w:tc>
        <w:tc>
          <w:tcPr>
            <w:tcW w:w="6804" w:type="dxa"/>
          </w:tcPr>
          <w:p w14:paraId="2959B1EA"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(Starts at $17.99, students can access a $10.99 per month prices with a one-month trial</w:t>
            </w:r>
          </w:p>
        </w:tc>
      </w:tr>
      <w:tr w:rsidR="001B76E3" w:rsidRPr="009C4BCC" w14:paraId="466F0009" w14:textId="77777777" w:rsidTr="00B669F0">
        <w:tc>
          <w:tcPr>
            <w:tcW w:w="3403" w:type="dxa"/>
          </w:tcPr>
          <w:p w14:paraId="5328B702"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Sky Sport Now</w:t>
            </w:r>
          </w:p>
        </w:tc>
        <w:tc>
          <w:tcPr>
            <w:tcW w:w="6804" w:type="dxa"/>
          </w:tcPr>
          <w:p w14:paraId="5C01A6F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Day pass $29.99, Monthly pass $54.99, Annual Pass $549.99 a year.</w:t>
            </w:r>
          </w:p>
        </w:tc>
      </w:tr>
      <w:tr w:rsidR="001B76E3" w:rsidRPr="009C4BCC" w14:paraId="55871FA5" w14:textId="77777777" w:rsidTr="00B669F0">
        <w:tc>
          <w:tcPr>
            <w:tcW w:w="3403" w:type="dxa"/>
          </w:tcPr>
          <w:p w14:paraId="2B613CDA"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Sky Entertainment </w:t>
            </w:r>
          </w:p>
        </w:tc>
        <w:tc>
          <w:tcPr>
            <w:tcW w:w="6804" w:type="dxa"/>
          </w:tcPr>
          <w:p w14:paraId="4C683A08"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$28 a month - Sky movies add-on costs of $20 a month, and a bundle which includes Sky </w:t>
            </w:r>
            <w:proofErr w:type="spellStart"/>
            <w:r w:rsidRPr="009C4BCC">
              <w:rPr>
                <w:rFonts w:ascii="Verdana Pro Light" w:eastAsia="Times New Roman" w:hAnsi="Verdana Pro Light" w:cs="Calibri"/>
                <w:sz w:val="20"/>
                <w:szCs w:val="20"/>
                <w:lang w:eastAsia="en-NZ"/>
              </w:rPr>
              <w:t>SportNow</w:t>
            </w:r>
            <w:proofErr w:type="spellEnd"/>
            <w:r w:rsidRPr="009C4BCC">
              <w:rPr>
                <w:rFonts w:ascii="Verdana Pro Light" w:eastAsia="Times New Roman" w:hAnsi="Verdana Pro Light" w:cs="Calibri"/>
                <w:sz w:val="20"/>
                <w:szCs w:val="20"/>
                <w:lang w:eastAsia="en-NZ"/>
              </w:rPr>
              <w:t xml:space="preserve"> + Neon - and the Max Hub - is listed at $64.99 a month.</w:t>
            </w:r>
          </w:p>
        </w:tc>
      </w:tr>
      <w:tr w:rsidR="001B76E3" w:rsidRPr="009C4BCC" w14:paraId="04D6CFC5" w14:textId="77777777" w:rsidTr="00B669F0">
        <w:tc>
          <w:tcPr>
            <w:tcW w:w="3403" w:type="dxa"/>
          </w:tcPr>
          <w:p w14:paraId="3BD5D582"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Sky Go </w:t>
            </w:r>
          </w:p>
        </w:tc>
        <w:tc>
          <w:tcPr>
            <w:tcW w:w="6804" w:type="dxa"/>
          </w:tcPr>
          <w:p w14:paraId="156CAA88"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Free for Sky customers but can be watched using Sky open (free to air content). Starts at $45.00 per month. </w:t>
            </w:r>
          </w:p>
        </w:tc>
      </w:tr>
      <w:tr w:rsidR="001B76E3" w:rsidRPr="009C4BCC" w14:paraId="41343AC0" w14:textId="77777777" w:rsidTr="00B669F0">
        <w:tc>
          <w:tcPr>
            <w:tcW w:w="3403" w:type="dxa"/>
          </w:tcPr>
          <w:p w14:paraId="3FED5A0F"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Freeview</w:t>
            </w:r>
          </w:p>
        </w:tc>
        <w:tc>
          <w:tcPr>
            <w:tcW w:w="6804" w:type="dxa"/>
          </w:tcPr>
          <w:p w14:paraId="0FA4D2B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w:t>
            </w:r>
          </w:p>
        </w:tc>
      </w:tr>
      <w:tr w:rsidR="001B76E3" w:rsidRPr="009C4BCC" w14:paraId="421C55A5" w14:textId="77777777" w:rsidTr="00B669F0">
        <w:tc>
          <w:tcPr>
            <w:tcW w:w="3403" w:type="dxa"/>
          </w:tcPr>
          <w:p w14:paraId="0BBEBF28"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Crunchyroll</w:t>
            </w:r>
          </w:p>
        </w:tc>
        <w:tc>
          <w:tcPr>
            <w:tcW w:w="6804" w:type="dxa"/>
          </w:tcPr>
          <w:p w14:paraId="2FB8081F"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Monthly Fan plan $9.99 a month, Monthly Mega Fan $12.49 a month via app Store listing, Annual Pricing Mega Fan Annual $124.99 via App Store. </w:t>
            </w:r>
          </w:p>
        </w:tc>
      </w:tr>
      <w:tr w:rsidR="001B76E3" w:rsidRPr="009C4BCC" w14:paraId="03408FDE" w14:textId="77777777" w:rsidTr="00B669F0">
        <w:tc>
          <w:tcPr>
            <w:tcW w:w="3403" w:type="dxa"/>
          </w:tcPr>
          <w:p w14:paraId="540E6040"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Shudder</w:t>
            </w:r>
          </w:p>
        </w:tc>
        <w:tc>
          <w:tcPr>
            <w:tcW w:w="6804" w:type="dxa"/>
          </w:tcPr>
          <w:p w14:paraId="468F51C3"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($7.99)</w:t>
            </w:r>
          </w:p>
        </w:tc>
      </w:tr>
      <w:tr w:rsidR="001B76E3" w:rsidRPr="009C4BCC" w14:paraId="76FD6CCC" w14:textId="77777777" w:rsidTr="00B669F0">
        <w:tc>
          <w:tcPr>
            <w:tcW w:w="3403" w:type="dxa"/>
          </w:tcPr>
          <w:p w14:paraId="5EDBEBF2"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Shelter </w:t>
            </w:r>
          </w:p>
        </w:tc>
        <w:tc>
          <w:tcPr>
            <w:tcW w:w="6804" w:type="dxa"/>
          </w:tcPr>
          <w:p w14:paraId="35F79AE1"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($3.99). </w:t>
            </w:r>
          </w:p>
        </w:tc>
      </w:tr>
      <w:tr w:rsidR="001B76E3" w:rsidRPr="009C4BCC" w14:paraId="304EEFAB" w14:textId="77777777" w:rsidTr="00B669F0">
        <w:tc>
          <w:tcPr>
            <w:tcW w:w="3403" w:type="dxa"/>
          </w:tcPr>
          <w:p w14:paraId="7343BDC0"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DAZN</w:t>
            </w:r>
          </w:p>
        </w:tc>
        <w:tc>
          <w:tcPr>
            <w:tcW w:w="6804" w:type="dxa"/>
          </w:tcPr>
          <w:p w14:paraId="08D36178"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($29.99)</w:t>
            </w:r>
          </w:p>
        </w:tc>
      </w:tr>
      <w:tr w:rsidR="001B76E3" w:rsidRPr="009C4BCC" w14:paraId="794AF1AE" w14:textId="77777777" w:rsidTr="00B669F0">
        <w:tc>
          <w:tcPr>
            <w:tcW w:w="3403" w:type="dxa"/>
          </w:tcPr>
          <w:p w14:paraId="5F4D3A00"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Whakaata Māori+ </w:t>
            </w:r>
          </w:p>
        </w:tc>
        <w:tc>
          <w:tcPr>
            <w:tcW w:w="6804" w:type="dxa"/>
          </w:tcPr>
          <w:p w14:paraId="30B70BC2"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 to access</w:t>
            </w:r>
          </w:p>
        </w:tc>
      </w:tr>
      <w:tr w:rsidR="001B76E3" w:rsidRPr="009C4BCC" w14:paraId="14979D4A" w14:textId="77777777" w:rsidTr="00B669F0">
        <w:tc>
          <w:tcPr>
            <w:tcW w:w="3403" w:type="dxa"/>
          </w:tcPr>
          <w:p w14:paraId="4B26A91B"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AMC+</w:t>
            </w:r>
          </w:p>
        </w:tc>
        <w:tc>
          <w:tcPr>
            <w:tcW w:w="6804" w:type="dxa"/>
          </w:tcPr>
          <w:p w14:paraId="25324541"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($9.99)</w:t>
            </w:r>
          </w:p>
        </w:tc>
      </w:tr>
      <w:tr w:rsidR="001B76E3" w:rsidRPr="009C4BCC" w14:paraId="14EF77A8" w14:textId="77777777" w:rsidTr="00B669F0">
        <w:tc>
          <w:tcPr>
            <w:tcW w:w="3403" w:type="dxa"/>
          </w:tcPr>
          <w:p w14:paraId="1779EF1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Tubi</w:t>
            </w:r>
          </w:p>
        </w:tc>
        <w:tc>
          <w:tcPr>
            <w:tcW w:w="6804" w:type="dxa"/>
          </w:tcPr>
          <w:p w14:paraId="3BD5D23E"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w:t>
            </w:r>
          </w:p>
        </w:tc>
      </w:tr>
      <w:tr w:rsidR="001B76E3" w:rsidRPr="009C4BCC" w14:paraId="38B0E48F" w14:textId="77777777" w:rsidTr="00B669F0">
        <w:tc>
          <w:tcPr>
            <w:tcW w:w="3403" w:type="dxa"/>
          </w:tcPr>
          <w:p w14:paraId="41CE276C"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Docplay</w:t>
            </w:r>
          </w:p>
        </w:tc>
        <w:tc>
          <w:tcPr>
            <w:tcW w:w="6804" w:type="dxa"/>
          </w:tcPr>
          <w:p w14:paraId="1CCB2757"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($8.99)</w:t>
            </w:r>
          </w:p>
        </w:tc>
      </w:tr>
      <w:tr w:rsidR="001B76E3" w:rsidRPr="009C4BCC" w14:paraId="513E72A1" w14:textId="77777777" w:rsidTr="00B669F0">
        <w:tc>
          <w:tcPr>
            <w:tcW w:w="3403" w:type="dxa"/>
          </w:tcPr>
          <w:p w14:paraId="753D2560" w14:textId="77777777" w:rsidR="001B76E3" w:rsidRPr="009C4BCC" w:rsidRDefault="001B76E3" w:rsidP="00133ED2">
            <w:pPr>
              <w:spacing w:line="240" w:lineRule="auto"/>
              <w:rPr>
                <w:rFonts w:ascii="Verdana Pro Light" w:eastAsia="Times New Roman" w:hAnsi="Verdana Pro Light" w:cs="Calibri"/>
                <w:sz w:val="20"/>
                <w:szCs w:val="20"/>
                <w:lang w:eastAsia="en-NZ"/>
              </w:rPr>
            </w:pPr>
            <w:proofErr w:type="spellStart"/>
            <w:r w:rsidRPr="009C4BCC">
              <w:rPr>
                <w:rFonts w:ascii="Verdana Pro Light" w:eastAsia="Times New Roman" w:hAnsi="Verdana Pro Light" w:cs="Calibri"/>
                <w:sz w:val="20"/>
                <w:szCs w:val="20"/>
                <w:lang w:eastAsia="en-NZ"/>
              </w:rPr>
              <w:t>Arovision-Arovideo</w:t>
            </w:r>
            <w:proofErr w:type="spellEnd"/>
            <w:r w:rsidRPr="009C4BCC">
              <w:rPr>
                <w:rFonts w:ascii="Verdana Pro Light" w:eastAsia="Times New Roman" w:hAnsi="Verdana Pro Light" w:cs="Calibri"/>
                <w:sz w:val="20"/>
                <w:szCs w:val="20"/>
                <w:lang w:eastAsia="en-NZ"/>
              </w:rPr>
              <w:t xml:space="preserve"> OnDemand</w:t>
            </w:r>
          </w:p>
        </w:tc>
        <w:tc>
          <w:tcPr>
            <w:tcW w:w="6804" w:type="dxa"/>
          </w:tcPr>
          <w:p w14:paraId="45CFD580"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(Starts at $3.99)</w:t>
            </w:r>
          </w:p>
        </w:tc>
      </w:tr>
      <w:tr w:rsidR="001B76E3" w:rsidRPr="009C4BCC" w14:paraId="2E5D1B72" w14:textId="77777777" w:rsidTr="00B669F0">
        <w:tc>
          <w:tcPr>
            <w:tcW w:w="3403" w:type="dxa"/>
          </w:tcPr>
          <w:p w14:paraId="63C0703D"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NZ on Screen</w:t>
            </w:r>
          </w:p>
        </w:tc>
        <w:tc>
          <w:tcPr>
            <w:tcW w:w="6804" w:type="dxa"/>
          </w:tcPr>
          <w:p w14:paraId="689EC79F"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w:t>
            </w:r>
          </w:p>
        </w:tc>
      </w:tr>
      <w:tr w:rsidR="001B76E3" w:rsidRPr="009C4BCC" w14:paraId="7CC214E4" w14:textId="77777777" w:rsidTr="00B669F0">
        <w:tc>
          <w:tcPr>
            <w:tcW w:w="3403" w:type="dxa"/>
          </w:tcPr>
          <w:p w14:paraId="44F2A17B"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Hayu</w:t>
            </w:r>
          </w:p>
        </w:tc>
        <w:tc>
          <w:tcPr>
            <w:tcW w:w="6804" w:type="dxa"/>
          </w:tcPr>
          <w:p w14:paraId="2B29C6F3"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($8.99)</w:t>
            </w:r>
          </w:p>
        </w:tc>
      </w:tr>
      <w:tr w:rsidR="001B76E3" w:rsidRPr="009C4BCC" w14:paraId="2D97771C" w14:textId="77777777" w:rsidTr="00B669F0">
        <w:tc>
          <w:tcPr>
            <w:tcW w:w="3403" w:type="dxa"/>
          </w:tcPr>
          <w:p w14:paraId="3CA86D02" w14:textId="77777777" w:rsidR="001B76E3" w:rsidRPr="009C4BCC" w:rsidRDefault="001B76E3" w:rsidP="00133ED2">
            <w:pPr>
              <w:spacing w:line="240" w:lineRule="auto"/>
              <w:rPr>
                <w:rFonts w:ascii="Verdana Pro Light" w:eastAsia="Times New Roman" w:hAnsi="Verdana Pro Light" w:cs="Calibri"/>
                <w:sz w:val="20"/>
                <w:szCs w:val="20"/>
                <w:lang w:eastAsia="en-NZ"/>
              </w:rPr>
            </w:pPr>
            <w:proofErr w:type="spellStart"/>
            <w:r w:rsidRPr="009C4BCC">
              <w:rPr>
                <w:rFonts w:ascii="Verdana Pro Light" w:eastAsia="Times New Roman" w:hAnsi="Verdana Pro Light" w:cs="Calibri"/>
                <w:sz w:val="20"/>
                <w:szCs w:val="20"/>
                <w:lang w:eastAsia="en-NZ"/>
              </w:rPr>
              <w:t>beamafilm</w:t>
            </w:r>
            <w:proofErr w:type="spellEnd"/>
          </w:p>
        </w:tc>
        <w:tc>
          <w:tcPr>
            <w:tcW w:w="6804" w:type="dxa"/>
          </w:tcPr>
          <w:p w14:paraId="246ABB12"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 access if a member of a participating library, $5.99 a month</w:t>
            </w:r>
          </w:p>
        </w:tc>
      </w:tr>
      <w:tr w:rsidR="001B76E3" w:rsidRPr="009C4BCC" w14:paraId="137B90F1" w14:textId="77777777" w:rsidTr="00B669F0">
        <w:tc>
          <w:tcPr>
            <w:tcW w:w="3403" w:type="dxa"/>
          </w:tcPr>
          <w:p w14:paraId="26C13149"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Whakaata Māori </w:t>
            </w:r>
          </w:p>
        </w:tc>
        <w:tc>
          <w:tcPr>
            <w:tcW w:w="6804" w:type="dxa"/>
          </w:tcPr>
          <w:p w14:paraId="5C8C7544"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w:t>
            </w:r>
          </w:p>
        </w:tc>
      </w:tr>
      <w:tr w:rsidR="001B76E3" w:rsidRPr="009C4BCC" w14:paraId="31A31BEA" w14:textId="77777777" w:rsidTr="00B669F0">
        <w:tc>
          <w:tcPr>
            <w:tcW w:w="3403" w:type="dxa"/>
          </w:tcPr>
          <w:p w14:paraId="06741BDC" w14:textId="77777777" w:rsidR="001B76E3" w:rsidRPr="009C4BCC" w:rsidRDefault="001B76E3" w:rsidP="00133ED2">
            <w:pPr>
              <w:spacing w:line="240" w:lineRule="auto"/>
              <w:rPr>
                <w:rFonts w:ascii="Verdana Pro Light" w:eastAsia="Times New Roman" w:hAnsi="Verdana Pro Light" w:cs="Calibri"/>
                <w:sz w:val="20"/>
                <w:szCs w:val="20"/>
                <w:lang w:eastAsia="en-NZ"/>
              </w:rPr>
            </w:pPr>
            <w:proofErr w:type="spellStart"/>
            <w:r w:rsidRPr="009C4BCC">
              <w:rPr>
                <w:rFonts w:ascii="Verdana Pro Light" w:eastAsia="Times New Roman" w:hAnsi="Verdana Pro Light" w:cs="Calibri"/>
                <w:sz w:val="20"/>
                <w:szCs w:val="20"/>
                <w:lang w:eastAsia="en-NZ"/>
              </w:rPr>
              <w:t>Filmzie</w:t>
            </w:r>
            <w:proofErr w:type="spellEnd"/>
          </w:p>
        </w:tc>
        <w:tc>
          <w:tcPr>
            <w:tcW w:w="6804" w:type="dxa"/>
          </w:tcPr>
          <w:p w14:paraId="2F5D8424"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w:t>
            </w:r>
          </w:p>
        </w:tc>
      </w:tr>
      <w:tr w:rsidR="001B76E3" w:rsidRPr="009C4BCC" w14:paraId="5551A3F1" w14:textId="77777777" w:rsidTr="00B669F0">
        <w:tc>
          <w:tcPr>
            <w:tcW w:w="3403" w:type="dxa"/>
          </w:tcPr>
          <w:p w14:paraId="5972BABF" w14:textId="77777777" w:rsidR="001B76E3" w:rsidRPr="009C4BCC" w:rsidRDefault="001B76E3" w:rsidP="00133ED2">
            <w:pPr>
              <w:spacing w:line="240" w:lineRule="auto"/>
              <w:rPr>
                <w:rFonts w:ascii="Verdana Pro Light" w:eastAsia="Times New Roman" w:hAnsi="Verdana Pro Light" w:cs="Calibri"/>
                <w:sz w:val="20"/>
                <w:szCs w:val="20"/>
                <w:lang w:eastAsia="en-NZ"/>
              </w:rPr>
            </w:pPr>
            <w:proofErr w:type="spellStart"/>
            <w:r w:rsidRPr="009C4BCC">
              <w:rPr>
                <w:rFonts w:ascii="Verdana Pro Light" w:eastAsia="Times New Roman" w:hAnsi="Verdana Pro Light" w:cs="Calibri"/>
                <w:sz w:val="20"/>
                <w:szCs w:val="20"/>
                <w:lang w:eastAsia="en-NZ"/>
              </w:rPr>
              <w:t>Waterbear</w:t>
            </w:r>
            <w:proofErr w:type="spellEnd"/>
            <w:r w:rsidRPr="009C4BCC">
              <w:rPr>
                <w:rFonts w:ascii="Verdana Pro Light" w:eastAsia="Times New Roman" w:hAnsi="Verdana Pro Light" w:cs="Calibri"/>
                <w:sz w:val="20"/>
                <w:szCs w:val="20"/>
                <w:lang w:eastAsia="en-NZ"/>
              </w:rPr>
              <w:t xml:space="preserve"> Network</w:t>
            </w:r>
          </w:p>
        </w:tc>
        <w:tc>
          <w:tcPr>
            <w:tcW w:w="6804" w:type="dxa"/>
          </w:tcPr>
          <w:p w14:paraId="217309F4"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w:t>
            </w:r>
          </w:p>
        </w:tc>
      </w:tr>
      <w:tr w:rsidR="001B76E3" w:rsidRPr="009C4BCC" w14:paraId="3C5681C7" w14:textId="77777777" w:rsidTr="00B669F0">
        <w:tc>
          <w:tcPr>
            <w:tcW w:w="3403" w:type="dxa"/>
          </w:tcPr>
          <w:p w14:paraId="380B274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Curiosity Stream </w:t>
            </w:r>
          </w:p>
        </w:tc>
        <w:tc>
          <w:tcPr>
            <w:tcW w:w="6804" w:type="dxa"/>
          </w:tcPr>
          <w:p w14:paraId="1EEE704A"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In app purchases $9.99 per month and $69.99 annual subscription. </w:t>
            </w:r>
          </w:p>
        </w:tc>
      </w:tr>
      <w:tr w:rsidR="001B76E3" w:rsidRPr="009C4BCC" w14:paraId="03CC837A" w14:textId="77777777" w:rsidTr="00B669F0">
        <w:tc>
          <w:tcPr>
            <w:tcW w:w="3403" w:type="dxa"/>
          </w:tcPr>
          <w:p w14:paraId="5DBD804A"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Crunchyroll and </w:t>
            </w:r>
            <w:proofErr w:type="spellStart"/>
            <w:r w:rsidRPr="009C4BCC">
              <w:rPr>
                <w:rFonts w:ascii="Verdana Pro Light" w:eastAsia="Times New Roman" w:hAnsi="Verdana Pro Light" w:cs="Calibri"/>
                <w:sz w:val="20"/>
                <w:szCs w:val="20"/>
                <w:lang w:eastAsia="en-NZ"/>
              </w:rPr>
              <w:t>HiDive</w:t>
            </w:r>
            <w:proofErr w:type="spellEnd"/>
          </w:p>
        </w:tc>
        <w:tc>
          <w:tcPr>
            <w:tcW w:w="6804" w:type="dxa"/>
          </w:tcPr>
          <w:p w14:paraId="49EF7E49"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Crunchyroll is $9.99 a month for Fan tier and $12.49 a month for Mega/fan tier. H Dive is $8.99 a month</w:t>
            </w:r>
          </w:p>
        </w:tc>
      </w:tr>
      <w:tr w:rsidR="001B76E3" w:rsidRPr="009C4BCC" w14:paraId="4E820A85" w14:textId="77777777" w:rsidTr="00B669F0">
        <w:tc>
          <w:tcPr>
            <w:tcW w:w="3403" w:type="dxa"/>
          </w:tcPr>
          <w:p w14:paraId="57DC815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Mubi</w:t>
            </w:r>
          </w:p>
        </w:tc>
        <w:tc>
          <w:tcPr>
            <w:tcW w:w="6804" w:type="dxa"/>
          </w:tcPr>
          <w:p w14:paraId="415AABEA"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($14.99 or $119.88 per year)</w:t>
            </w:r>
          </w:p>
        </w:tc>
      </w:tr>
      <w:tr w:rsidR="001B76E3" w:rsidRPr="009C4BCC" w14:paraId="5DF2C6D0" w14:textId="77777777" w:rsidTr="00B669F0">
        <w:tc>
          <w:tcPr>
            <w:tcW w:w="3403" w:type="dxa"/>
          </w:tcPr>
          <w:p w14:paraId="6DDA7A56"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 xml:space="preserve">Kanopy </w:t>
            </w:r>
          </w:p>
        </w:tc>
        <w:tc>
          <w:tcPr>
            <w:tcW w:w="6804" w:type="dxa"/>
          </w:tcPr>
          <w:p w14:paraId="71943644" w14:textId="77777777" w:rsidR="001B76E3" w:rsidRPr="009C4BCC" w:rsidRDefault="001B76E3" w:rsidP="00133ED2">
            <w:pPr>
              <w:spacing w:line="240" w:lineRule="auto"/>
              <w:rPr>
                <w:rFonts w:ascii="Verdana Pro Light" w:eastAsia="Times New Roman" w:hAnsi="Verdana Pro Light" w:cs="Calibri"/>
                <w:sz w:val="20"/>
                <w:szCs w:val="20"/>
                <w:lang w:eastAsia="en-NZ"/>
              </w:rPr>
            </w:pPr>
            <w:r w:rsidRPr="009C4BCC">
              <w:rPr>
                <w:rFonts w:ascii="Verdana Pro Light" w:eastAsia="Times New Roman" w:hAnsi="Verdana Pro Light" w:cs="Calibri"/>
                <w:sz w:val="20"/>
                <w:szCs w:val="20"/>
                <w:lang w:eastAsia="en-NZ"/>
              </w:rPr>
              <w:t>Free via libraries when accessed via a participating library membership</w:t>
            </w:r>
          </w:p>
        </w:tc>
      </w:tr>
    </w:tbl>
    <w:p w14:paraId="45C1F9FF" w14:textId="77777777" w:rsidR="001B76E3" w:rsidRPr="0072175F" w:rsidRDefault="001B76E3" w:rsidP="001B76E3">
      <w:pPr>
        <w:pStyle w:val="Caption"/>
        <w:spacing w:before="120" w:after="120" w:line="276" w:lineRule="auto"/>
        <w:jc w:val="left"/>
        <w:rPr>
          <w:lang w:val="en-NZ"/>
        </w:rPr>
      </w:pPr>
    </w:p>
    <w:p w14:paraId="3DA07CB6" w14:textId="77777777" w:rsidR="001B76E3" w:rsidRPr="009C4BCC" w:rsidRDefault="001B76E3" w:rsidP="001B76E3">
      <w:pPr>
        <w:spacing w:before="120" w:after="120" w:line="276" w:lineRule="auto"/>
        <w:jc w:val="both"/>
        <w:rPr>
          <w:rFonts w:eastAsia="Times New Roman" w:cs="Calibri"/>
          <w:lang w:eastAsia="en-NZ"/>
        </w:rPr>
      </w:pPr>
    </w:p>
    <w:p w14:paraId="50DD1A1F" w14:textId="77777777" w:rsidR="001B76E3" w:rsidRPr="0072175F" w:rsidRDefault="001B76E3" w:rsidP="001B76E3">
      <w:pPr>
        <w:pStyle w:val="BodyText"/>
        <w:spacing w:before="120" w:after="120" w:line="360" w:lineRule="auto"/>
        <w:ind w:left="0"/>
        <w:rPr>
          <w:lang w:val="en-NZ"/>
        </w:rPr>
        <w:sectPr w:rsidR="001B76E3" w:rsidRPr="0072175F" w:rsidSect="001B76E3">
          <w:pgSz w:w="11910" w:h="16820"/>
          <w:pgMar w:top="1340" w:right="1275" w:bottom="1280" w:left="1417" w:header="0" w:footer="1090" w:gutter="0"/>
          <w:cols w:space="720"/>
        </w:sectPr>
      </w:pPr>
    </w:p>
    <w:p w14:paraId="4D400674" w14:textId="32815778" w:rsidR="001B76E3" w:rsidRPr="009C4BCC" w:rsidRDefault="001B76E3" w:rsidP="00E57A72">
      <w:pPr>
        <w:rPr>
          <w:rFonts w:ascii="Verdana Pro Cond" w:hAnsi="Verdana Pro Cond"/>
          <w:b/>
          <w:bCs/>
          <w:sz w:val="28"/>
          <w:szCs w:val="28"/>
        </w:rPr>
      </w:pPr>
      <w:bookmarkStart w:id="56" w:name="_Toc215933231"/>
      <w:r w:rsidRPr="009C4BCC">
        <w:rPr>
          <w:rFonts w:ascii="Verdana Pro Cond" w:hAnsi="Verdana Pro Cond"/>
          <w:b/>
          <w:bCs/>
          <w:sz w:val="28"/>
          <w:szCs w:val="28"/>
        </w:rPr>
        <w:lastRenderedPageBreak/>
        <w:t>5</w:t>
      </w:r>
      <w:r w:rsidR="00E57A72" w:rsidRPr="009C4BCC">
        <w:rPr>
          <w:rFonts w:ascii="Verdana Pro Cond" w:hAnsi="Verdana Pro Cond"/>
          <w:b/>
          <w:bCs/>
          <w:sz w:val="28"/>
          <w:szCs w:val="28"/>
        </w:rPr>
        <w:t xml:space="preserve">. </w:t>
      </w:r>
      <w:r w:rsidRPr="009C4BCC">
        <w:rPr>
          <w:rFonts w:ascii="Verdana Pro Cond" w:hAnsi="Verdana Pro Cond"/>
          <w:b/>
          <w:bCs/>
          <w:sz w:val="28"/>
          <w:szCs w:val="28"/>
        </w:rPr>
        <w:t>Streaming Channels and Services in New Zealand</w:t>
      </w:r>
      <w:bookmarkEnd w:id="56"/>
    </w:p>
    <w:p w14:paraId="692C8AE5" w14:textId="22BADAE6" w:rsidR="001B76E3" w:rsidRPr="0072175F" w:rsidRDefault="001B76E3" w:rsidP="00E57A72">
      <w:pPr>
        <w:rPr>
          <w:rFonts w:cs="Calibri"/>
          <w:sz w:val="28"/>
          <w:szCs w:val="28"/>
        </w:rPr>
      </w:pPr>
      <w:bookmarkStart w:id="57" w:name="_Toc215933232"/>
      <w:r w:rsidRPr="009C4BCC">
        <w:rPr>
          <w:rFonts w:ascii="Verdana Pro" w:hAnsi="Verdana Pro"/>
          <w:i/>
          <w:iCs/>
        </w:rPr>
        <w:t>Rachel Daniels</w:t>
      </w:r>
      <w:bookmarkEnd w:id="57"/>
      <w:r w:rsidRPr="009C4BCC">
        <w:rPr>
          <w:rFonts w:ascii="Verdana Pro" w:hAnsi="Verdana Pro"/>
          <w:i/>
          <w:iCs/>
        </w:rPr>
        <w:t xml:space="preserve"> </w:t>
      </w:r>
    </w:p>
    <w:p w14:paraId="6CD95F16" w14:textId="77777777" w:rsidR="001B76E3" w:rsidRPr="0072175F" w:rsidRDefault="001B76E3" w:rsidP="00E57A72">
      <w:pPr>
        <w:jc w:val="both"/>
        <w:rPr>
          <w:rFonts w:ascii="Verdana Pro Light" w:hAnsi="Verdana Pro Light" w:cs="Calibri"/>
          <w:sz w:val="22"/>
          <w:szCs w:val="22"/>
        </w:rPr>
      </w:pPr>
      <w:r w:rsidRPr="0072175F">
        <w:rPr>
          <w:rFonts w:ascii="Verdana Pro Light" w:hAnsi="Verdana Pro Light" w:cs="Calibri"/>
          <w:sz w:val="22"/>
          <w:szCs w:val="22"/>
        </w:rPr>
        <w:t xml:space="preserve">Transnational media companies have been operating across borders and servicing New Zealand audiences with a range of content. In New Zealand, such services began streaming from 2015 via subscription. They included Netflix, Disney+, Amazon Prime Video, </w:t>
      </w:r>
      <w:r w:rsidRPr="009C4BCC">
        <w:rPr>
          <w:rFonts w:ascii="Verdana Pro Light" w:hAnsi="Verdana Pro Light" w:cs="Calibri"/>
          <w:color w:val="040C28"/>
          <w:sz w:val="22"/>
          <w:szCs w:val="22"/>
        </w:rPr>
        <w:t>Apple TV+</w:t>
      </w:r>
      <w:r w:rsidRPr="0072175F">
        <w:rPr>
          <w:rFonts w:ascii="Verdana Pro Light" w:hAnsi="Verdana Pro Light" w:cs="Calibri"/>
          <w:sz w:val="22"/>
          <w:szCs w:val="22"/>
        </w:rPr>
        <w:t xml:space="preserve"> and a multitude of other platforms. Initially referred to as Over the Top (OTT), these digital distribution services bypassed traditional linear television and delivered their content via the internet, going over the top of broadcast or satellite services. They are now more commonly known as streaming services or Subscription Video on Demand (SVOD). There are different on-demand services available to consumers. Local broadcasters TVNZ, TV3 and Whakaata Māori all have on-demand platforms: TVNZ+, ThreeNow, and Māori+, respectively. Their streaming services fall under the Advertising Video on Demand (AVOD) model. However, these are often referred to as Broadcast Video on Demand (BVOD) because they are exclusively broadcast content and do not stream services like YouTube or social media content. There is also </w:t>
      </w:r>
      <w:r w:rsidRPr="009C4BCC">
        <w:rPr>
          <w:rFonts w:ascii="Verdana Pro Light" w:hAnsi="Verdana Pro Light" w:cs="Calibri"/>
          <w:sz w:val="22"/>
          <w:szCs w:val="22"/>
        </w:rPr>
        <w:t>Transactional Video on-Demand (TVOD)</w:t>
      </w:r>
      <w:r w:rsidRPr="009C4BCC">
        <w:rPr>
          <w:rFonts w:ascii="Verdana Pro Light" w:hAnsi="Verdana Pro Light" w:cs="Calibri"/>
          <w:color w:val="001D35"/>
          <w:sz w:val="22"/>
          <w:szCs w:val="22"/>
          <w:shd w:val="clear" w:color="auto" w:fill="FFFFFF"/>
        </w:rPr>
        <w:t xml:space="preserve">, where viewers pay a one-time fee to purchase or rent individual content, such as a sports event or a movie. </w:t>
      </w:r>
      <w:r w:rsidRPr="0072175F">
        <w:rPr>
          <w:rFonts w:ascii="Verdana Pro Light" w:hAnsi="Verdana Pro Light" w:cs="Calibri"/>
          <w:sz w:val="22"/>
          <w:szCs w:val="22"/>
        </w:rPr>
        <w:t>Neon is the only local SVOD service in New Zealand operated by Sky TV, launched in 2015, with a focus on HBO content. See Table 7.</w:t>
      </w:r>
    </w:p>
    <w:p w14:paraId="2B929FE2" w14:textId="77777777" w:rsidR="001B76E3" w:rsidRPr="009C4BCC" w:rsidRDefault="001B76E3" w:rsidP="006E25F4">
      <w:pPr>
        <w:rPr>
          <w:rFonts w:ascii="Verdana Pro Cond" w:hAnsi="Verdana Pro Cond"/>
          <w:b/>
          <w:bCs/>
        </w:rPr>
      </w:pPr>
      <w:bookmarkStart w:id="58" w:name="_Toc215933233"/>
      <w:r w:rsidRPr="009C4BCC">
        <w:rPr>
          <w:rFonts w:ascii="Verdana Pro Cond" w:hAnsi="Verdana Pro Cond"/>
          <w:b/>
          <w:bCs/>
        </w:rPr>
        <w:t>Audience viewing numbers in New Zealand</w:t>
      </w:r>
      <w:bookmarkEnd w:id="58"/>
    </w:p>
    <w:p w14:paraId="7C6B940B" w14:textId="0B1E7061" w:rsidR="001B76E3" w:rsidRPr="009C4BCC" w:rsidRDefault="001B76E3" w:rsidP="001A6F29">
      <w:pPr>
        <w:spacing w:after="0"/>
        <w:jc w:val="both"/>
        <w:rPr>
          <w:rStyle w:val="Strong"/>
          <w:rFonts w:ascii="Verdana Pro Light" w:hAnsi="Verdana Pro Light" w:cs="Calibri"/>
          <w:b w:val="0"/>
          <w:bCs w:val="0"/>
          <w:color w:val="000000"/>
          <w:sz w:val="22"/>
          <w:szCs w:val="22"/>
        </w:rPr>
      </w:pPr>
      <w:r w:rsidRPr="009C4BCC">
        <w:rPr>
          <w:rFonts w:ascii="Verdana Pro Light" w:hAnsi="Verdana Pro Light" w:cs="Calibri"/>
          <w:color w:val="001D35"/>
          <w:sz w:val="22"/>
          <w:szCs w:val="22"/>
          <w:shd w:val="clear" w:color="auto" w:fill="FFFFFF"/>
        </w:rPr>
        <w:t xml:space="preserve">Netflix, Disney+ and Amazon Prime are the most-watched SVODs in 2025. </w:t>
      </w:r>
      <w:r w:rsidRPr="009C4BCC">
        <w:rPr>
          <w:rStyle w:val="Strong"/>
          <w:rFonts w:ascii="Verdana Pro Light" w:hAnsi="Verdana Pro Light" w:cs="Calibri"/>
          <w:b w:val="0"/>
          <w:bCs w:val="0"/>
          <w:color w:val="000000"/>
          <w:sz w:val="22"/>
          <w:szCs w:val="22"/>
        </w:rPr>
        <w:t xml:space="preserve">As of August 2025, Roy Morgan measurement data shows that on average, over </w:t>
      </w:r>
      <w:r w:rsidR="00A776A0">
        <w:rPr>
          <w:rStyle w:val="Strong"/>
          <w:rFonts w:ascii="Verdana Pro Light" w:hAnsi="Verdana Pro Light" w:cs="Calibri"/>
          <w:b w:val="0"/>
          <w:bCs w:val="0"/>
          <w:color w:val="000000"/>
          <w:sz w:val="22"/>
          <w:szCs w:val="22"/>
        </w:rPr>
        <w:t>three</w:t>
      </w:r>
      <w:r w:rsidRPr="009C4BCC">
        <w:rPr>
          <w:rStyle w:val="Strong"/>
          <w:rFonts w:ascii="Verdana Pro Light" w:hAnsi="Verdana Pro Light" w:cs="Calibri"/>
          <w:b w:val="0"/>
          <w:bCs w:val="0"/>
          <w:color w:val="000000"/>
          <w:sz w:val="22"/>
          <w:szCs w:val="22"/>
        </w:rPr>
        <w:t> million New Zealanders aged 14+ (3,094,000 people) watch some form of SVOD. Table 8 shows the date the SVOD services started in New Zealand and growth over the years. This is reflected in the number of viewers as of August 2025.</w:t>
      </w:r>
    </w:p>
    <w:p w14:paraId="461B7211" w14:textId="77777777" w:rsidR="001B76E3" w:rsidRPr="009C4BCC" w:rsidRDefault="001B76E3" w:rsidP="001A6F29">
      <w:pPr>
        <w:spacing w:after="0"/>
        <w:jc w:val="both"/>
        <w:rPr>
          <w:rFonts w:ascii="Verdana Pro Light" w:hAnsi="Verdana Pro Light" w:cs="Calibri"/>
          <w:sz w:val="22"/>
          <w:szCs w:val="22"/>
        </w:rPr>
      </w:pPr>
      <w:r w:rsidRPr="009C4BCC">
        <w:rPr>
          <w:rFonts w:ascii="Verdana Pro Light" w:hAnsi="Verdana Pro Light" w:cs="Calibri"/>
          <w:color w:val="000000" w:themeColor="text1"/>
          <w:sz w:val="22"/>
          <w:szCs w:val="22"/>
          <w:shd w:val="clear" w:color="auto" w:fill="FFFFFF"/>
        </w:rPr>
        <w:tab/>
        <w:t xml:space="preserve">Free Ad-supported Streaming TV (FAST) is available on TVNZ+ and ThreeNow. This type of service is a live stream available to audiences on a curated schedule, in a linear format, and offered on demand. Examples of what TVNZ offers to audiences are: FIFA (Fédération Internationale de Football Association) and Bloomberg News (TVNZ, 2025d). ThreeNow offers CNN and Bravo. </w:t>
      </w:r>
    </w:p>
    <w:p w14:paraId="7AFC9305" w14:textId="29C9EB84" w:rsidR="00895EEB" w:rsidRPr="009C4BCC" w:rsidRDefault="001B76E3" w:rsidP="001A6F29">
      <w:pPr>
        <w:pStyle w:val="NormalWeb"/>
        <w:spacing w:after="0" w:line="360" w:lineRule="auto"/>
        <w:jc w:val="both"/>
        <w:rPr>
          <w:rStyle w:val="Strong"/>
          <w:rFonts w:ascii="Verdana Pro Light" w:hAnsi="Verdana Pro Light" w:cs="Calibri"/>
          <w:b w:val="0"/>
          <w:bCs w:val="0"/>
          <w:sz w:val="22"/>
          <w:szCs w:val="22"/>
        </w:rPr>
      </w:pPr>
      <w:r w:rsidRPr="009C4BCC">
        <w:rPr>
          <w:rFonts w:ascii="Verdana Pro Light" w:hAnsi="Verdana Pro Light" w:cs="Calibri"/>
          <w:sz w:val="22"/>
          <w:szCs w:val="22"/>
        </w:rPr>
        <w:tab/>
        <w:t>American audiences have rapidly adopted FAST services</w:t>
      </w:r>
      <w:r w:rsidR="00A776A0">
        <w:rPr>
          <w:rFonts w:ascii="Verdana Pro Light" w:hAnsi="Verdana Pro Light" w:cs="Calibri"/>
          <w:sz w:val="22"/>
          <w:szCs w:val="22"/>
        </w:rPr>
        <w:t>, with 57% of</w:t>
      </w:r>
      <w:r w:rsidRPr="009C4BCC">
        <w:rPr>
          <w:rFonts w:ascii="Verdana Pro Light" w:hAnsi="Verdana Pro Light" w:cs="Calibri"/>
          <w:sz w:val="22"/>
          <w:szCs w:val="22"/>
        </w:rPr>
        <w:t xml:space="preserve"> American audiences watch</w:t>
      </w:r>
      <w:r w:rsidR="00A776A0">
        <w:rPr>
          <w:rFonts w:ascii="Verdana Pro Light" w:hAnsi="Verdana Pro Light" w:cs="Calibri"/>
          <w:sz w:val="22"/>
          <w:szCs w:val="22"/>
        </w:rPr>
        <w:t>ing</w:t>
      </w:r>
      <w:r w:rsidRPr="009C4BCC">
        <w:rPr>
          <w:rFonts w:ascii="Verdana Pro Light" w:hAnsi="Verdana Pro Light" w:cs="Calibri"/>
          <w:sz w:val="22"/>
          <w:szCs w:val="22"/>
        </w:rPr>
        <w:t xml:space="preserve"> these services</w:t>
      </w:r>
      <w:r w:rsidRPr="009C4BCC">
        <w:rPr>
          <w:rFonts w:ascii="Verdana Pro Light" w:hAnsi="Verdana Pro Light" w:cs="Calibri"/>
          <w:b/>
          <w:bCs/>
          <w:sz w:val="22"/>
          <w:szCs w:val="22"/>
        </w:rPr>
        <w:t xml:space="preserve">. </w:t>
      </w:r>
      <w:r w:rsidRPr="009C4BCC">
        <w:rPr>
          <w:rStyle w:val="Strong"/>
          <w:rFonts w:ascii="Verdana Pro Light" w:hAnsi="Verdana Pro Light" w:cs="Calibri"/>
          <w:b w:val="0"/>
          <w:bCs w:val="0"/>
          <w:sz w:val="22"/>
          <w:szCs w:val="22"/>
        </w:rPr>
        <w:t>These services are gaining traction among viewers experiencing “</w:t>
      </w:r>
      <w:proofErr w:type="spellStart"/>
      <w:r w:rsidRPr="009C4BCC">
        <w:rPr>
          <w:rStyle w:val="Strong"/>
          <w:rFonts w:ascii="Verdana Pro Light" w:hAnsi="Verdana Pro Light" w:cs="Calibri"/>
          <w:b w:val="0"/>
          <w:bCs w:val="0"/>
          <w:sz w:val="22"/>
          <w:szCs w:val="22"/>
        </w:rPr>
        <w:t>streamflation</w:t>
      </w:r>
      <w:proofErr w:type="spellEnd"/>
      <w:r w:rsidRPr="009C4BCC">
        <w:rPr>
          <w:rStyle w:val="Strong"/>
          <w:rFonts w:ascii="Verdana Pro Light" w:hAnsi="Verdana Pro Light" w:cs="Calibri"/>
          <w:b w:val="0"/>
          <w:bCs w:val="0"/>
          <w:sz w:val="22"/>
          <w:szCs w:val="22"/>
        </w:rPr>
        <w:t xml:space="preserve">" and subscription fatigue. Offering large libraries of </w:t>
      </w:r>
      <w:r w:rsidRPr="009C4BCC">
        <w:rPr>
          <w:rStyle w:val="Strong"/>
          <w:rFonts w:ascii="Verdana Pro Light" w:hAnsi="Verdana Pro Light" w:cs="Calibri"/>
          <w:b w:val="0"/>
          <w:bCs w:val="0"/>
          <w:sz w:val="22"/>
          <w:szCs w:val="22"/>
        </w:rPr>
        <w:lastRenderedPageBreak/>
        <w:t>delivered content creates a simple, cost-effective alternative to paid streaming services. Advertisers have again generated revenue from traditional services that are free to audiences (without a paid subscription containing advertisements) (</w:t>
      </w:r>
      <w:proofErr w:type="spellStart"/>
      <w:r w:rsidRPr="009C4BCC">
        <w:rPr>
          <w:rStyle w:val="Strong"/>
          <w:rFonts w:ascii="Verdana Pro Light" w:hAnsi="Verdana Pro Light" w:cs="Calibri"/>
          <w:b w:val="0"/>
          <w:bCs w:val="0"/>
          <w:sz w:val="22"/>
          <w:szCs w:val="22"/>
        </w:rPr>
        <w:t>FilmTake</w:t>
      </w:r>
      <w:proofErr w:type="spellEnd"/>
      <w:r w:rsidRPr="009C4BCC">
        <w:rPr>
          <w:rStyle w:val="Strong"/>
          <w:rFonts w:ascii="Verdana Pro Light" w:hAnsi="Verdana Pro Light" w:cs="Calibri"/>
          <w:b w:val="0"/>
          <w:bCs w:val="0"/>
          <w:sz w:val="22"/>
          <w:szCs w:val="22"/>
        </w:rPr>
        <w:t>, 2024; Navarro, 2025).</w:t>
      </w:r>
    </w:p>
    <w:p w14:paraId="4E4EAB57" w14:textId="77777777" w:rsidR="00445AA8" w:rsidRPr="009C4BCC" w:rsidRDefault="00445AA8" w:rsidP="001A6F29">
      <w:pPr>
        <w:pStyle w:val="NormalWeb"/>
        <w:spacing w:after="0" w:line="360" w:lineRule="auto"/>
        <w:jc w:val="both"/>
        <w:rPr>
          <w:rStyle w:val="Strong"/>
          <w:rFonts w:ascii="Verdana Pro Light" w:hAnsi="Verdana Pro Light" w:cs="Calibri"/>
          <w:b w:val="0"/>
          <w:bCs w:val="0"/>
          <w:sz w:val="22"/>
          <w:szCs w:val="22"/>
        </w:rPr>
      </w:pPr>
    </w:p>
    <w:p w14:paraId="46A127C5" w14:textId="77777777" w:rsidR="00895EEB" w:rsidRPr="009C4BCC" w:rsidRDefault="00895EEB" w:rsidP="00445AA8">
      <w:pPr>
        <w:pStyle w:val="NormalWeb"/>
        <w:spacing w:after="120" w:line="276" w:lineRule="auto"/>
        <w:jc w:val="both"/>
        <w:rPr>
          <w:rStyle w:val="Strong"/>
          <w:rFonts w:ascii="Verdana Pro" w:hAnsi="Verdana Pro" w:cs="Calibri"/>
          <w:b w:val="0"/>
          <w:bCs w:val="0"/>
          <w:i/>
          <w:iCs/>
          <w:sz w:val="22"/>
          <w:szCs w:val="22"/>
        </w:rPr>
      </w:pPr>
      <w:r w:rsidRPr="009C4BCC">
        <w:rPr>
          <w:rStyle w:val="Strong"/>
          <w:rFonts w:ascii="Verdana Pro" w:hAnsi="Verdana Pro" w:cs="Calibri"/>
          <w:b w:val="0"/>
          <w:bCs w:val="0"/>
          <w:i/>
          <w:iCs/>
          <w:sz w:val="22"/>
          <w:szCs w:val="22"/>
        </w:rPr>
        <w:t>Broadcasting video on demand weekly viewers in New Zealand</w:t>
      </w:r>
    </w:p>
    <w:p w14:paraId="48A8E394" w14:textId="77777777" w:rsidR="00895EEB" w:rsidRPr="0072175F" w:rsidRDefault="00895EEB" w:rsidP="00445AA8">
      <w:pPr>
        <w:spacing w:after="0"/>
        <w:rPr>
          <w:rFonts w:cs="Calibri"/>
          <w:b/>
          <w:bCs/>
        </w:rPr>
      </w:pPr>
      <w:r w:rsidRPr="009C4BCC">
        <w:rPr>
          <w:rFonts w:ascii="Verdana Pro Light" w:eastAsiaTheme="majorEastAsia" w:hAnsi="Verdana Pro Light" w:cs="Calibri"/>
          <w:sz w:val="22"/>
          <w:szCs w:val="22"/>
        </w:rPr>
        <w:t xml:space="preserve">Table 9 illustrates the number of weekly viewers who watch BVOD services in New Zealand. </w:t>
      </w:r>
      <w:r w:rsidRPr="009C4BCC">
        <w:rPr>
          <w:rFonts w:ascii="Verdana Pro Light" w:hAnsi="Verdana Pro Light" w:cs="Calibri"/>
          <w:sz w:val="22"/>
          <w:szCs w:val="22"/>
        </w:rPr>
        <w:t xml:space="preserve">The weekly audience viewing numbers for Local BVOD show TVNZ+ has an impressive number of viewers per week, over double the viewers watching ThreeNow. Māori+ has a solid 92,000 viewers per week. </w:t>
      </w:r>
    </w:p>
    <w:p w14:paraId="122F729F" w14:textId="425CFC39" w:rsidR="00895EEB" w:rsidRPr="009C4BCC" w:rsidRDefault="00895EEB" w:rsidP="00445AA8">
      <w:pPr>
        <w:spacing w:after="0"/>
        <w:jc w:val="both"/>
        <w:rPr>
          <w:rFonts w:ascii="Verdana Pro Light" w:hAnsi="Verdana Pro Light" w:cs="Calibri"/>
          <w:sz w:val="22"/>
          <w:szCs w:val="22"/>
        </w:rPr>
      </w:pPr>
      <w:r w:rsidRPr="009C4BCC">
        <w:rPr>
          <w:rFonts w:ascii="Verdana Pro Light" w:hAnsi="Verdana Pro Light" w:cs="Calibri"/>
          <w:sz w:val="22"/>
          <w:szCs w:val="22"/>
        </w:rPr>
        <w:tab/>
        <w:t xml:space="preserve">The top </w:t>
      </w:r>
      <w:r w:rsidR="00A776A0">
        <w:rPr>
          <w:rFonts w:ascii="Verdana Pro Light" w:hAnsi="Verdana Pro Light" w:cs="Calibri"/>
          <w:sz w:val="22"/>
          <w:szCs w:val="22"/>
        </w:rPr>
        <w:t>10</w:t>
      </w:r>
      <w:r w:rsidRPr="009C4BCC">
        <w:rPr>
          <w:rFonts w:ascii="Verdana Pro Light" w:hAnsi="Verdana Pro Light" w:cs="Calibri"/>
          <w:sz w:val="22"/>
          <w:szCs w:val="22"/>
        </w:rPr>
        <w:t xml:space="preserve"> New Zealand programmes streamed on BVOD are listed in Table 10; all these programmes have received funding from NZ On Air. </w:t>
      </w:r>
    </w:p>
    <w:p w14:paraId="414CE6AC" w14:textId="77777777" w:rsidR="00895EEB" w:rsidRPr="009C4BCC" w:rsidRDefault="00895EEB" w:rsidP="00895EEB">
      <w:pPr>
        <w:spacing w:after="0" w:line="240" w:lineRule="auto"/>
        <w:rPr>
          <w:rStyle w:val="Strong"/>
          <w:rFonts w:ascii="Verdana Pro Light" w:hAnsi="Verdana Pro Light" w:cs="Calibri"/>
          <w:b w:val="0"/>
          <w:bCs w:val="0"/>
          <w:kern w:val="2"/>
          <w:sz w:val="22"/>
          <w:szCs w:val="22"/>
          <w14:ligatures w14:val="standardContextual"/>
        </w:rPr>
      </w:pPr>
      <w:r w:rsidRPr="009C4BCC">
        <w:rPr>
          <w:rStyle w:val="Strong"/>
          <w:rFonts w:ascii="Verdana Pro Light" w:hAnsi="Verdana Pro Light" w:cs="Calibri"/>
          <w:b w:val="0"/>
          <w:bCs w:val="0"/>
          <w:sz w:val="22"/>
          <w:szCs w:val="22"/>
        </w:rPr>
        <w:br w:type="page"/>
      </w:r>
    </w:p>
    <w:p w14:paraId="60674F9D" w14:textId="77777777" w:rsidR="001D3346" w:rsidRPr="009C4BCC" w:rsidRDefault="001D3346" w:rsidP="001D3346">
      <w:pPr>
        <w:pStyle w:val="NormalWeb"/>
        <w:spacing w:after="0" w:line="360" w:lineRule="auto"/>
        <w:jc w:val="both"/>
        <w:rPr>
          <w:b/>
          <w:bCs/>
        </w:rPr>
      </w:pPr>
      <w:r w:rsidRPr="009C4BCC">
        <w:rPr>
          <w:rStyle w:val="Strong"/>
          <w:rFonts w:ascii="Verdana Pro Light" w:hAnsi="Verdana Pro Light" w:cs="Calibri"/>
          <w:b w:val="0"/>
          <w:bCs w:val="0"/>
          <w:sz w:val="22"/>
          <w:szCs w:val="22"/>
        </w:rPr>
        <w:lastRenderedPageBreak/>
        <w:t>Table 7. Transnational SVODs available to New Zealand audiences (2025)</w:t>
      </w:r>
    </w:p>
    <w:tbl>
      <w:tblPr>
        <w:tblStyle w:val="TableGrid"/>
        <w:tblW w:w="0" w:type="auto"/>
        <w:tblLook w:val="04A0" w:firstRow="1" w:lastRow="0" w:firstColumn="1" w:lastColumn="0" w:noHBand="0" w:noVBand="1"/>
      </w:tblPr>
      <w:tblGrid>
        <w:gridCol w:w="2800"/>
        <w:gridCol w:w="2692"/>
        <w:gridCol w:w="3519"/>
      </w:tblGrid>
      <w:tr w:rsidR="001D3346" w:rsidRPr="009C4BCC" w14:paraId="1972E297" w14:textId="77777777" w:rsidTr="00B669F0">
        <w:tc>
          <w:tcPr>
            <w:tcW w:w="2802" w:type="dxa"/>
            <w:shd w:val="clear" w:color="auto" w:fill="D9D9D9" w:themeFill="background1" w:themeFillShade="D9"/>
          </w:tcPr>
          <w:p w14:paraId="766632D1" w14:textId="77777777" w:rsidR="001D3346" w:rsidRPr="009C4BCC" w:rsidRDefault="001D3346" w:rsidP="00B669F0">
            <w:pPr>
              <w:spacing w:before="120" w:after="120"/>
              <w:rPr>
                <w:rFonts w:ascii="Verdana Pro Light" w:hAnsi="Verdana Pro Light" w:cs="Calibri"/>
                <w:b/>
                <w:bCs/>
                <w:sz w:val="20"/>
                <w:szCs w:val="20"/>
              </w:rPr>
            </w:pPr>
            <w:r w:rsidRPr="009C4BCC">
              <w:rPr>
                <w:rFonts w:ascii="Verdana Pro Light" w:hAnsi="Verdana Pro Light" w:cs="Calibri"/>
                <w:b/>
                <w:bCs/>
                <w:sz w:val="20"/>
                <w:szCs w:val="20"/>
              </w:rPr>
              <w:t>Platform</w:t>
            </w:r>
          </w:p>
        </w:tc>
        <w:tc>
          <w:tcPr>
            <w:tcW w:w="2693" w:type="dxa"/>
            <w:shd w:val="clear" w:color="auto" w:fill="D9D9D9" w:themeFill="background1" w:themeFillShade="D9"/>
          </w:tcPr>
          <w:p w14:paraId="49B874A3" w14:textId="77777777" w:rsidR="001D3346" w:rsidRPr="009C4BCC" w:rsidRDefault="001D3346" w:rsidP="00B669F0">
            <w:pPr>
              <w:spacing w:before="120" w:after="120"/>
              <w:rPr>
                <w:rFonts w:ascii="Verdana Pro Light" w:hAnsi="Verdana Pro Light" w:cs="Calibri"/>
                <w:b/>
                <w:bCs/>
                <w:sz w:val="20"/>
                <w:szCs w:val="20"/>
              </w:rPr>
            </w:pPr>
            <w:r w:rsidRPr="009C4BCC">
              <w:rPr>
                <w:rFonts w:ascii="Verdana Pro Light" w:hAnsi="Verdana Pro Light" w:cs="Calibri"/>
                <w:b/>
                <w:bCs/>
                <w:sz w:val="20"/>
                <w:szCs w:val="20"/>
              </w:rPr>
              <w:t>Price</w:t>
            </w:r>
          </w:p>
        </w:tc>
        <w:tc>
          <w:tcPr>
            <w:tcW w:w="3521" w:type="dxa"/>
            <w:shd w:val="clear" w:color="auto" w:fill="D9D9D9" w:themeFill="background1" w:themeFillShade="D9"/>
          </w:tcPr>
          <w:p w14:paraId="445F5CAB" w14:textId="77777777" w:rsidR="001D3346" w:rsidRPr="009C4BCC" w:rsidRDefault="001D3346" w:rsidP="00B669F0">
            <w:pPr>
              <w:spacing w:before="120" w:after="120"/>
              <w:rPr>
                <w:rFonts w:ascii="Verdana Pro Light" w:hAnsi="Verdana Pro Light" w:cs="Calibri"/>
                <w:b/>
                <w:bCs/>
                <w:sz w:val="20"/>
                <w:szCs w:val="20"/>
              </w:rPr>
            </w:pPr>
            <w:r w:rsidRPr="009C4BCC">
              <w:rPr>
                <w:rFonts w:ascii="Verdana Pro Light" w:hAnsi="Verdana Pro Light" w:cs="Calibri"/>
                <w:b/>
                <w:bCs/>
                <w:sz w:val="20"/>
                <w:szCs w:val="20"/>
              </w:rPr>
              <w:t>Content Focus</w:t>
            </w:r>
          </w:p>
        </w:tc>
      </w:tr>
      <w:tr w:rsidR="001D3346" w:rsidRPr="009C4BCC" w14:paraId="41222AEE" w14:textId="77777777" w:rsidTr="00B669F0">
        <w:tc>
          <w:tcPr>
            <w:tcW w:w="2802" w:type="dxa"/>
          </w:tcPr>
          <w:p w14:paraId="676B85DB"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themeColor="text1"/>
                <w:sz w:val="18"/>
                <w:szCs w:val="18"/>
              </w:rPr>
              <w:t>Netflix</w:t>
            </w:r>
          </w:p>
        </w:tc>
        <w:tc>
          <w:tcPr>
            <w:tcW w:w="2693" w:type="dxa"/>
          </w:tcPr>
          <w:p w14:paraId="22FB1BF2"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themeColor="text1"/>
                <w:sz w:val="18"/>
                <w:szCs w:val="18"/>
              </w:rPr>
              <w:t>$17.99–$33.99/month</w:t>
            </w:r>
          </w:p>
        </w:tc>
        <w:tc>
          <w:tcPr>
            <w:tcW w:w="3521" w:type="dxa"/>
          </w:tcPr>
          <w:p w14:paraId="166BD048"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themeColor="text1"/>
                <w:sz w:val="18"/>
                <w:szCs w:val="18"/>
              </w:rPr>
              <w:t>Originals, global content</w:t>
            </w:r>
          </w:p>
        </w:tc>
      </w:tr>
      <w:tr w:rsidR="001D3346" w:rsidRPr="009C4BCC" w14:paraId="55868F3B" w14:textId="77777777" w:rsidTr="00B669F0">
        <w:tc>
          <w:tcPr>
            <w:tcW w:w="2802" w:type="dxa"/>
          </w:tcPr>
          <w:p w14:paraId="56D5BEF5"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NEON</w:t>
            </w:r>
          </w:p>
        </w:tc>
        <w:tc>
          <w:tcPr>
            <w:tcW w:w="2693" w:type="dxa"/>
          </w:tcPr>
          <w:p w14:paraId="610B9651"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sz w:val="18"/>
                <w:szCs w:val="18"/>
              </w:rPr>
              <w:t>$14.99–$23.99/month</w:t>
            </w:r>
          </w:p>
        </w:tc>
        <w:tc>
          <w:tcPr>
            <w:tcW w:w="3521" w:type="dxa"/>
          </w:tcPr>
          <w:p w14:paraId="14928F0D"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HBO, BBC, movies &amp; series</w:t>
            </w:r>
          </w:p>
        </w:tc>
      </w:tr>
      <w:tr w:rsidR="001D3346" w:rsidRPr="009C4BCC" w14:paraId="312B0242" w14:textId="77777777" w:rsidTr="00B669F0">
        <w:tc>
          <w:tcPr>
            <w:tcW w:w="2802" w:type="dxa"/>
          </w:tcPr>
          <w:p w14:paraId="2631BC67"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Amazon Prime Video</w:t>
            </w:r>
          </w:p>
        </w:tc>
        <w:tc>
          <w:tcPr>
            <w:tcW w:w="2693" w:type="dxa"/>
          </w:tcPr>
          <w:p w14:paraId="5D157975"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$10.99/month</w:t>
            </w:r>
          </w:p>
        </w:tc>
        <w:tc>
          <w:tcPr>
            <w:tcW w:w="3521" w:type="dxa"/>
          </w:tcPr>
          <w:p w14:paraId="1BE166A1"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Global content, rentals</w:t>
            </w:r>
          </w:p>
        </w:tc>
      </w:tr>
      <w:tr w:rsidR="001D3346" w:rsidRPr="009C4BCC" w14:paraId="106BC264" w14:textId="77777777" w:rsidTr="00B669F0">
        <w:tc>
          <w:tcPr>
            <w:tcW w:w="2802" w:type="dxa"/>
          </w:tcPr>
          <w:p w14:paraId="5A027AA9"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Disney+</w:t>
            </w:r>
          </w:p>
        </w:tc>
        <w:tc>
          <w:tcPr>
            <w:tcW w:w="2693" w:type="dxa"/>
          </w:tcPr>
          <w:p w14:paraId="2C2899AF"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$16.99–$21.99/month</w:t>
            </w:r>
          </w:p>
        </w:tc>
        <w:tc>
          <w:tcPr>
            <w:tcW w:w="3521" w:type="dxa"/>
          </w:tcPr>
          <w:p w14:paraId="2C9CA4D1"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Disney, Marvel, Star Wars</w:t>
            </w:r>
          </w:p>
        </w:tc>
      </w:tr>
      <w:tr w:rsidR="001D3346" w:rsidRPr="009C4BCC" w14:paraId="04F12BA2" w14:textId="77777777" w:rsidTr="00B669F0">
        <w:tc>
          <w:tcPr>
            <w:tcW w:w="2802" w:type="dxa"/>
          </w:tcPr>
          <w:p w14:paraId="110D2F5A"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Apple TV+</w:t>
            </w:r>
          </w:p>
        </w:tc>
        <w:tc>
          <w:tcPr>
            <w:tcW w:w="2693" w:type="dxa"/>
          </w:tcPr>
          <w:p w14:paraId="41DE4BF0"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$17.99/month</w:t>
            </w:r>
          </w:p>
        </w:tc>
        <w:tc>
          <w:tcPr>
            <w:tcW w:w="3521" w:type="dxa"/>
          </w:tcPr>
          <w:p w14:paraId="08141187"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High-quality originals</w:t>
            </w:r>
          </w:p>
        </w:tc>
      </w:tr>
      <w:tr w:rsidR="001D3346" w:rsidRPr="009C4BCC" w14:paraId="677329B0" w14:textId="77777777" w:rsidTr="00B669F0">
        <w:tc>
          <w:tcPr>
            <w:tcW w:w="2802" w:type="dxa"/>
          </w:tcPr>
          <w:p w14:paraId="3323932F"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AMC+</w:t>
            </w:r>
          </w:p>
        </w:tc>
        <w:tc>
          <w:tcPr>
            <w:tcW w:w="2693" w:type="dxa"/>
          </w:tcPr>
          <w:p w14:paraId="76D247CA"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$9.99/month</w:t>
            </w:r>
          </w:p>
        </w:tc>
        <w:tc>
          <w:tcPr>
            <w:tcW w:w="3521" w:type="dxa"/>
          </w:tcPr>
          <w:p w14:paraId="7C1908CA"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Shudder, Acorn TV, limited library</w:t>
            </w:r>
          </w:p>
        </w:tc>
      </w:tr>
      <w:tr w:rsidR="001D3346" w:rsidRPr="009C4BCC" w14:paraId="2514712D" w14:textId="77777777" w:rsidTr="00B669F0">
        <w:tc>
          <w:tcPr>
            <w:tcW w:w="2802" w:type="dxa"/>
          </w:tcPr>
          <w:p w14:paraId="48132BF7"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Acorn TV</w:t>
            </w:r>
          </w:p>
        </w:tc>
        <w:tc>
          <w:tcPr>
            <w:tcW w:w="2693" w:type="dxa"/>
          </w:tcPr>
          <w:p w14:paraId="228A7335"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$7.99/month</w:t>
            </w:r>
          </w:p>
        </w:tc>
        <w:tc>
          <w:tcPr>
            <w:tcW w:w="3521" w:type="dxa"/>
          </w:tcPr>
          <w:p w14:paraId="34726EE1" w14:textId="77777777" w:rsidR="001D3346" w:rsidRPr="009C4BCC" w:rsidRDefault="001D3346" w:rsidP="00B669F0">
            <w:pPr>
              <w:spacing w:line="240" w:lineRule="auto"/>
              <w:rPr>
                <w:rFonts w:ascii="Verdana Pro Light" w:hAnsi="Verdana Pro Light" w:cs="Calibri"/>
                <w:sz w:val="18"/>
                <w:szCs w:val="18"/>
              </w:rPr>
            </w:pPr>
            <w:r w:rsidRPr="009C4BCC">
              <w:rPr>
                <w:rFonts w:ascii="Verdana Pro Light" w:hAnsi="Verdana Pro Light" w:cs="Calibri"/>
                <w:color w:val="000000"/>
                <w:sz w:val="18"/>
                <w:szCs w:val="18"/>
              </w:rPr>
              <w:t>British TV series: comedy, drama and murder mysteries</w:t>
            </w:r>
          </w:p>
        </w:tc>
      </w:tr>
      <w:tr w:rsidR="001D3346" w:rsidRPr="009C4BCC" w14:paraId="0747FF33" w14:textId="77777777" w:rsidTr="00B669F0">
        <w:tc>
          <w:tcPr>
            <w:tcW w:w="2802" w:type="dxa"/>
          </w:tcPr>
          <w:p w14:paraId="1C46911C" w14:textId="77777777" w:rsidR="001D3346" w:rsidRPr="009C4BCC" w:rsidRDefault="001D3346" w:rsidP="00B669F0">
            <w:pPr>
              <w:spacing w:line="240" w:lineRule="auto"/>
              <w:rPr>
                <w:rFonts w:ascii="Verdana Pro Light" w:hAnsi="Verdana Pro Light" w:cs="Calibri"/>
                <w:color w:val="000000"/>
                <w:sz w:val="18"/>
                <w:szCs w:val="18"/>
              </w:rPr>
            </w:pPr>
            <w:proofErr w:type="spellStart"/>
            <w:r w:rsidRPr="009C4BCC">
              <w:rPr>
                <w:rFonts w:ascii="Verdana Pro Light" w:hAnsi="Verdana Pro Light" w:cs="Calibri"/>
                <w:color w:val="000000"/>
                <w:sz w:val="18"/>
                <w:szCs w:val="18"/>
              </w:rPr>
              <w:t>AroVision</w:t>
            </w:r>
            <w:proofErr w:type="spellEnd"/>
          </w:p>
        </w:tc>
        <w:tc>
          <w:tcPr>
            <w:tcW w:w="2693" w:type="dxa"/>
          </w:tcPr>
          <w:p w14:paraId="5A3996C4"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$4.99–$29.99/title</w:t>
            </w:r>
          </w:p>
        </w:tc>
        <w:tc>
          <w:tcPr>
            <w:tcW w:w="3521" w:type="dxa"/>
          </w:tcPr>
          <w:p w14:paraId="6E59D4DC"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Indie, curated films</w:t>
            </w:r>
          </w:p>
        </w:tc>
      </w:tr>
      <w:tr w:rsidR="001D3346" w:rsidRPr="009C4BCC" w14:paraId="2C5242B2" w14:textId="77777777" w:rsidTr="00B669F0">
        <w:tc>
          <w:tcPr>
            <w:tcW w:w="2802" w:type="dxa"/>
          </w:tcPr>
          <w:p w14:paraId="701603FE"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Docplay</w:t>
            </w:r>
          </w:p>
        </w:tc>
        <w:tc>
          <w:tcPr>
            <w:tcW w:w="2693" w:type="dxa"/>
          </w:tcPr>
          <w:p w14:paraId="17A41785"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$9.99/month</w:t>
            </w:r>
          </w:p>
        </w:tc>
        <w:tc>
          <w:tcPr>
            <w:tcW w:w="3521" w:type="dxa"/>
          </w:tcPr>
          <w:p w14:paraId="0D2700B1"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Documentaries</w:t>
            </w:r>
          </w:p>
        </w:tc>
      </w:tr>
      <w:tr w:rsidR="001D3346" w:rsidRPr="009C4BCC" w14:paraId="3DD8A813" w14:textId="77777777" w:rsidTr="00B669F0">
        <w:tc>
          <w:tcPr>
            <w:tcW w:w="2802" w:type="dxa"/>
          </w:tcPr>
          <w:p w14:paraId="6AD56993" w14:textId="77777777" w:rsidR="001D3346" w:rsidRPr="009C4BCC" w:rsidRDefault="001D3346" w:rsidP="00B669F0">
            <w:pPr>
              <w:spacing w:line="240" w:lineRule="auto"/>
              <w:rPr>
                <w:rFonts w:ascii="Verdana Pro Light" w:hAnsi="Verdana Pro Light" w:cs="Calibri"/>
                <w:color w:val="000000"/>
                <w:sz w:val="18"/>
                <w:szCs w:val="18"/>
              </w:rPr>
            </w:pPr>
            <w:proofErr w:type="spellStart"/>
            <w:r w:rsidRPr="009C4BCC">
              <w:rPr>
                <w:rFonts w:ascii="Verdana Pro Light" w:hAnsi="Verdana Pro Light" w:cs="Calibri"/>
                <w:color w:val="000000"/>
                <w:sz w:val="18"/>
                <w:szCs w:val="18"/>
              </w:rPr>
              <w:t>iwonder</w:t>
            </w:r>
            <w:proofErr w:type="spellEnd"/>
          </w:p>
        </w:tc>
        <w:tc>
          <w:tcPr>
            <w:tcW w:w="2693" w:type="dxa"/>
          </w:tcPr>
          <w:p w14:paraId="18400E1D"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$6.99/month</w:t>
            </w:r>
          </w:p>
        </w:tc>
        <w:tc>
          <w:tcPr>
            <w:tcW w:w="3521" w:type="dxa"/>
          </w:tcPr>
          <w:p w14:paraId="6C6A1C9D"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Current affairs, documentaries</w:t>
            </w:r>
          </w:p>
        </w:tc>
      </w:tr>
      <w:tr w:rsidR="001D3346" w:rsidRPr="009C4BCC" w14:paraId="377774ED" w14:textId="77777777" w:rsidTr="00B669F0">
        <w:tc>
          <w:tcPr>
            <w:tcW w:w="2802" w:type="dxa"/>
          </w:tcPr>
          <w:p w14:paraId="3BB4B041"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Curiosity Stream</w:t>
            </w:r>
          </w:p>
        </w:tc>
        <w:tc>
          <w:tcPr>
            <w:tcW w:w="2693" w:type="dxa"/>
          </w:tcPr>
          <w:p w14:paraId="1DDA6ECE"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$3.34–$8.18/month</w:t>
            </w:r>
          </w:p>
        </w:tc>
        <w:tc>
          <w:tcPr>
            <w:tcW w:w="3521" w:type="dxa"/>
          </w:tcPr>
          <w:p w14:paraId="5FD9895C"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Educational, science</w:t>
            </w:r>
          </w:p>
        </w:tc>
      </w:tr>
      <w:tr w:rsidR="001D3346" w:rsidRPr="009C4BCC" w14:paraId="45D74F93" w14:textId="77777777" w:rsidTr="00B669F0">
        <w:tc>
          <w:tcPr>
            <w:tcW w:w="2802" w:type="dxa"/>
          </w:tcPr>
          <w:p w14:paraId="7CCD6E27"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 xml:space="preserve">Kanopy / </w:t>
            </w:r>
            <w:proofErr w:type="spellStart"/>
            <w:r w:rsidRPr="009C4BCC">
              <w:rPr>
                <w:rFonts w:ascii="Verdana Pro Light" w:hAnsi="Verdana Pro Light" w:cs="Calibri"/>
                <w:color w:val="000000"/>
                <w:sz w:val="18"/>
                <w:szCs w:val="18"/>
              </w:rPr>
              <w:t>Beamafilm</w:t>
            </w:r>
            <w:proofErr w:type="spellEnd"/>
          </w:p>
        </w:tc>
        <w:tc>
          <w:tcPr>
            <w:tcW w:w="2693" w:type="dxa"/>
          </w:tcPr>
          <w:p w14:paraId="7007C800"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 via libraries</w:t>
            </w:r>
          </w:p>
        </w:tc>
        <w:tc>
          <w:tcPr>
            <w:tcW w:w="3521" w:type="dxa"/>
          </w:tcPr>
          <w:p w14:paraId="75908F53"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Indie, festival films</w:t>
            </w:r>
          </w:p>
        </w:tc>
      </w:tr>
      <w:tr w:rsidR="001D3346" w:rsidRPr="009C4BCC" w14:paraId="1C79FF86" w14:textId="77777777" w:rsidTr="00B669F0">
        <w:tc>
          <w:tcPr>
            <w:tcW w:w="2802" w:type="dxa"/>
          </w:tcPr>
          <w:p w14:paraId="70148DF2"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 xml:space="preserve">Shudder </w:t>
            </w:r>
          </w:p>
        </w:tc>
        <w:tc>
          <w:tcPr>
            <w:tcW w:w="2693" w:type="dxa"/>
          </w:tcPr>
          <w:p w14:paraId="5F966B0F"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$7.99/month</w:t>
            </w:r>
          </w:p>
        </w:tc>
        <w:tc>
          <w:tcPr>
            <w:tcW w:w="3521" w:type="dxa"/>
          </w:tcPr>
          <w:p w14:paraId="2895F8E4"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Horror centric</w:t>
            </w:r>
          </w:p>
        </w:tc>
      </w:tr>
      <w:tr w:rsidR="001D3346" w:rsidRPr="009C4BCC" w14:paraId="620740C4" w14:textId="77777777" w:rsidTr="00B669F0">
        <w:tc>
          <w:tcPr>
            <w:tcW w:w="2802" w:type="dxa"/>
          </w:tcPr>
          <w:p w14:paraId="0F4C701B"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NZ On Screen</w:t>
            </w:r>
          </w:p>
        </w:tc>
        <w:tc>
          <w:tcPr>
            <w:tcW w:w="2693" w:type="dxa"/>
          </w:tcPr>
          <w:p w14:paraId="027566AC"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w:t>
            </w:r>
          </w:p>
        </w:tc>
        <w:tc>
          <w:tcPr>
            <w:tcW w:w="3521" w:type="dxa"/>
          </w:tcPr>
          <w:p w14:paraId="6CF08410"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NZ film, TV, music</w:t>
            </w:r>
          </w:p>
        </w:tc>
      </w:tr>
      <w:tr w:rsidR="001D3346" w:rsidRPr="009C4BCC" w14:paraId="7E21630F" w14:textId="77777777" w:rsidTr="00B669F0">
        <w:tc>
          <w:tcPr>
            <w:tcW w:w="2802" w:type="dxa"/>
          </w:tcPr>
          <w:p w14:paraId="4B4C7FC9"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Whakaata Māori</w:t>
            </w:r>
          </w:p>
        </w:tc>
        <w:tc>
          <w:tcPr>
            <w:tcW w:w="2693" w:type="dxa"/>
          </w:tcPr>
          <w:p w14:paraId="50CF2107"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w:t>
            </w:r>
          </w:p>
        </w:tc>
        <w:tc>
          <w:tcPr>
            <w:tcW w:w="3521" w:type="dxa"/>
          </w:tcPr>
          <w:p w14:paraId="3532EFAC"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Māori series, films</w:t>
            </w:r>
          </w:p>
        </w:tc>
      </w:tr>
      <w:tr w:rsidR="001D3346" w:rsidRPr="009C4BCC" w14:paraId="3AD9B547" w14:textId="77777777" w:rsidTr="00B669F0">
        <w:tc>
          <w:tcPr>
            <w:tcW w:w="2802" w:type="dxa"/>
          </w:tcPr>
          <w:p w14:paraId="61E244E3"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Freeview</w:t>
            </w:r>
          </w:p>
        </w:tc>
        <w:tc>
          <w:tcPr>
            <w:tcW w:w="2693" w:type="dxa"/>
          </w:tcPr>
          <w:p w14:paraId="40799DD8"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w:t>
            </w:r>
          </w:p>
        </w:tc>
        <w:tc>
          <w:tcPr>
            <w:tcW w:w="3521" w:type="dxa"/>
          </w:tcPr>
          <w:p w14:paraId="14A93818"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Aggregated free channels, over 20 channels</w:t>
            </w:r>
          </w:p>
        </w:tc>
      </w:tr>
      <w:tr w:rsidR="001D3346" w:rsidRPr="009C4BCC" w14:paraId="747D45F6" w14:textId="77777777" w:rsidTr="00B669F0">
        <w:tc>
          <w:tcPr>
            <w:tcW w:w="2802" w:type="dxa"/>
          </w:tcPr>
          <w:p w14:paraId="4D0C4659"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 xml:space="preserve">TVNZ+ / </w:t>
            </w:r>
          </w:p>
          <w:p w14:paraId="6AF3B133"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ThreeNow</w:t>
            </w:r>
          </w:p>
        </w:tc>
        <w:tc>
          <w:tcPr>
            <w:tcW w:w="2693" w:type="dxa"/>
          </w:tcPr>
          <w:p w14:paraId="21E1EECF"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 (with registration)</w:t>
            </w:r>
          </w:p>
        </w:tc>
        <w:tc>
          <w:tcPr>
            <w:tcW w:w="3521" w:type="dxa"/>
          </w:tcPr>
          <w:p w14:paraId="739349A5"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Local &amp; international shows</w:t>
            </w:r>
          </w:p>
        </w:tc>
      </w:tr>
      <w:tr w:rsidR="001D3346" w:rsidRPr="009C4BCC" w14:paraId="5E2857C7" w14:textId="77777777" w:rsidTr="00B669F0">
        <w:tc>
          <w:tcPr>
            <w:tcW w:w="2802" w:type="dxa"/>
          </w:tcPr>
          <w:p w14:paraId="04F1D480"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Tubi</w:t>
            </w:r>
          </w:p>
        </w:tc>
        <w:tc>
          <w:tcPr>
            <w:tcW w:w="2693" w:type="dxa"/>
          </w:tcPr>
          <w:p w14:paraId="4C71D5CA"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 (with ads)</w:t>
            </w:r>
          </w:p>
        </w:tc>
        <w:tc>
          <w:tcPr>
            <w:tcW w:w="3521" w:type="dxa"/>
          </w:tcPr>
          <w:p w14:paraId="4623956D"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Cult classics, B-movies</w:t>
            </w:r>
          </w:p>
        </w:tc>
      </w:tr>
      <w:tr w:rsidR="001D3346" w:rsidRPr="009C4BCC" w14:paraId="072D7C73" w14:textId="77777777" w:rsidTr="00B669F0">
        <w:tc>
          <w:tcPr>
            <w:tcW w:w="2802" w:type="dxa"/>
          </w:tcPr>
          <w:p w14:paraId="4CBC5DAF" w14:textId="77777777" w:rsidR="001D3346" w:rsidRPr="009C4BCC" w:rsidRDefault="001D3346" w:rsidP="00B669F0">
            <w:pPr>
              <w:spacing w:line="240" w:lineRule="auto"/>
              <w:rPr>
                <w:rFonts w:ascii="Verdana Pro Light" w:hAnsi="Verdana Pro Light" w:cs="Calibri"/>
                <w:color w:val="000000"/>
                <w:sz w:val="18"/>
                <w:szCs w:val="18"/>
              </w:rPr>
            </w:pPr>
            <w:proofErr w:type="spellStart"/>
            <w:r w:rsidRPr="009C4BCC">
              <w:rPr>
                <w:rFonts w:ascii="Verdana Pro Light" w:hAnsi="Verdana Pro Light" w:cs="Calibri"/>
                <w:color w:val="000000"/>
                <w:sz w:val="18"/>
                <w:szCs w:val="18"/>
              </w:rPr>
              <w:t>Filmzie</w:t>
            </w:r>
            <w:proofErr w:type="spellEnd"/>
          </w:p>
        </w:tc>
        <w:tc>
          <w:tcPr>
            <w:tcW w:w="2693" w:type="dxa"/>
          </w:tcPr>
          <w:p w14:paraId="7162EE18"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w:t>
            </w:r>
          </w:p>
        </w:tc>
        <w:tc>
          <w:tcPr>
            <w:tcW w:w="3521" w:type="dxa"/>
          </w:tcPr>
          <w:p w14:paraId="7B5501A8"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Indie European-funded films</w:t>
            </w:r>
          </w:p>
        </w:tc>
      </w:tr>
      <w:tr w:rsidR="001D3346" w:rsidRPr="009C4BCC" w14:paraId="145791BC" w14:textId="77777777" w:rsidTr="00B669F0">
        <w:tc>
          <w:tcPr>
            <w:tcW w:w="2802" w:type="dxa"/>
          </w:tcPr>
          <w:p w14:paraId="770C0956" w14:textId="77777777" w:rsidR="001D3346" w:rsidRPr="009C4BCC" w:rsidRDefault="001D3346" w:rsidP="00B669F0">
            <w:pPr>
              <w:spacing w:line="240" w:lineRule="auto"/>
              <w:rPr>
                <w:rFonts w:ascii="Verdana Pro Light" w:hAnsi="Verdana Pro Light" w:cs="Calibri"/>
                <w:color w:val="000000"/>
                <w:sz w:val="18"/>
                <w:szCs w:val="18"/>
              </w:rPr>
            </w:pPr>
            <w:proofErr w:type="spellStart"/>
            <w:r w:rsidRPr="009C4BCC">
              <w:rPr>
                <w:rFonts w:ascii="Verdana Pro Light" w:hAnsi="Verdana Pro Light" w:cs="Calibri"/>
                <w:color w:val="000000"/>
                <w:sz w:val="18"/>
                <w:szCs w:val="18"/>
              </w:rPr>
              <w:t>SkyGo</w:t>
            </w:r>
            <w:proofErr w:type="spellEnd"/>
          </w:p>
        </w:tc>
        <w:tc>
          <w:tcPr>
            <w:tcW w:w="2693" w:type="dxa"/>
          </w:tcPr>
          <w:p w14:paraId="23CF25F9"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Included with Sky TV ($45+/month)</w:t>
            </w:r>
          </w:p>
        </w:tc>
        <w:tc>
          <w:tcPr>
            <w:tcW w:w="3521" w:type="dxa"/>
          </w:tcPr>
          <w:p w14:paraId="5CF09381"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Sky content – Skybox needed</w:t>
            </w:r>
          </w:p>
        </w:tc>
      </w:tr>
      <w:tr w:rsidR="001D3346" w:rsidRPr="009C4BCC" w14:paraId="0A445C19" w14:textId="77777777" w:rsidTr="00B669F0">
        <w:tc>
          <w:tcPr>
            <w:tcW w:w="2802" w:type="dxa"/>
          </w:tcPr>
          <w:p w14:paraId="7E7E92EA"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YouTube Premium</w:t>
            </w:r>
          </w:p>
        </w:tc>
        <w:tc>
          <w:tcPr>
            <w:tcW w:w="2693" w:type="dxa"/>
          </w:tcPr>
          <w:p w14:paraId="58D70EFF"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$17.99/month</w:t>
            </w:r>
          </w:p>
        </w:tc>
        <w:tc>
          <w:tcPr>
            <w:tcW w:w="3521" w:type="dxa"/>
          </w:tcPr>
          <w:p w14:paraId="4D672D5E"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Ad-free YouTube, downloads</w:t>
            </w:r>
          </w:p>
        </w:tc>
      </w:tr>
      <w:tr w:rsidR="001D3346" w:rsidRPr="009C4BCC" w14:paraId="6BC83757" w14:textId="77777777" w:rsidTr="00B669F0">
        <w:tc>
          <w:tcPr>
            <w:tcW w:w="2802" w:type="dxa"/>
          </w:tcPr>
          <w:p w14:paraId="7B8DE29A" w14:textId="77777777" w:rsidR="001D3346" w:rsidRPr="009C4BCC" w:rsidRDefault="001D3346" w:rsidP="00B669F0">
            <w:pPr>
              <w:spacing w:line="240" w:lineRule="auto"/>
              <w:rPr>
                <w:rFonts w:ascii="Verdana Pro Light" w:hAnsi="Verdana Pro Light" w:cs="Calibri"/>
                <w:color w:val="000000"/>
                <w:sz w:val="18"/>
                <w:szCs w:val="18"/>
              </w:rPr>
            </w:pPr>
            <w:proofErr w:type="spellStart"/>
            <w:r w:rsidRPr="009C4BCC">
              <w:rPr>
                <w:rFonts w:ascii="Verdana Pro Light" w:hAnsi="Verdana Pro Light" w:cs="Calibri"/>
                <w:color w:val="000000"/>
                <w:sz w:val="18"/>
                <w:szCs w:val="18"/>
              </w:rPr>
              <w:t>Waterbear</w:t>
            </w:r>
            <w:proofErr w:type="spellEnd"/>
            <w:r w:rsidRPr="009C4BCC">
              <w:rPr>
                <w:rFonts w:ascii="Verdana Pro Light" w:hAnsi="Verdana Pro Light" w:cs="Calibri"/>
                <w:color w:val="000000"/>
                <w:sz w:val="18"/>
                <w:szCs w:val="18"/>
              </w:rPr>
              <w:t xml:space="preserve"> Network</w:t>
            </w:r>
          </w:p>
        </w:tc>
        <w:tc>
          <w:tcPr>
            <w:tcW w:w="2693" w:type="dxa"/>
          </w:tcPr>
          <w:p w14:paraId="0D3B1EA4"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Free</w:t>
            </w:r>
          </w:p>
        </w:tc>
        <w:tc>
          <w:tcPr>
            <w:tcW w:w="3521" w:type="dxa"/>
          </w:tcPr>
          <w:p w14:paraId="30133440"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Environmental documentaries, linked to NGOs</w:t>
            </w:r>
          </w:p>
        </w:tc>
      </w:tr>
      <w:tr w:rsidR="001D3346" w:rsidRPr="009C4BCC" w14:paraId="365953BF" w14:textId="77777777" w:rsidTr="00B669F0">
        <w:tc>
          <w:tcPr>
            <w:tcW w:w="2802" w:type="dxa"/>
          </w:tcPr>
          <w:p w14:paraId="7AFFF85E"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 xml:space="preserve">Crunchyroll and </w:t>
            </w:r>
            <w:proofErr w:type="spellStart"/>
            <w:r w:rsidRPr="009C4BCC">
              <w:rPr>
                <w:rFonts w:ascii="Verdana Pro Light" w:hAnsi="Verdana Pro Light" w:cs="Calibri"/>
                <w:color w:val="000000"/>
                <w:sz w:val="18"/>
                <w:szCs w:val="18"/>
              </w:rPr>
              <w:t>HighDive</w:t>
            </w:r>
            <w:proofErr w:type="spellEnd"/>
          </w:p>
        </w:tc>
        <w:tc>
          <w:tcPr>
            <w:tcW w:w="2693" w:type="dxa"/>
          </w:tcPr>
          <w:p w14:paraId="48E8206A"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$5.99-$12.49/month</w:t>
            </w:r>
          </w:p>
        </w:tc>
        <w:tc>
          <w:tcPr>
            <w:tcW w:w="3521" w:type="dxa"/>
          </w:tcPr>
          <w:p w14:paraId="0C305C80"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Anime, Japanese series and animated films</w:t>
            </w:r>
          </w:p>
        </w:tc>
      </w:tr>
      <w:tr w:rsidR="001D3346" w:rsidRPr="009C4BCC" w14:paraId="183D5537" w14:textId="77777777" w:rsidTr="00B669F0">
        <w:tc>
          <w:tcPr>
            <w:tcW w:w="2802" w:type="dxa"/>
          </w:tcPr>
          <w:p w14:paraId="1BEE9789"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Mubi</w:t>
            </w:r>
          </w:p>
        </w:tc>
        <w:tc>
          <w:tcPr>
            <w:tcW w:w="2693" w:type="dxa"/>
          </w:tcPr>
          <w:p w14:paraId="2B3831BF"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$12.99</w:t>
            </w:r>
          </w:p>
        </w:tc>
        <w:tc>
          <w:tcPr>
            <w:tcW w:w="3521" w:type="dxa"/>
          </w:tcPr>
          <w:p w14:paraId="25D93119"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Curated Arthouse film club</w:t>
            </w:r>
          </w:p>
        </w:tc>
      </w:tr>
      <w:tr w:rsidR="001D3346" w:rsidRPr="009C4BCC" w14:paraId="2BDADD16" w14:textId="77777777" w:rsidTr="00B669F0">
        <w:tc>
          <w:tcPr>
            <w:tcW w:w="2802" w:type="dxa"/>
          </w:tcPr>
          <w:p w14:paraId="03FADD40"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Hayu</w:t>
            </w:r>
          </w:p>
        </w:tc>
        <w:tc>
          <w:tcPr>
            <w:tcW w:w="2693" w:type="dxa"/>
          </w:tcPr>
          <w:p w14:paraId="4A06918D"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$8.99/month</w:t>
            </w:r>
          </w:p>
        </w:tc>
        <w:tc>
          <w:tcPr>
            <w:tcW w:w="3521" w:type="dxa"/>
          </w:tcPr>
          <w:p w14:paraId="790ABBFD" w14:textId="77777777" w:rsidR="001D3346" w:rsidRPr="009C4BCC" w:rsidRDefault="001D3346" w:rsidP="00B669F0">
            <w:pPr>
              <w:spacing w:line="240" w:lineRule="auto"/>
              <w:rPr>
                <w:rFonts w:ascii="Verdana Pro Light" w:hAnsi="Verdana Pro Light" w:cs="Calibri"/>
                <w:color w:val="000000"/>
                <w:sz w:val="18"/>
                <w:szCs w:val="18"/>
              </w:rPr>
            </w:pPr>
            <w:r w:rsidRPr="009C4BCC">
              <w:rPr>
                <w:rFonts w:ascii="Verdana Pro Light" w:hAnsi="Verdana Pro Light" w:cs="Calibri"/>
                <w:color w:val="000000"/>
                <w:sz w:val="18"/>
                <w:szCs w:val="18"/>
              </w:rPr>
              <w:t>Reality TV was released the same day as the U.S.</w:t>
            </w:r>
          </w:p>
        </w:tc>
      </w:tr>
    </w:tbl>
    <w:p w14:paraId="0660585B" w14:textId="77777777" w:rsidR="001D3346" w:rsidRPr="0072175F" w:rsidRDefault="001D3346" w:rsidP="001D3346">
      <w:pPr>
        <w:spacing w:before="120" w:after="120"/>
        <w:rPr>
          <w:rFonts w:ascii="Verdana Pro Light" w:hAnsi="Verdana Pro Light" w:cs="Calibri"/>
          <w:sz w:val="18"/>
          <w:szCs w:val="18"/>
        </w:rPr>
      </w:pPr>
      <w:r w:rsidRPr="009C4BCC">
        <w:rPr>
          <w:rFonts w:ascii="Verdana Pro Light" w:hAnsi="Verdana Pro Light" w:cs="Calibri"/>
          <w:sz w:val="18"/>
          <w:szCs w:val="18"/>
        </w:rPr>
        <w:t>Source: Flicks, 2025c</w:t>
      </w:r>
    </w:p>
    <w:p w14:paraId="55C56436" w14:textId="65B0704A" w:rsidR="001D3346" w:rsidRPr="009C4BCC" w:rsidRDefault="001D3346">
      <w:pPr>
        <w:spacing w:after="0" w:line="240" w:lineRule="auto"/>
        <w:rPr>
          <w:rStyle w:val="Strong"/>
          <w:rFonts w:ascii="Verdana Pro Light" w:hAnsi="Verdana Pro Light" w:cs="Calibri"/>
          <w:b w:val="0"/>
          <w:bCs w:val="0"/>
          <w:color w:val="000000"/>
          <w:sz w:val="22"/>
          <w:szCs w:val="22"/>
        </w:rPr>
      </w:pPr>
      <w:r w:rsidRPr="009C4BCC">
        <w:rPr>
          <w:rStyle w:val="Strong"/>
          <w:rFonts w:ascii="Verdana Pro Light" w:hAnsi="Verdana Pro Light" w:cs="Calibri"/>
          <w:b w:val="0"/>
          <w:bCs w:val="0"/>
          <w:color w:val="000000"/>
          <w:sz w:val="22"/>
          <w:szCs w:val="22"/>
        </w:rPr>
        <w:br w:type="page"/>
      </w:r>
    </w:p>
    <w:p w14:paraId="3CD0A332" w14:textId="77777777" w:rsidR="001D3346" w:rsidRPr="009C4BCC" w:rsidRDefault="001D3346">
      <w:pPr>
        <w:spacing w:after="0" w:line="240" w:lineRule="auto"/>
        <w:rPr>
          <w:rStyle w:val="Strong"/>
          <w:rFonts w:ascii="Verdana Pro Light" w:hAnsi="Verdana Pro Light" w:cs="Calibri"/>
          <w:b w:val="0"/>
          <w:bCs w:val="0"/>
          <w:color w:val="000000"/>
          <w:sz w:val="22"/>
          <w:szCs w:val="22"/>
        </w:rPr>
      </w:pPr>
    </w:p>
    <w:p w14:paraId="28C5BBEA" w14:textId="0CD4AB89" w:rsidR="001D3346" w:rsidRPr="009C4BCC" w:rsidRDefault="001D3346" w:rsidP="001D3346">
      <w:pPr>
        <w:rPr>
          <w:b/>
          <w:bCs/>
        </w:rPr>
      </w:pPr>
      <w:r w:rsidRPr="009C4BCC">
        <w:rPr>
          <w:rStyle w:val="Strong"/>
          <w:rFonts w:ascii="Verdana Pro Light" w:hAnsi="Verdana Pro Light" w:cs="Calibri"/>
          <w:b w:val="0"/>
          <w:bCs w:val="0"/>
          <w:color w:val="000000"/>
          <w:sz w:val="22"/>
          <w:szCs w:val="22"/>
        </w:rPr>
        <w:t>Table 8. Audience viewing numbers in New Zealand</w:t>
      </w:r>
    </w:p>
    <w:tbl>
      <w:tblPr>
        <w:tblStyle w:val="TableGrid"/>
        <w:tblW w:w="0" w:type="auto"/>
        <w:tblLook w:val="04A0" w:firstRow="1" w:lastRow="0" w:firstColumn="1" w:lastColumn="0" w:noHBand="0" w:noVBand="1"/>
      </w:tblPr>
      <w:tblGrid>
        <w:gridCol w:w="2972"/>
        <w:gridCol w:w="6039"/>
      </w:tblGrid>
      <w:tr w:rsidR="001D3346" w:rsidRPr="009C4BCC" w14:paraId="27F69444" w14:textId="77777777" w:rsidTr="00B669F0">
        <w:tc>
          <w:tcPr>
            <w:tcW w:w="2972" w:type="dxa"/>
            <w:shd w:val="clear" w:color="auto" w:fill="D9D9D9" w:themeFill="background1" w:themeFillShade="D9"/>
          </w:tcPr>
          <w:p w14:paraId="44C6D0EE" w14:textId="77777777" w:rsidR="001D3346" w:rsidRPr="009C4BCC" w:rsidRDefault="001D3346" w:rsidP="00B669F0">
            <w:pPr>
              <w:spacing w:before="120" w:after="120" w:line="276" w:lineRule="auto"/>
              <w:rPr>
                <w:rStyle w:val="Strong"/>
                <w:rFonts w:ascii="Verdana Pro Light" w:hAnsi="Verdana Pro Light" w:cs="Calibri"/>
                <w:color w:val="000000"/>
                <w:sz w:val="20"/>
                <w:szCs w:val="20"/>
              </w:rPr>
            </w:pPr>
            <w:r w:rsidRPr="009C4BCC">
              <w:rPr>
                <w:rStyle w:val="Strong"/>
                <w:rFonts w:ascii="Verdana Pro Light" w:hAnsi="Verdana Pro Light" w:cs="Calibri"/>
                <w:color w:val="000000"/>
                <w:sz w:val="20"/>
                <w:szCs w:val="20"/>
              </w:rPr>
              <w:t>Launched in New Zealand</w:t>
            </w:r>
          </w:p>
        </w:tc>
        <w:tc>
          <w:tcPr>
            <w:tcW w:w="6039" w:type="dxa"/>
            <w:shd w:val="clear" w:color="auto" w:fill="D9D9D9" w:themeFill="background1" w:themeFillShade="D9"/>
          </w:tcPr>
          <w:p w14:paraId="1A4A1AE5" w14:textId="77777777" w:rsidR="001D3346" w:rsidRPr="009C4BCC" w:rsidRDefault="001D3346" w:rsidP="00B669F0">
            <w:pPr>
              <w:spacing w:before="120" w:after="120" w:line="276" w:lineRule="auto"/>
              <w:rPr>
                <w:rStyle w:val="Strong"/>
                <w:rFonts w:ascii="Verdana Pro Light" w:hAnsi="Verdana Pro Light" w:cs="Calibri"/>
                <w:sz w:val="20"/>
                <w:szCs w:val="20"/>
              </w:rPr>
            </w:pPr>
            <w:r w:rsidRPr="009C4BCC">
              <w:rPr>
                <w:rStyle w:val="Strong"/>
                <w:rFonts w:ascii="Verdana Pro Light" w:hAnsi="Verdana Pro Light" w:cs="Calibri"/>
                <w:sz w:val="20"/>
                <w:szCs w:val="20"/>
              </w:rPr>
              <w:t xml:space="preserve">Audience numbers (August 2025) </w:t>
            </w:r>
          </w:p>
        </w:tc>
      </w:tr>
      <w:tr w:rsidR="001D3346" w:rsidRPr="009C4BCC" w14:paraId="1463E509" w14:textId="77777777" w:rsidTr="00B669F0">
        <w:tc>
          <w:tcPr>
            <w:tcW w:w="2972" w:type="dxa"/>
          </w:tcPr>
          <w:p w14:paraId="39A2BCB6" w14:textId="77777777" w:rsidR="001D3346" w:rsidRPr="009C4BCC" w:rsidRDefault="001D3346" w:rsidP="00B669F0">
            <w:pPr>
              <w:spacing w:line="276" w:lineRule="auto"/>
              <w:rPr>
                <w:rStyle w:val="Strong"/>
                <w:rFonts w:ascii="Verdana Pro Light" w:hAnsi="Verdana Pro Light" w:cs="Calibri"/>
                <w:b w:val="0"/>
                <w:bCs w:val="0"/>
                <w:color w:val="000000"/>
                <w:sz w:val="18"/>
                <w:szCs w:val="18"/>
              </w:rPr>
            </w:pPr>
            <w:r w:rsidRPr="009C4BCC">
              <w:rPr>
                <w:rStyle w:val="Strong"/>
                <w:rFonts w:ascii="Verdana Pro Light" w:hAnsi="Verdana Pro Light" w:cs="Calibri"/>
                <w:b w:val="0"/>
                <w:bCs w:val="0"/>
                <w:color w:val="000000"/>
                <w:sz w:val="18"/>
                <w:szCs w:val="18"/>
              </w:rPr>
              <w:t>March 2015</w:t>
            </w:r>
          </w:p>
        </w:tc>
        <w:tc>
          <w:tcPr>
            <w:tcW w:w="6039" w:type="dxa"/>
          </w:tcPr>
          <w:p w14:paraId="332E5AF3" w14:textId="77777777" w:rsidR="001D3346" w:rsidRPr="009C4BCC" w:rsidRDefault="001D3346" w:rsidP="00B669F0">
            <w:pPr>
              <w:spacing w:line="276" w:lineRule="auto"/>
              <w:rPr>
                <w:rStyle w:val="Strong"/>
                <w:rFonts w:ascii="Verdana Pro Light" w:hAnsi="Verdana Pro Light" w:cs="Calibri"/>
                <w:b w:val="0"/>
                <w:bCs w:val="0"/>
                <w:sz w:val="18"/>
                <w:szCs w:val="18"/>
              </w:rPr>
            </w:pPr>
            <w:r w:rsidRPr="009C4BCC">
              <w:rPr>
                <w:rStyle w:val="Strong"/>
                <w:rFonts w:ascii="Verdana Pro Light" w:hAnsi="Verdana Pro Light" w:cs="Calibri"/>
                <w:b w:val="0"/>
                <w:bCs w:val="0"/>
                <w:sz w:val="18"/>
                <w:szCs w:val="18"/>
              </w:rPr>
              <w:t>Netflix</w:t>
            </w:r>
            <w:r w:rsidRPr="009C4BCC">
              <w:rPr>
                <w:rFonts w:ascii="Verdana Pro Light" w:hAnsi="Verdana Pro Light" w:cs="Calibri"/>
                <w:b/>
                <w:bCs/>
                <w:sz w:val="18"/>
                <w:szCs w:val="18"/>
              </w:rPr>
              <w:t xml:space="preserve">: </w:t>
            </w:r>
            <w:r w:rsidRPr="009C4BCC">
              <w:rPr>
                <w:rStyle w:val="Strong"/>
                <w:rFonts w:ascii="Verdana Pro Light" w:hAnsi="Verdana Pro Light" w:cs="Calibri"/>
                <w:b w:val="0"/>
                <w:bCs w:val="0"/>
                <w:sz w:val="18"/>
                <w:szCs w:val="18"/>
              </w:rPr>
              <w:t>2.292 million</w:t>
            </w:r>
            <w:r w:rsidRPr="009C4BCC">
              <w:rPr>
                <w:rFonts w:ascii="Verdana Pro Light" w:hAnsi="Verdana Pro Light" w:cs="Calibri"/>
                <w:sz w:val="18"/>
                <w:szCs w:val="18"/>
              </w:rPr>
              <w:t xml:space="preserve"> viewers </w:t>
            </w:r>
          </w:p>
        </w:tc>
      </w:tr>
      <w:tr w:rsidR="001D3346" w:rsidRPr="009C4BCC" w14:paraId="272B0BF5" w14:textId="77777777" w:rsidTr="00B669F0">
        <w:tc>
          <w:tcPr>
            <w:tcW w:w="2972" w:type="dxa"/>
          </w:tcPr>
          <w:p w14:paraId="57564C0E" w14:textId="77777777" w:rsidR="001D3346" w:rsidRPr="009C4BCC" w:rsidRDefault="001D3346" w:rsidP="00B669F0">
            <w:pPr>
              <w:spacing w:line="276" w:lineRule="auto"/>
              <w:rPr>
                <w:rStyle w:val="Strong"/>
                <w:rFonts w:ascii="Verdana Pro Light" w:hAnsi="Verdana Pro Light" w:cs="Calibri"/>
                <w:b w:val="0"/>
                <w:bCs w:val="0"/>
                <w:color w:val="000000"/>
                <w:sz w:val="18"/>
                <w:szCs w:val="18"/>
              </w:rPr>
            </w:pPr>
            <w:r w:rsidRPr="0072175F">
              <w:rPr>
                <w:rFonts w:ascii="Verdana Pro Light" w:hAnsi="Verdana Pro Light" w:cs="Calibri"/>
                <w:sz w:val="18"/>
                <w:szCs w:val="18"/>
              </w:rPr>
              <w:t>November 2019</w:t>
            </w:r>
          </w:p>
        </w:tc>
        <w:tc>
          <w:tcPr>
            <w:tcW w:w="6039" w:type="dxa"/>
          </w:tcPr>
          <w:p w14:paraId="24B0A15C" w14:textId="77777777" w:rsidR="001D3346" w:rsidRPr="009C4BCC" w:rsidRDefault="001D3346" w:rsidP="00B669F0">
            <w:pPr>
              <w:spacing w:line="276" w:lineRule="auto"/>
              <w:rPr>
                <w:rStyle w:val="Strong"/>
                <w:rFonts w:ascii="Verdana Pro Light" w:hAnsi="Verdana Pro Light" w:cs="Calibri"/>
                <w:b w:val="0"/>
                <w:bCs w:val="0"/>
                <w:sz w:val="18"/>
                <w:szCs w:val="18"/>
              </w:rPr>
            </w:pPr>
            <w:r w:rsidRPr="009C4BCC">
              <w:rPr>
                <w:rStyle w:val="Strong"/>
                <w:rFonts w:ascii="Verdana Pro Light" w:hAnsi="Verdana Pro Light" w:cs="Calibri"/>
                <w:b w:val="0"/>
                <w:bCs w:val="0"/>
                <w:sz w:val="18"/>
                <w:szCs w:val="18"/>
              </w:rPr>
              <w:t>Disney+</w:t>
            </w:r>
            <w:r w:rsidRPr="009C4BCC">
              <w:rPr>
                <w:rFonts w:ascii="Verdana Pro Light" w:hAnsi="Verdana Pro Light" w:cs="Calibri"/>
                <w:b/>
                <w:bCs/>
                <w:sz w:val="18"/>
                <w:szCs w:val="18"/>
              </w:rPr>
              <w:t>:</w:t>
            </w:r>
            <w:r w:rsidRPr="009C4BCC">
              <w:rPr>
                <w:rFonts w:ascii="Verdana Pro Light" w:hAnsi="Verdana Pro Light" w:cs="Calibri"/>
                <w:sz w:val="18"/>
                <w:szCs w:val="18"/>
              </w:rPr>
              <w:t xml:space="preserve"> 1.06 million viewers</w:t>
            </w:r>
          </w:p>
        </w:tc>
      </w:tr>
      <w:tr w:rsidR="001D3346" w:rsidRPr="009C4BCC" w14:paraId="08A94DF6" w14:textId="77777777" w:rsidTr="00B669F0">
        <w:tc>
          <w:tcPr>
            <w:tcW w:w="2972" w:type="dxa"/>
          </w:tcPr>
          <w:p w14:paraId="39767F0F" w14:textId="77777777" w:rsidR="001D3346" w:rsidRPr="009C4BCC" w:rsidRDefault="001D3346" w:rsidP="00B669F0">
            <w:pPr>
              <w:spacing w:line="276" w:lineRule="auto"/>
              <w:rPr>
                <w:rStyle w:val="Strong"/>
                <w:rFonts w:ascii="Verdana Pro Light" w:hAnsi="Verdana Pro Light" w:cs="Calibri"/>
                <w:b w:val="0"/>
                <w:bCs w:val="0"/>
                <w:color w:val="000000"/>
                <w:sz w:val="18"/>
                <w:szCs w:val="18"/>
              </w:rPr>
            </w:pPr>
            <w:r w:rsidRPr="0072175F">
              <w:rPr>
                <w:rFonts w:ascii="Verdana Pro Light" w:hAnsi="Verdana Pro Light" w:cs="Calibri"/>
                <w:sz w:val="18"/>
                <w:szCs w:val="18"/>
              </w:rPr>
              <w:t>December 2016</w:t>
            </w:r>
          </w:p>
        </w:tc>
        <w:tc>
          <w:tcPr>
            <w:tcW w:w="6039" w:type="dxa"/>
          </w:tcPr>
          <w:p w14:paraId="11F5401D" w14:textId="77777777" w:rsidR="001D3346" w:rsidRPr="009C4BCC" w:rsidRDefault="001D3346" w:rsidP="00B669F0">
            <w:pPr>
              <w:spacing w:line="276" w:lineRule="auto"/>
              <w:rPr>
                <w:rStyle w:val="Strong"/>
                <w:rFonts w:ascii="Verdana Pro Light" w:hAnsi="Verdana Pro Light" w:cs="Calibri"/>
                <w:b w:val="0"/>
                <w:bCs w:val="0"/>
                <w:sz w:val="18"/>
                <w:szCs w:val="18"/>
              </w:rPr>
            </w:pPr>
            <w:r w:rsidRPr="009C4BCC">
              <w:rPr>
                <w:rStyle w:val="Strong"/>
                <w:rFonts w:ascii="Verdana Pro Light" w:hAnsi="Verdana Pro Light" w:cs="Calibri"/>
                <w:b w:val="0"/>
                <w:bCs w:val="0"/>
                <w:sz w:val="18"/>
                <w:szCs w:val="18"/>
              </w:rPr>
              <w:t>Amazon Prime Video</w:t>
            </w:r>
            <w:r w:rsidRPr="009C4BCC">
              <w:rPr>
                <w:rFonts w:ascii="Verdana Pro Light" w:hAnsi="Verdana Pro Light" w:cs="Calibri"/>
                <w:b/>
                <w:bCs/>
                <w:sz w:val="18"/>
                <w:szCs w:val="18"/>
              </w:rPr>
              <w:t>:</w:t>
            </w:r>
            <w:r w:rsidRPr="009C4BCC">
              <w:rPr>
                <w:rFonts w:ascii="Verdana Pro Light" w:hAnsi="Verdana Pro Light" w:cs="Calibri"/>
                <w:sz w:val="18"/>
                <w:szCs w:val="18"/>
              </w:rPr>
              <w:t xml:space="preserve"> 835,000 viewers </w:t>
            </w:r>
          </w:p>
        </w:tc>
      </w:tr>
      <w:tr w:rsidR="001D3346" w:rsidRPr="009C4BCC" w14:paraId="651734EE" w14:textId="77777777" w:rsidTr="00B669F0">
        <w:tc>
          <w:tcPr>
            <w:tcW w:w="2972" w:type="dxa"/>
          </w:tcPr>
          <w:p w14:paraId="62209D66" w14:textId="77777777" w:rsidR="001D3346" w:rsidRPr="009C4BCC" w:rsidRDefault="001D3346" w:rsidP="00B669F0">
            <w:pPr>
              <w:spacing w:line="276" w:lineRule="auto"/>
              <w:rPr>
                <w:rStyle w:val="Strong"/>
                <w:rFonts w:ascii="Verdana Pro Light" w:hAnsi="Verdana Pro Light" w:cs="Calibri"/>
                <w:b w:val="0"/>
                <w:bCs w:val="0"/>
                <w:color w:val="000000"/>
                <w:sz w:val="18"/>
                <w:szCs w:val="18"/>
              </w:rPr>
            </w:pPr>
            <w:r w:rsidRPr="0072175F">
              <w:rPr>
                <w:rFonts w:ascii="Verdana Pro Light" w:hAnsi="Verdana Pro Light" w:cs="Calibri"/>
                <w:sz w:val="18"/>
                <w:szCs w:val="18"/>
              </w:rPr>
              <w:t>February 2015</w:t>
            </w:r>
          </w:p>
        </w:tc>
        <w:tc>
          <w:tcPr>
            <w:tcW w:w="6039" w:type="dxa"/>
          </w:tcPr>
          <w:p w14:paraId="18433364" w14:textId="77777777" w:rsidR="001D3346" w:rsidRPr="009C4BCC" w:rsidRDefault="001D3346" w:rsidP="00B669F0">
            <w:pPr>
              <w:spacing w:line="276" w:lineRule="auto"/>
              <w:rPr>
                <w:rStyle w:val="Strong"/>
                <w:rFonts w:ascii="Verdana Pro Light" w:hAnsi="Verdana Pro Light" w:cs="Calibri"/>
                <w:b w:val="0"/>
                <w:bCs w:val="0"/>
                <w:sz w:val="18"/>
                <w:szCs w:val="18"/>
              </w:rPr>
            </w:pPr>
            <w:r w:rsidRPr="009C4BCC">
              <w:rPr>
                <w:rFonts w:ascii="Verdana Pro Light" w:hAnsi="Verdana Pro Light" w:cs="Calibri"/>
                <w:sz w:val="18"/>
                <w:szCs w:val="18"/>
              </w:rPr>
              <w:t xml:space="preserve">Total Sky: </w:t>
            </w:r>
            <w:r w:rsidRPr="009C4BCC">
              <w:rPr>
                <w:rFonts w:ascii="Verdana Pro Light" w:hAnsi="Verdana Pro Light" w:cs="Calibri"/>
                <w:color w:val="000000"/>
                <w:sz w:val="18"/>
                <w:szCs w:val="18"/>
              </w:rPr>
              <w:t>Neon, Sky Sport: 1,284,000 viewers</w:t>
            </w:r>
          </w:p>
        </w:tc>
      </w:tr>
      <w:tr w:rsidR="001D3346" w:rsidRPr="009C4BCC" w14:paraId="73C8688D" w14:textId="77777777" w:rsidTr="00B669F0">
        <w:tc>
          <w:tcPr>
            <w:tcW w:w="2972" w:type="dxa"/>
          </w:tcPr>
          <w:p w14:paraId="465671BE" w14:textId="77777777" w:rsidR="001D3346" w:rsidRPr="009C4BCC" w:rsidRDefault="001D3346" w:rsidP="00B669F0">
            <w:pPr>
              <w:spacing w:line="276" w:lineRule="auto"/>
              <w:rPr>
                <w:rStyle w:val="Strong"/>
                <w:rFonts w:ascii="Verdana Pro Light" w:hAnsi="Verdana Pro Light" w:cs="Calibri"/>
                <w:b w:val="0"/>
                <w:bCs w:val="0"/>
                <w:color w:val="000000"/>
                <w:sz w:val="18"/>
                <w:szCs w:val="18"/>
              </w:rPr>
            </w:pPr>
            <w:r w:rsidRPr="0072175F">
              <w:rPr>
                <w:rFonts w:ascii="Verdana Pro Light" w:hAnsi="Verdana Pro Light" w:cs="Calibri"/>
                <w:sz w:val="18"/>
                <w:szCs w:val="18"/>
              </w:rPr>
              <w:t>November 2019</w:t>
            </w:r>
          </w:p>
        </w:tc>
        <w:tc>
          <w:tcPr>
            <w:tcW w:w="6039" w:type="dxa"/>
          </w:tcPr>
          <w:p w14:paraId="7D565359" w14:textId="77777777" w:rsidR="001D3346" w:rsidRPr="009C4BCC" w:rsidRDefault="001D3346" w:rsidP="00B669F0">
            <w:pPr>
              <w:spacing w:line="276" w:lineRule="auto"/>
              <w:rPr>
                <w:rStyle w:val="Strong"/>
                <w:rFonts w:ascii="Verdana Pro Light" w:hAnsi="Verdana Pro Light" w:cs="Calibri"/>
                <w:b w:val="0"/>
                <w:bCs w:val="0"/>
                <w:sz w:val="18"/>
                <w:szCs w:val="18"/>
              </w:rPr>
            </w:pPr>
            <w:r w:rsidRPr="009C4BCC">
              <w:rPr>
                <w:rFonts w:ascii="Verdana Pro Light" w:hAnsi="Verdana Pro Light" w:cs="Calibri"/>
                <w:sz w:val="18"/>
                <w:szCs w:val="18"/>
              </w:rPr>
              <w:t>All other SVOD and pay TV, including Apple TV: 701,000 viewers</w:t>
            </w:r>
          </w:p>
        </w:tc>
      </w:tr>
    </w:tbl>
    <w:p w14:paraId="6A5FE6BA" w14:textId="77777777" w:rsidR="001D3346" w:rsidRPr="009C4BCC" w:rsidRDefault="001D3346" w:rsidP="001D3346">
      <w:pPr>
        <w:spacing w:before="120" w:after="120"/>
        <w:rPr>
          <w:rFonts w:ascii="Verdana Pro Light" w:hAnsi="Verdana Pro Light" w:cs="Calibri"/>
          <w:sz w:val="18"/>
          <w:szCs w:val="18"/>
        </w:rPr>
      </w:pPr>
      <w:r w:rsidRPr="009C4BCC">
        <w:rPr>
          <w:rFonts w:ascii="Verdana Pro Light" w:hAnsi="Verdana Pro Light" w:cs="Calibri"/>
          <w:sz w:val="18"/>
          <w:szCs w:val="18"/>
        </w:rPr>
        <w:t xml:space="preserve">Source: Statista, 2025a, Roy Morgan, 2025b, Bingham, 2025 </w:t>
      </w:r>
    </w:p>
    <w:p w14:paraId="66BDF457" w14:textId="10A2435D" w:rsidR="006E25F4" w:rsidRPr="009C4BCC" w:rsidRDefault="006E25F4">
      <w:pPr>
        <w:spacing w:after="0" w:line="240" w:lineRule="auto"/>
        <w:rPr>
          <w:rFonts w:ascii="Verdana Pro Light" w:hAnsi="Verdana Pro Light" w:cs="Calibri"/>
          <w:sz w:val="22"/>
          <w:szCs w:val="22"/>
        </w:rPr>
      </w:pPr>
    </w:p>
    <w:p w14:paraId="376B82F8" w14:textId="06D2F998" w:rsidR="001B76E3" w:rsidRPr="009C4BCC" w:rsidRDefault="006E25F4" w:rsidP="006E25F4">
      <w:pPr>
        <w:jc w:val="both"/>
        <w:rPr>
          <w:rFonts w:ascii="Verdana" w:eastAsiaTheme="majorEastAsia" w:hAnsi="Verdana"/>
          <w:b/>
          <w:bCs/>
        </w:rPr>
      </w:pPr>
      <w:r w:rsidRPr="009C4BCC">
        <w:rPr>
          <w:rFonts w:ascii="Verdana Pro Light" w:hAnsi="Verdana Pro Light" w:cs="Calibri"/>
          <w:sz w:val="22"/>
          <w:szCs w:val="22"/>
        </w:rPr>
        <w:t>Table 9. BVOD weekly viewers in New Zealand</w:t>
      </w:r>
      <w:r w:rsidR="001B76E3" w:rsidRPr="009C4BCC">
        <w:rPr>
          <w:rFonts w:ascii="Verdana" w:eastAsiaTheme="majorEastAsia" w:hAnsi="Verdana"/>
          <w:b/>
          <w:bCs/>
        </w:rPr>
        <w:t xml:space="preserve"> </w:t>
      </w:r>
    </w:p>
    <w:tbl>
      <w:tblPr>
        <w:tblStyle w:val="TableGrid"/>
        <w:tblW w:w="0" w:type="auto"/>
        <w:tblInd w:w="108" w:type="dxa"/>
        <w:tblLook w:val="04A0" w:firstRow="1" w:lastRow="0" w:firstColumn="1" w:lastColumn="0" w:noHBand="0" w:noVBand="1"/>
      </w:tblPr>
      <w:tblGrid>
        <w:gridCol w:w="2268"/>
        <w:gridCol w:w="3544"/>
      </w:tblGrid>
      <w:tr w:rsidR="001B76E3" w:rsidRPr="009C4BCC" w14:paraId="5CC72531" w14:textId="77777777" w:rsidTr="00B669F0">
        <w:tc>
          <w:tcPr>
            <w:tcW w:w="2268" w:type="dxa"/>
          </w:tcPr>
          <w:p w14:paraId="4814384D" w14:textId="77777777" w:rsidR="001B76E3" w:rsidRPr="0072175F" w:rsidRDefault="001B76E3" w:rsidP="001D3346">
            <w:pPr>
              <w:spacing w:before="120" w:after="120" w:line="240" w:lineRule="auto"/>
              <w:rPr>
                <w:rFonts w:ascii="Verdana Pro Light" w:hAnsi="Verdana Pro Light"/>
                <w:b/>
                <w:bCs/>
                <w:sz w:val="18"/>
                <w:szCs w:val="18"/>
                <w:lang w:eastAsia="en-NZ"/>
              </w:rPr>
            </w:pPr>
            <w:r w:rsidRPr="009C4BCC">
              <w:rPr>
                <w:rFonts w:ascii="Verdana Pro Light" w:hAnsi="Verdana Pro Light" w:cs="Calibri"/>
                <w:b/>
                <w:bCs/>
                <w:sz w:val="18"/>
                <w:szCs w:val="18"/>
              </w:rPr>
              <w:t>TVNZ+</w:t>
            </w:r>
          </w:p>
        </w:tc>
        <w:tc>
          <w:tcPr>
            <w:tcW w:w="3544" w:type="dxa"/>
          </w:tcPr>
          <w:p w14:paraId="4AC0AD5A" w14:textId="77777777" w:rsidR="001B76E3" w:rsidRPr="0072175F" w:rsidRDefault="001B76E3" w:rsidP="001D3346">
            <w:pPr>
              <w:spacing w:before="120" w:after="120" w:line="240" w:lineRule="auto"/>
              <w:jc w:val="right"/>
              <w:rPr>
                <w:rFonts w:ascii="Verdana Pro Light" w:hAnsi="Verdana Pro Light"/>
                <w:sz w:val="18"/>
                <w:szCs w:val="18"/>
                <w:lang w:eastAsia="en-NZ"/>
              </w:rPr>
            </w:pPr>
            <w:r w:rsidRPr="009C4BCC">
              <w:rPr>
                <w:rFonts w:ascii="Verdana Pro Light" w:hAnsi="Verdana Pro Light" w:cs="Calibri"/>
                <w:color w:val="001D35"/>
                <w:sz w:val="18"/>
                <w:szCs w:val="18"/>
                <w:shd w:val="clear" w:color="auto" w:fill="FFFFFF"/>
              </w:rPr>
              <w:t>1,590,000 w</w:t>
            </w:r>
            <w:r w:rsidRPr="009C4BCC">
              <w:rPr>
                <w:rStyle w:val="Strong"/>
                <w:rFonts w:ascii="Verdana Pro Light" w:hAnsi="Verdana Pro Light" w:cs="Calibri"/>
                <w:b w:val="0"/>
                <w:bCs w:val="0"/>
                <w:color w:val="001D35"/>
                <w:sz w:val="18"/>
                <w:szCs w:val="18"/>
                <w:shd w:val="clear" w:color="auto" w:fill="FFFFFF"/>
              </w:rPr>
              <w:t>eekly viewers</w:t>
            </w:r>
          </w:p>
        </w:tc>
      </w:tr>
      <w:tr w:rsidR="001B76E3" w:rsidRPr="009C4BCC" w14:paraId="15FBF54C" w14:textId="77777777" w:rsidTr="00B669F0">
        <w:tc>
          <w:tcPr>
            <w:tcW w:w="2268" w:type="dxa"/>
          </w:tcPr>
          <w:p w14:paraId="5EEABE49" w14:textId="77777777" w:rsidR="001B76E3" w:rsidRPr="0072175F" w:rsidRDefault="001B76E3" w:rsidP="001D3346">
            <w:pPr>
              <w:spacing w:before="120" w:after="120" w:line="240" w:lineRule="auto"/>
              <w:rPr>
                <w:rFonts w:ascii="Verdana Pro Light" w:hAnsi="Verdana Pro Light"/>
                <w:b/>
                <w:bCs/>
                <w:sz w:val="18"/>
                <w:szCs w:val="18"/>
                <w:lang w:eastAsia="en-NZ"/>
              </w:rPr>
            </w:pPr>
            <w:r w:rsidRPr="009C4BCC">
              <w:rPr>
                <w:rFonts w:ascii="Verdana Pro Light" w:hAnsi="Verdana Pro Light" w:cs="Calibri"/>
                <w:b/>
                <w:bCs/>
                <w:sz w:val="18"/>
                <w:szCs w:val="18"/>
              </w:rPr>
              <w:t>ThreeNow</w:t>
            </w:r>
          </w:p>
        </w:tc>
        <w:tc>
          <w:tcPr>
            <w:tcW w:w="3544" w:type="dxa"/>
          </w:tcPr>
          <w:p w14:paraId="6E92EF87" w14:textId="77777777" w:rsidR="001B76E3" w:rsidRPr="0072175F" w:rsidRDefault="001B76E3" w:rsidP="001D3346">
            <w:pPr>
              <w:spacing w:before="120" w:after="120" w:line="240" w:lineRule="auto"/>
              <w:jc w:val="right"/>
              <w:rPr>
                <w:rFonts w:ascii="Verdana Pro Light" w:hAnsi="Verdana Pro Light"/>
                <w:sz w:val="18"/>
                <w:szCs w:val="18"/>
                <w:lang w:eastAsia="en-NZ"/>
              </w:rPr>
            </w:pPr>
            <w:r w:rsidRPr="0072175F">
              <w:rPr>
                <w:rFonts w:ascii="Verdana Pro Light" w:hAnsi="Verdana Pro Light"/>
                <w:sz w:val="18"/>
                <w:szCs w:val="18"/>
                <w:lang w:eastAsia="en-NZ"/>
              </w:rPr>
              <w:t>694,000 weekly viewers</w:t>
            </w:r>
          </w:p>
        </w:tc>
      </w:tr>
      <w:tr w:rsidR="001B76E3" w:rsidRPr="009C4BCC" w14:paraId="73703B3D" w14:textId="77777777" w:rsidTr="00B669F0">
        <w:tc>
          <w:tcPr>
            <w:tcW w:w="2268" w:type="dxa"/>
          </w:tcPr>
          <w:p w14:paraId="7DFE23C5" w14:textId="77777777" w:rsidR="001B76E3" w:rsidRPr="0072175F" w:rsidRDefault="001B76E3" w:rsidP="001D3346">
            <w:pPr>
              <w:spacing w:before="120" w:after="120" w:line="240" w:lineRule="auto"/>
              <w:rPr>
                <w:rFonts w:ascii="Verdana Pro Light" w:hAnsi="Verdana Pro Light"/>
                <w:b/>
                <w:bCs/>
                <w:sz w:val="18"/>
                <w:szCs w:val="18"/>
                <w:lang w:eastAsia="en-NZ"/>
              </w:rPr>
            </w:pPr>
            <w:r w:rsidRPr="009C4BCC">
              <w:rPr>
                <w:rFonts w:ascii="Verdana Pro Light" w:hAnsi="Verdana Pro Light" w:cs="Calibri"/>
                <w:b/>
                <w:bCs/>
                <w:sz w:val="18"/>
                <w:szCs w:val="18"/>
              </w:rPr>
              <w:t>Māori+</w:t>
            </w:r>
          </w:p>
        </w:tc>
        <w:tc>
          <w:tcPr>
            <w:tcW w:w="3544" w:type="dxa"/>
          </w:tcPr>
          <w:p w14:paraId="19AF417E" w14:textId="77777777" w:rsidR="001B76E3" w:rsidRPr="0072175F" w:rsidRDefault="001B76E3" w:rsidP="001D3346">
            <w:pPr>
              <w:spacing w:before="120" w:after="120" w:line="240" w:lineRule="auto"/>
              <w:jc w:val="right"/>
              <w:rPr>
                <w:rFonts w:ascii="Verdana Pro Light" w:hAnsi="Verdana Pro Light"/>
                <w:sz w:val="18"/>
                <w:szCs w:val="18"/>
                <w:lang w:eastAsia="en-NZ"/>
              </w:rPr>
            </w:pPr>
            <w:r w:rsidRPr="009C4BCC">
              <w:rPr>
                <w:rStyle w:val="t286pc"/>
                <w:rFonts w:ascii="Verdana Pro Light" w:eastAsiaTheme="majorEastAsia" w:hAnsi="Verdana Pro Light" w:cs="Calibri"/>
                <w:color w:val="001D35"/>
                <w:sz w:val="18"/>
                <w:szCs w:val="18"/>
              </w:rPr>
              <w:t>92,000 weekly viewers.</w:t>
            </w:r>
          </w:p>
        </w:tc>
      </w:tr>
    </w:tbl>
    <w:p w14:paraId="339D8367" w14:textId="77777777" w:rsidR="001B76E3" w:rsidRPr="0072175F" w:rsidRDefault="001B76E3" w:rsidP="001B76E3">
      <w:pPr>
        <w:spacing w:before="120" w:after="120"/>
        <w:rPr>
          <w:rFonts w:ascii="Verdana Pro Light" w:hAnsi="Verdana Pro Light" w:cs="Calibri"/>
          <w:sz w:val="18"/>
          <w:szCs w:val="18"/>
        </w:rPr>
      </w:pPr>
      <w:r w:rsidRPr="0072175F">
        <w:rPr>
          <w:rFonts w:ascii="Verdana Pro Light" w:hAnsi="Verdana Pro Light" w:cs="Calibri"/>
          <w:sz w:val="18"/>
          <w:szCs w:val="18"/>
        </w:rPr>
        <w:t xml:space="preserve">Source: Roy Morgan, 2025a; Whakaata Māori, 2025b; </w:t>
      </w:r>
      <w:proofErr w:type="spellStart"/>
      <w:r w:rsidRPr="0072175F">
        <w:rPr>
          <w:rFonts w:ascii="Verdana Pro Light" w:hAnsi="Verdana Pro Light" w:cs="Calibri"/>
          <w:sz w:val="18"/>
          <w:szCs w:val="18"/>
        </w:rPr>
        <w:t>ScreenScribe</w:t>
      </w:r>
      <w:proofErr w:type="spellEnd"/>
      <w:r w:rsidRPr="0072175F">
        <w:rPr>
          <w:rFonts w:ascii="Verdana Pro Light" w:hAnsi="Verdana Pro Light" w:cs="Calibri"/>
          <w:sz w:val="18"/>
          <w:szCs w:val="18"/>
        </w:rPr>
        <w:t xml:space="preserve">, 2025. </w:t>
      </w:r>
    </w:p>
    <w:p w14:paraId="52EC0B99" w14:textId="77777777" w:rsidR="006E25F4" w:rsidRPr="009C4BCC" w:rsidRDefault="006E25F4" w:rsidP="001D3346">
      <w:pPr>
        <w:spacing w:before="120" w:after="120" w:line="240" w:lineRule="auto"/>
        <w:jc w:val="both"/>
        <w:rPr>
          <w:rFonts w:ascii="Verdana Pro Light" w:hAnsi="Verdana Pro Light" w:cs="Calibri"/>
          <w:sz w:val="22"/>
          <w:szCs w:val="22"/>
        </w:rPr>
      </w:pPr>
    </w:p>
    <w:p w14:paraId="74D7B1C4" w14:textId="29B2FF46" w:rsidR="001B76E3" w:rsidRPr="009C4BCC" w:rsidRDefault="006E25F4" w:rsidP="006E25F4">
      <w:pPr>
        <w:rPr>
          <w:rFonts w:ascii="Verdana Pro Light" w:hAnsi="Verdana Pro Light"/>
          <w:sz w:val="22"/>
          <w:szCs w:val="22"/>
        </w:rPr>
      </w:pPr>
      <w:bookmarkStart w:id="59" w:name="_Toc214903144"/>
      <w:bookmarkStart w:id="60" w:name="_Toc214903356"/>
      <w:r w:rsidRPr="009C4BCC">
        <w:rPr>
          <w:rFonts w:ascii="Verdana Pro Light" w:hAnsi="Verdana Pro Light"/>
          <w:sz w:val="22"/>
          <w:szCs w:val="22"/>
        </w:rPr>
        <w:t>Table 10. Top 10 funded programmes on BVOD in 2024/25</w:t>
      </w:r>
    </w:p>
    <w:tbl>
      <w:tblPr>
        <w:tblStyle w:val="TableGrid"/>
        <w:tblW w:w="9180" w:type="dxa"/>
        <w:tblLook w:val="04A0" w:firstRow="1" w:lastRow="0" w:firstColumn="1" w:lastColumn="0" w:noHBand="0" w:noVBand="1"/>
      </w:tblPr>
      <w:tblGrid>
        <w:gridCol w:w="844"/>
        <w:gridCol w:w="1426"/>
        <w:gridCol w:w="3750"/>
        <w:gridCol w:w="3160"/>
      </w:tblGrid>
      <w:tr w:rsidR="001B76E3" w:rsidRPr="009C4BCC" w14:paraId="4949B532" w14:textId="77777777" w:rsidTr="00B669F0">
        <w:tc>
          <w:tcPr>
            <w:tcW w:w="844" w:type="dxa"/>
            <w:shd w:val="clear" w:color="auto" w:fill="D9D9D9" w:themeFill="background1" w:themeFillShade="D9"/>
          </w:tcPr>
          <w:p w14:paraId="11CBA152" w14:textId="77777777" w:rsidR="001B76E3" w:rsidRPr="009C4BCC" w:rsidRDefault="001B76E3" w:rsidP="00B669F0">
            <w:pPr>
              <w:spacing w:before="120" w:after="120"/>
              <w:rPr>
                <w:rFonts w:ascii="Verdana Pro Light" w:hAnsi="Verdana Pro Light"/>
                <w:b/>
                <w:bCs/>
                <w:sz w:val="22"/>
                <w:szCs w:val="22"/>
              </w:rPr>
            </w:pPr>
            <w:r w:rsidRPr="009C4BCC">
              <w:rPr>
                <w:rFonts w:ascii="Verdana Pro Light" w:hAnsi="Verdana Pro Light"/>
                <w:b/>
                <w:bCs/>
                <w:sz w:val="22"/>
                <w:szCs w:val="22"/>
              </w:rPr>
              <w:t>Rank</w:t>
            </w:r>
          </w:p>
        </w:tc>
        <w:tc>
          <w:tcPr>
            <w:tcW w:w="1426" w:type="dxa"/>
            <w:shd w:val="clear" w:color="auto" w:fill="D9D9D9" w:themeFill="background1" w:themeFillShade="D9"/>
          </w:tcPr>
          <w:p w14:paraId="4BF876AB" w14:textId="77777777" w:rsidR="001B76E3" w:rsidRPr="009C4BCC" w:rsidRDefault="001B76E3" w:rsidP="00B669F0">
            <w:pPr>
              <w:spacing w:before="120" w:after="120"/>
              <w:rPr>
                <w:rFonts w:ascii="Verdana Pro Light" w:hAnsi="Verdana Pro Light"/>
                <w:b/>
                <w:bCs/>
                <w:sz w:val="22"/>
                <w:szCs w:val="22"/>
              </w:rPr>
            </w:pPr>
            <w:r w:rsidRPr="009C4BCC">
              <w:rPr>
                <w:rFonts w:ascii="Verdana Pro Light" w:hAnsi="Verdana Pro Light"/>
                <w:b/>
                <w:bCs/>
                <w:sz w:val="22"/>
                <w:szCs w:val="22"/>
              </w:rPr>
              <w:t>Platform</w:t>
            </w:r>
          </w:p>
        </w:tc>
        <w:tc>
          <w:tcPr>
            <w:tcW w:w="3750" w:type="dxa"/>
            <w:shd w:val="clear" w:color="auto" w:fill="D9D9D9" w:themeFill="background1" w:themeFillShade="D9"/>
          </w:tcPr>
          <w:p w14:paraId="15ED5A96" w14:textId="77777777" w:rsidR="001B76E3" w:rsidRPr="009C4BCC" w:rsidRDefault="001B76E3" w:rsidP="00B669F0">
            <w:pPr>
              <w:spacing w:before="120" w:after="120"/>
              <w:rPr>
                <w:rFonts w:ascii="Verdana Pro Light" w:hAnsi="Verdana Pro Light"/>
                <w:b/>
                <w:bCs/>
                <w:sz w:val="22"/>
                <w:szCs w:val="22"/>
              </w:rPr>
            </w:pPr>
            <w:r w:rsidRPr="009C4BCC">
              <w:rPr>
                <w:rFonts w:ascii="Verdana Pro Light" w:hAnsi="Verdana Pro Light"/>
                <w:b/>
                <w:bCs/>
                <w:sz w:val="22"/>
                <w:szCs w:val="22"/>
              </w:rPr>
              <w:t>Programme</w:t>
            </w:r>
          </w:p>
        </w:tc>
        <w:tc>
          <w:tcPr>
            <w:tcW w:w="3160" w:type="dxa"/>
            <w:shd w:val="clear" w:color="auto" w:fill="D9D9D9" w:themeFill="background1" w:themeFillShade="D9"/>
          </w:tcPr>
          <w:p w14:paraId="4DB8E583" w14:textId="77777777" w:rsidR="001B76E3" w:rsidRPr="009C4BCC" w:rsidRDefault="001B76E3" w:rsidP="00B669F0">
            <w:pPr>
              <w:spacing w:before="120" w:after="120"/>
              <w:rPr>
                <w:rFonts w:ascii="Verdana Pro Light" w:hAnsi="Verdana Pro Light"/>
                <w:b/>
                <w:bCs/>
                <w:sz w:val="22"/>
                <w:szCs w:val="22"/>
              </w:rPr>
            </w:pPr>
            <w:r w:rsidRPr="009C4BCC">
              <w:rPr>
                <w:rFonts w:ascii="Verdana Pro Light" w:hAnsi="Verdana Pro Light"/>
                <w:b/>
                <w:bCs/>
                <w:sz w:val="22"/>
                <w:szCs w:val="22"/>
              </w:rPr>
              <w:t>On demand average streams</w:t>
            </w:r>
          </w:p>
        </w:tc>
      </w:tr>
      <w:tr w:rsidR="001B76E3" w:rsidRPr="009C4BCC" w14:paraId="08B4D2C5" w14:textId="77777777" w:rsidTr="00B669F0">
        <w:tc>
          <w:tcPr>
            <w:tcW w:w="844" w:type="dxa"/>
          </w:tcPr>
          <w:p w14:paraId="2BB91A81"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1</w:t>
            </w:r>
          </w:p>
        </w:tc>
        <w:tc>
          <w:tcPr>
            <w:tcW w:w="1426" w:type="dxa"/>
          </w:tcPr>
          <w:p w14:paraId="773A8A72"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1BDE317A" w14:textId="77777777" w:rsidR="001B76E3" w:rsidRPr="009C4BCC" w:rsidRDefault="001B76E3" w:rsidP="00895EEB">
            <w:pPr>
              <w:spacing w:before="120" w:after="120" w:line="240" w:lineRule="auto"/>
              <w:rPr>
                <w:rFonts w:ascii="Verdana Pro Light" w:hAnsi="Verdana Pro Light"/>
                <w:i/>
                <w:iCs/>
                <w:sz w:val="18"/>
                <w:szCs w:val="18"/>
              </w:rPr>
            </w:pPr>
            <w:r w:rsidRPr="009C4BCC">
              <w:rPr>
                <w:rFonts w:ascii="Verdana Pro Light" w:hAnsi="Verdana Pro Light"/>
                <w:i/>
                <w:iCs/>
                <w:sz w:val="18"/>
                <w:szCs w:val="18"/>
              </w:rPr>
              <w:t>A Remarkable Place to Die</w:t>
            </w:r>
          </w:p>
        </w:tc>
        <w:tc>
          <w:tcPr>
            <w:tcW w:w="3160" w:type="dxa"/>
          </w:tcPr>
          <w:p w14:paraId="361CC4C0"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230,408</w:t>
            </w:r>
          </w:p>
        </w:tc>
      </w:tr>
      <w:tr w:rsidR="001B76E3" w:rsidRPr="009C4BCC" w14:paraId="4363DBD4" w14:textId="77777777" w:rsidTr="00B669F0">
        <w:tc>
          <w:tcPr>
            <w:tcW w:w="844" w:type="dxa"/>
          </w:tcPr>
          <w:p w14:paraId="1C067AF4"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2</w:t>
            </w:r>
          </w:p>
        </w:tc>
        <w:tc>
          <w:tcPr>
            <w:tcW w:w="1426" w:type="dxa"/>
          </w:tcPr>
          <w:p w14:paraId="3FA79CA3"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1C30E352" w14:textId="77777777" w:rsidR="001B76E3" w:rsidRPr="009C4BCC" w:rsidRDefault="001B76E3" w:rsidP="00895EEB">
            <w:pPr>
              <w:spacing w:before="120" w:after="120" w:line="240" w:lineRule="auto"/>
              <w:rPr>
                <w:rFonts w:ascii="Verdana Pro Light" w:hAnsi="Verdana Pro Light"/>
                <w:i/>
                <w:iCs/>
                <w:sz w:val="18"/>
                <w:szCs w:val="18"/>
              </w:rPr>
            </w:pPr>
            <w:r w:rsidRPr="009C4BCC">
              <w:rPr>
                <w:rFonts w:ascii="Verdana Pro Light" w:hAnsi="Verdana Pro Light"/>
                <w:i/>
                <w:iCs/>
                <w:sz w:val="18"/>
                <w:szCs w:val="18"/>
              </w:rPr>
              <w:t>Heavyweight With Dave Letele: Patched</w:t>
            </w:r>
          </w:p>
        </w:tc>
        <w:tc>
          <w:tcPr>
            <w:tcW w:w="3160" w:type="dxa"/>
          </w:tcPr>
          <w:p w14:paraId="1A8D8CEB"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184,295</w:t>
            </w:r>
          </w:p>
        </w:tc>
      </w:tr>
      <w:tr w:rsidR="001B76E3" w:rsidRPr="009C4BCC" w14:paraId="771995B3" w14:textId="77777777" w:rsidTr="00B669F0">
        <w:tc>
          <w:tcPr>
            <w:tcW w:w="844" w:type="dxa"/>
          </w:tcPr>
          <w:p w14:paraId="68F5204A"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3</w:t>
            </w:r>
          </w:p>
        </w:tc>
        <w:tc>
          <w:tcPr>
            <w:tcW w:w="1426" w:type="dxa"/>
          </w:tcPr>
          <w:p w14:paraId="1EE4B3A4"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ThreeNow</w:t>
            </w:r>
          </w:p>
        </w:tc>
        <w:tc>
          <w:tcPr>
            <w:tcW w:w="3750" w:type="dxa"/>
          </w:tcPr>
          <w:p w14:paraId="46CC5E9D"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Polk: The Trial of Philip Polkinghorne</w:t>
            </w:r>
          </w:p>
        </w:tc>
        <w:tc>
          <w:tcPr>
            <w:tcW w:w="3160" w:type="dxa"/>
          </w:tcPr>
          <w:p w14:paraId="2956842E"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169,427</w:t>
            </w:r>
          </w:p>
        </w:tc>
      </w:tr>
      <w:tr w:rsidR="001B76E3" w:rsidRPr="009C4BCC" w14:paraId="499D7EC3" w14:textId="77777777" w:rsidTr="00B669F0">
        <w:tc>
          <w:tcPr>
            <w:tcW w:w="844" w:type="dxa"/>
          </w:tcPr>
          <w:p w14:paraId="2B90EEB0"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4</w:t>
            </w:r>
          </w:p>
        </w:tc>
        <w:tc>
          <w:tcPr>
            <w:tcW w:w="1426" w:type="dxa"/>
          </w:tcPr>
          <w:p w14:paraId="722196BF"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0DA1222A"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ADHD - Not Just Hyper</w:t>
            </w:r>
          </w:p>
        </w:tc>
        <w:tc>
          <w:tcPr>
            <w:tcW w:w="3160" w:type="dxa"/>
          </w:tcPr>
          <w:p w14:paraId="79A853A3"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143,856</w:t>
            </w:r>
          </w:p>
        </w:tc>
      </w:tr>
      <w:tr w:rsidR="001B76E3" w:rsidRPr="009C4BCC" w14:paraId="1AC716D8" w14:textId="77777777" w:rsidTr="00B669F0">
        <w:tc>
          <w:tcPr>
            <w:tcW w:w="844" w:type="dxa"/>
          </w:tcPr>
          <w:p w14:paraId="3A14E412"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5</w:t>
            </w:r>
          </w:p>
        </w:tc>
        <w:tc>
          <w:tcPr>
            <w:tcW w:w="1426" w:type="dxa"/>
          </w:tcPr>
          <w:p w14:paraId="4E7E493A"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5DCC02DF"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Four Go Flatting</w:t>
            </w:r>
          </w:p>
        </w:tc>
        <w:tc>
          <w:tcPr>
            <w:tcW w:w="3160" w:type="dxa"/>
          </w:tcPr>
          <w:p w14:paraId="769705D1" w14:textId="77777777" w:rsidR="001B76E3" w:rsidRPr="009C4BCC" w:rsidRDefault="001B76E3" w:rsidP="00895EEB">
            <w:pPr>
              <w:spacing w:before="120" w:after="120" w:line="240" w:lineRule="auto"/>
              <w:rPr>
                <w:rFonts w:ascii="Verdana Pro Light" w:hAnsi="Verdana Pro Light"/>
                <w:sz w:val="18"/>
                <w:szCs w:val="18"/>
              </w:rPr>
            </w:pPr>
          </w:p>
        </w:tc>
      </w:tr>
      <w:tr w:rsidR="001B76E3" w:rsidRPr="009C4BCC" w14:paraId="4C0FB145" w14:textId="77777777" w:rsidTr="00B669F0">
        <w:tc>
          <w:tcPr>
            <w:tcW w:w="844" w:type="dxa"/>
          </w:tcPr>
          <w:p w14:paraId="62C40FF1"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6</w:t>
            </w:r>
          </w:p>
        </w:tc>
        <w:tc>
          <w:tcPr>
            <w:tcW w:w="1426" w:type="dxa"/>
          </w:tcPr>
          <w:p w14:paraId="16A48897"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4118BBE2"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The 501s: An Inside Story</w:t>
            </w:r>
          </w:p>
        </w:tc>
        <w:tc>
          <w:tcPr>
            <w:tcW w:w="3160" w:type="dxa"/>
          </w:tcPr>
          <w:p w14:paraId="6CEC9B53" w14:textId="77777777" w:rsidR="001B76E3" w:rsidRPr="009C4BCC" w:rsidRDefault="001B76E3" w:rsidP="00895EEB">
            <w:pPr>
              <w:spacing w:before="120" w:after="120" w:line="240" w:lineRule="auto"/>
              <w:rPr>
                <w:rFonts w:ascii="Verdana Pro Light" w:hAnsi="Verdana Pro Light"/>
                <w:sz w:val="18"/>
                <w:szCs w:val="18"/>
              </w:rPr>
            </w:pPr>
          </w:p>
        </w:tc>
      </w:tr>
      <w:tr w:rsidR="001B76E3" w:rsidRPr="009C4BCC" w14:paraId="5ED8A535" w14:textId="77777777" w:rsidTr="00B669F0">
        <w:tc>
          <w:tcPr>
            <w:tcW w:w="844" w:type="dxa"/>
          </w:tcPr>
          <w:p w14:paraId="1110701F"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7</w:t>
            </w:r>
          </w:p>
        </w:tc>
        <w:tc>
          <w:tcPr>
            <w:tcW w:w="1426" w:type="dxa"/>
          </w:tcPr>
          <w:p w14:paraId="3EAA16C0"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1E379427"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Paris Paralympics 2024</w:t>
            </w:r>
          </w:p>
        </w:tc>
        <w:tc>
          <w:tcPr>
            <w:tcW w:w="3160" w:type="dxa"/>
          </w:tcPr>
          <w:p w14:paraId="553B4BD2" w14:textId="77777777" w:rsidR="001B76E3" w:rsidRPr="009C4BCC" w:rsidRDefault="001B76E3" w:rsidP="00895EEB">
            <w:pPr>
              <w:spacing w:before="120" w:after="120" w:line="240" w:lineRule="auto"/>
              <w:rPr>
                <w:rFonts w:ascii="Verdana Pro Light" w:hAnsi="Verdana Pro Light"/>
                <w:sz w:val="18"/>
                <w:szCs w:val="18"/>
              </w:rPr>
            </w:pPr>
          </w:p>
        </w:tc>
      </w:tr>
      <w:tr w:rsidR="001B76E3" w:rsidRPr="009C4BCC" w14:paraId="06EA978F" w14:textId="77777777" w:rsidTr="00B669F0">
        <w:tc>
          <w:tcPr>
            <w:tcW w:w="844" w:type="dxa"/>
          </w:tcPr>
          <w:p w14:paraId="3846CE00"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8</w:t>
            </w:r>
          </w:p>
        </w:tc>
        <w:tc>
          <w:tcPr>
            <w:tcW w:w="1426" w:type="dxa"/>
          </w:tcPr>
          <w:p w14:paraId="0F59B77C"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7FE0CF95"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Ram Raid Mums</w:t>
            </w:r>
          </w:p>
        </w:tc>
        <w:tc>
          <w:tcPr>
            <w:tcW w:w="3160" w:type="dxa"/>
          </w:tcPr>
          <w:p w14:paraId="6E888887" w14:textId="77777777" w:rsidR="001B76E3" w:rsidRPr="009C4BCC" w:rsidRDefault="001B76E3" w:rsidP="00895EEB">
            <w:pPr>
              <w:spacing w:before="120" w:after="120" w:line="240" w:lineRule="auto"/>
              <w:rPr>
                <w:rFonts w:ascii="Verdana Pro Light" w:hAnsi="Verdana Pro Light"/>
                <w:sz w:val="18"/>
                <w:szCs w:val="18"/>
              </w:rPr>
            </w:pPr>
          </w:p>
        </w:tc>
      </w:tr>
      <w:tr w:rsidR="001B76E3" w:rsidRPr="009C4BCC" w14:paraId="4D264013" w14:textId="77777777" w:rsidTr="00B669F0">
        <w:tc>
          <w:tcPr>
            <w:tcW w:w="844" w:type="dxa"/>
          </w:tcPr>
          <w:p w14:paraId="70C50DCE"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9</w:t>
            </w:r>
          </w:p>
        </w:tc>
        <w:tc>
          <w:tcPr>
            <w:tcW w:w="1426" w:type="dxa"/>
          </w:tcPr>
          <w:p w14:paraId="52AF9544"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34FE2E3E"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The Gone S 2</w:t>
            </w:r>
          </w:p>
        </w:tc>
        <w:tc>
          <w:tcPr>
            <w:tcW w:w="3160" w:type="dxa"/>
          </w:tcPr>
          <w:p w14:paraId="1640C084" w14:textId="77777777" w:rsidR="001B76E3" w:rsidRPr="009C4BCC" w:rsidRDefault="001B76E3" w:rsidP="00895EEB">
            <w:pPr>
              <w:spacing w:before="120" w:after="120" w:line="240" w:lineRule="auto"/>
              <w:rPr>
                <w:rFonts w:ascii="Verdana Pro Light" w:hAnsi="Verdana Pro Light"/>
                <w:sz w:val="18"/>
                <w:szCs w:val="18"/>
              </w:rPr>
            </w:pPr>
          </w:p>
        </w:tc>
      </w:tr>
      <w:tr w:rsidR="001B76E3" w:rsidRPr="009C4BCC" w14:paraId="38EDF60A" w14:textId="77777777" w:rsidTr="00B669F0">
        <w:trPr>
          <w:trHeight w:val="423"/>
        </w:trPr>
        <w:tc>
          <w:tcPr>
            <w:tcW w:w="844" w:type="dxa"/>
          </w:tcPr>
          <w:p w14:paraId="4F74F49D"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10</w:t>
            </w:r>
          </w:p>
        </w:tc>
        <w:tc>
          <w:tcPr>
            <w:tcW w:w="1426" w:type="dxa"/>
          </w:tcPr>
          <w:p w14:paraId="54D91176"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TVNZ+</w:t>
            </w:r>
          </w:p>
        </w:tc>
        <w:tc>
          <w:tcPr>
            <w:tcW w:w="3750" w:type="dxa"/>
          </w:tcPr>
          <w:p w14:paraId="267FC152" w14:textId="77777777" w:rsidR="001B76E3" w:rsidRPr="009C4BCC" w:rsidRDefault="001B76E3" w:rsidP="00895EEB">
            <w:pPr>
              <w:spacing w:before="120" w:after="120" w:line="240" w:lineRule="auto"/>
              <w:rPr>
                <w:rFonts w:ascii="Verdana Pro Light" w:hAnsi="Verdana Pro Light"/>
                <w:sz w:val="18"/>
                <w:szCs w:val="18"/>
              </w:rPr>
            </w:pPr>
            <w:r w:rsidRPr="009C4BCC">
              <w:rPr>
                <w:rFonts w:ascii="Verdana Pro Light" w:hAnsi="Verdana Pro Light"/>
                <w:sz w:val="18"/>
                <w:szCs w:val="18"/>
              </w:rPr>
              <w:t>Diary Of A Junior Doctor</w:t>
            </w:r>
          </w:p>
        </w:tc>
        <w:tc>
          <w:tcPr>
            <w:tcW w:w="3160" w:type="dxa"/>
          </w:tcPr>
          <w:p w14:paraId="0E283E62" w14:textId="77777777" w:rsidR="001B76E3" w:rsidRPr="009C4BCC" w:rsidRDefault="001B76E3" w:rsidP="00895EEB">
            <w:pPr>
              <w:spacing w:before="120" w:after="120" w:line="240" w:lineRule="auto"/>
              <w:rPr>
                <w:rFonts w:ascii="Verdana Pro Light" w:hAnsi="Verdana Pro Light"/>
                <w:sz w:val="18"/>
                <w:szCs w:val="18"/>
              </w:rPr>
            </w:pPr>
          </w:p>
        </w:tc>
      </w:tr>
    </w:tbl>
    <w:p w14:paraId="794A26FE" w14:textId="59016DF8" w:rsidR="001D3346" w:rsidRPr="009C4BCC" w:rsidRDefault="001B76E3" w:rsidP="001D3346">
      <w:pPr>
        <w:spacing w:before="120" w:after="120"/>
        <w:rPr>
          <w:sz w:val="18"/>
          <w:szCs w:val="18"/>
        </w:rPr>
      </w:pPr>
      <w:r w:rsidRPr="009C4BCC">
        <w:rPr>
          <w:sz w:val="18"/>
          <w:szCs w:val="18"/>
        </w:rPr>
        <w:t>Source: NZ On Air, 2025c - Calculated as total streams divided by number of episodes</w:t>
      </w:r>
      <w:r w:rsidR="001D3346" w:rsidRPr="009C4BCC">
        <w:rPr>
          <w:sz w:val="18"/>
          <w:szCs w:val="18"/>
        </w:rPr>
        <w:br w:type="page"/>
      </w:r>
    </w:p>
    <w:p w14:paraId="1580A9DE" w14:textId="270C53FB" w:rsidR="006E25F4" w:rsidRPr="009C4BCC" w:rsidRDefault="006E25F4" w:rsidP="001B76E3">
      <w:pPr>
        <w:spacing w:before="120" w:after="120"/>
        <w:rPr>
          <w:rFonts w:ascii="Verdana Pro Cond" w:hAnsi="Verdana Pro Cond"/>
          <w:b/>
          <w:bCs/>
        </w:rPr>
      </w:pPr>
      <w:r w:rsidRPr="009C4BCC">
        <w:rPr>
          <w:rFonts w:ascii="Verdana Pro Cond" w:hAnsi="Verdana Pro Cond"/>
          <w:b/>
          <w:bCs/>
        </w:rPr>
        <w:lastRenderedPageBreak/>
        <w:t>Ownership of transnational SVODs</w:t>
      </w:r>
    </w:p>
    <w:bookmarkEnd w:id="59"/>
    <w:bookmarkEnd w:id="60"/>
    <w:p w14:paraId="357D8335" w14:textId="77777777" w:rsidR="001B76E3" w:rsidRPr="009C4BCC" w:rsidRDefault="001B76E3" w:rsidP="00445AA8">
      <w:pPr>
        <w:spacing w:after="0"/>
        <w:rPr>
          <w:rFonts w:ascii="Verdana Pro" w:hAnsi="Verdana Pro"/>
          <w:i/>
          <w:iCs/>
          <w:sz w:val="22"/>
          <w:szCs w:val="22"/>
        </w:rPr>
      </w:pPr>
      <w:r w:rsidRPr="009C4BCC">
        <w:rPr>
          <w:rFonts w:ascii="Verdana Pro" w:hAnsi="Verdana Pro"/>
          <w:i/>
          <w:iCs/>
          <w:sz w:val="22"/>
          <w:szCs w:val="22"/>
        </w:rPr>
        <w:t>Netflix</w:t>
      </w:r>
    </w:p>
    <w:p w14:paraId="2B1F4FD0" w14:textId="5B894E52" w:rsidR="001B76E3" w:rsidRPr="009C4BCC" w:rsidRDefault="006E25F4" w:rsidP="00445AA8">
      <w:pPr>
        <w:spacing w:after="0"/>
        <w:rPr>
          <w:rFonts w:ascii="Verdana Pro Light" w:hAnsi="Verdana Pro Light" w:cs="Calibri"/>
          <w:color w:val="001D35"/>
          <w:sz w:val="22"/>
          <w:szCs w:val="22"/>
          <w:shd w:val="clear" w:color="auto" w:fill="FFFFFF"/>
        </w:rPr>
      </w:pPr>
      <w:r w:rsidRPr="009C4BCC">
        <w:rPr>
          <w:rFonts w:ascii="Verdana Pro Light" w:hAnsi="Verdana Pro Light"/>
          <w:sz w:val="22"/>
          <w:szCs w:val="22"/>
        </w:rPr>
        <w:t xml:space="preserve">As </w:t>
      </w:r>
      <w:r w:rsidR="001B76E3" w:rsidRPr="009C4BCC">
        <w:rPr>
          <w:rFonts w:ascii="Verdana Pro Light" w:hAnsi="Verdana Pro Light"/>
          <w:sz w:val="22"/>
          <w:szCs w:val="22"/>
        </w:rPr>
        <w:t>of third quarter 2025, Netflix’s market capital value is US$524 billion, with a 2015 revenue</w:t>
      </w:r>
      <w:r w:rsidR="001B76E3" w:rsidRPr="0072175F">
        <w:rPr>
          <w:rFonts w:ascii="Verdana Pro Light" w:hAnsi="Verdana Pro Light" w:cs="Calibri"/>
          <w:sz w:val="22"/>
          <w:szCs w:val="22"/>
        </w:rPr>
        <w:t xml:space="preserve"> of</w:t>
      </w:r>
      <w:r w:rsidR="001B76E3" w:rsidRPr="009C4BCC">
        <w:rPr>
          <w:rFonts w:ascii="Verdana Pro Light" w:hAnsi="Verdana Pro Light" w:cs="Calibri"/>
          <w:color w:val="000000"/>
          <w:sz w:val="22"/>
          <w:szCs w:val="22"/>
        </w:rPr>
        <w:t xml:space="preserve"> US$11.51 billion. </w:t>
      </w:r>
      <w:r w:rsidR="001B76E3" w:rsidRPr="0072175F">
        <w:rPr>
          <w:rFonts w:ascii="Verdana Pro Light" w:hAnsi="Verdana Pro Light" w:cs="Calibri"/>
          <w:sz w:val="22"/>
          <w:szCs w:val="22"/>
        </w:rPr>
        <w:t xml:space="preserve">There are 317 million Netflix streaming subscribers around the world (Rudolph, 2025; </w:t>
      </w:r>
      <w:proofErr w:type="spellStart"/>
      <w:r w:rsidR="001B76E3" w:rsidRPr="0072175F">
        <w:rPr>
          <w:rFonts w:ascii="Verdana Pro Light" w:hAnsi="Verdana Pro Light" w:cs="Calibri"/>
          <w:sz w:val="22"/>
          <w:szCs w:val="22"/>
        </w:rPr>
        <w:t>Owlando</w:t>
      </w:r>
      <w:proofErr w:type="spellEnd"/>
      <w:r w:rsidR="001B76E3" w:rsidRPr="0072175F">
        <w:rPr>
          <w:rFonts w:ascii="Verdana Pro Light" w:hAnsi="Verdana Pro Light" w:cs="Calibri"/>
          <w:sz w:val="22"/>
          <w:szCs w:val="22"/>
        </w:rPr>
        <w:t>, n.d.).</w:t>
      </w:r>
      <w:r w:rsidR="001B76E3" w:rsidRPr="009C4BCC">
        <w:rPr>
          <w:rFonts w:ascii="Verdana Pro Light" w:hAnsi="Verdana Pro Light" w:cs="Calibri"/>
          <w:color w:val="001D35"/>
          <w:sz w:val="22"/>
          <w:szCs w:val="22"/>
          <w:shd w:val="clear" w:color="auto" w:fill="FFFFFF"/>
        </w:rPr>
        <w:t xml:space="preserve"> </w:t>
      </w:r>
      <w:r w:rsidR="001B76E3" w:rsidRPr="0072175F">
        <w:rPr>
          <w:rFonts w:ascii="Verdana Pro Light" w:hAnsi="Verdana Pro Light" w:cs="Calibri"/>
          <w:sz w:val="22"/>
          <w:szCs w:val="22"/>
        </w:rPr>
        <w:t xml:space="preserve">Founded by Reed Hastings and Marc Randolph in 1997 in California, what began as a DVD-by-mail rental service in the year 1997, had by 2007 become a streaming service. As of 2024, Netflix began distributing live sports events, including WWE, Boxing and the NFL (Netflix, 2025; </w:t>
      </w:r>
      <w:proofErr w:type="spellStart"/>
      <w:r w:rsidR="001B76E3" w:rsidRPr="0072175F">
        <w:rPr>
          <w:rFonts w:ascii="Verdana Pro Light" w:hAnsi="Verdana Pro Light" w:cs="Calibri"/>
          <w:sz w:val="22"/>
          <w:szCs w:val="22"/>
        </w:rPr>
        <w:t>Evoca</w:t>
      </w:r>
      <w:proofErr w:type="spellEnd"/>
      <w:r w:rsidR="001B76E3" w:rsidRPr="0072175F">
        <w:rPr>
          <w:rFonts w:ascii="Verdana Pro Light" w:hAnsi="Verdana Pro Light" w:cs="Calibri"/>
          <w:sz w:val="22"/>
          <w:szCs w:val="22"/>
        </w:rPr>
        <w:t xml:space="preserve"> TV, 2025). </w:t>
      </w:r>
      <w:r w:rsidR="001B76E3" w:rsidRPr="0072175F">
        <w:rPr>
          <w:rFonts w:ascii="Verdana Pro Light" w:hAnsi="Verdana Pro Light" w:cs="Calibri"/>
          <w:color w:val="000000" w:themeColor="text1"/>
          <w:sz w:val="22"/>
          <w:szCs w:val="22"/>
        </w:rPr>
        <w:t>Reed Hastings stepped down as CEO of Netflix in 2020, with Chief Content Officer Ted Sarandos becoming CEO.</w:t>
      </w:r>
    </w:p>
    <w:p w14:paraId="6B45A3F2" w14:textId="77777777" w:rsidR="001B76E3" w:rsidRPr="0072175F" w:rsidRDefault="001B76E3" w:rsidP="001A6F29">
      <w:pPr>
        <w:shd w:val="clear" w:color="auto" w:fill="FFFFFF"/>
        <w:spacing w:after="0"/>
        <w:jc w:val="both"/>
        <w:rPr>
          <w:rFonts w:ascii="Verdana Pro Light" w:hAnsi="Verdana Pro Light" w:cs="Calibri"/>
          <w:color w:val="000000" w:themeColor="text1"/>
          <w:sz w:val="22"/>
          <w:szCs w:val="22"/>
        </w:rPr>
      </w:pPr>
      <w:r w:rsidRPr="0072175F">
        <w:rPr>
          <w:rFonts w:ascii="Verdana Pro Light" w:hAnsi="Verdana Pro Light" w:cs="Calibri"/>
          <w:color w:val="000000" w:themeColor="text1"/>
          <w:sz w:val="22"/>
          <w:szCs w:val="22"/>
        </w:rPr>
        <w:tab/>
      </w:r>
      <w:bookmarkStart w:id="61" w:name="_Hlk216013843"/>
      <w:r w:rsidRPr="0072175F">
        <w:rPr>
          <w:rFonts w:ascii="Verdana Pro Light" w:hAnsi="Verdana Pro Light" w:cs="Calibri"/>
          <w:color w:val="000000" w:themeColor="text1"/>
          <w:sz w:val="22"/>
          <w:szCs w:val="22"/>
        </w:rPr>
        <w:t>In 2002, Netflix went public through an IPO</w:t>
      </w:r>
      <w:bookmarkEnd w:id="61"/>
      <w:r w:rsidRPr="0072175F">
        <w:rPr>
          <w:rFonts w:ascii="Verdana Pro Light" w:hAnsi="Verdana Pro Light" w:cs="Calibri"/>
          <w:color w:val="000000" w:themeColor="text1"/>
          <w:sz w:val="22"/>
          <w:szCs w:val="22"/>
        </w:rPr>
        <w:t xml:space="preserve">. </w:t>
      </w:r>
      <w:r w:rsidRPr="009C4BCC">
        <w:rPr>
          <w:rFonts w:ascii="Verdana Pro Light" w:hAnsi="Verdana Pro Light" w:cs="Calibri"/>
          <w:color w:val="000000" w:themeColor="text1"/>
          <w:sz w:val="22"/>
          <w:szCs w:val="22"/>
          <w:shd w:val="clear" w:color="auto" w:fill="FFFFFF"/>
        </w:rPr>
        <w:t>Its shareholders now control Netflix through collective ownership. There are individual investors and company executives, such as Reed Hastings</w:t>
      </w:r>
      <w:r w:rsidRPr="009C4BCC">
        <w:rPr>
          <w:rFonts w:ascii="Verdana Pro Light" w:hAnsi="Verdana Pro Light" w:cs="Calibri"/>
          <w:color w:val="000000" w:themeColor="text1"/>
          <w:sz w:val="22"/>
          <w:szCs w:val="22"/>
        </w:rPr>
        <w:t>, as well as institutional investors who collectively own 60% of Netflix. Institutional investors own the rest of Netflix; the top three are The Vanguard Group, BlackRock Inc. and Fidelity Investments (FMR), which hold 22% of the company.</w:t>
      </w:r>
      <w:r w:rsidRPr="0072175F">
        <w:rPr>
          <w:rFonts w:ascii="Verdana Pro Light" w:hAnsi="Verdana Pro Light" w:cs="Calibri"/>
          <w:color w:val="000000" w:themeColor="text1"/>
          <w:sz w:val="22"/>
          <w:szCs w:val="22"/>
        </w:rPr>
        <w:t xml:space="preserve"> These investment/asset management companies offer </w:t>
      </w:r>
      <w:hyperlink r:id="rId29" w:tooltip="Mutual fund" w:history="1">
        <w:r w:rsidRPr="00E807FA">
          <w:rPr>
            <w:rStyle w:val="Hyperlink"/>
            <w:rFonts w:ascii="Verdana Pro Light" w:hAnsi="Verdana Pro Light" w:cs="Calibri"/>
            <w:color w:val="000000" w:themeColor="text1"/>
            <w:sz w:val="22"/>
            <w:szCs w:val="22"/>
            <w:shd w:val="clear" w:color="auto" w:fill="FFFFFF"/>
          </w:rPr>
          <w:t>mutual funds</w:t>
        </w:r>
      </w:hyperlink>
      <w:r w:rsidRPr="009C4BCC">
        <w:rPr>
          <w:rFonts w:ascii="Verdana Pro Light" w:hAnsi="Verdana Pro Light" w:cs="Calibri"/>
          <w:color w:val="000000" w:themeColor="text1"/>
          <w:sz w:val="22"/>
          <w:szCs w:val="22"/>
          <w:shd w:val="clear" w:color="auto" w:fill="FFFFFF"/>
        </w:rPr>
        <w:t xml:space="preserve">, and are the second-largest providers of </w:t>
      </w:r>
      <w:hyperlink r:id="rId30" w:tooltip="Exchange-traded fund" w:history="1">
        <w:r w:rsidRPr="009C4BCC">
          <w:rPr>
            <w:rStyle w:val="Hyperlink"/>
            <w:rFonts w:ascii="Verdana Pro Light" w:hAnsi="Verdana Pro Light" w:cs="Calibri"/>
            <w:color w:val="000000" w:themeColor="text1"/>
            <w:sz w:val="22"/>
            <w:szCs w:val="22"/>
            <w:u w:val="none"/>
            <w:shd w:val="clear" w:color="auto" w:fill="FFFFFF"/>
          </w:rPr>
          <w:t>exchange-traded funds</w:t>
        </w:r>
      </w:hyperlink>
      <w:r w:rsidRPr="009C4BCC">
        <w:rPr>
          <w:rFonts w:ascii="Verdana Pro Light" w:hAnsi="Verdana Pro Light"/>
          <w:sz w:val="22"/>
          <w:szCs w:val="22"/>
        </w:rPr>
        <w:t xml:space="preserve"> </w:t>
      </w:r>
      <w:r w:rsidRPr="009C4BCC">
        <w:rPr>
          <w:rFonts w:ascii="Verdana Pro Light" w:hAnsi="Verdana Pro Light" w:cs="Calibri"/>
          <w:color w:val="000000" w:themeColor="text1"/>
          <w:sz w:val="22"/>
          <w:szCs w:val="22"/>
          <w:shd w:val="clear" w:color="auto" w:fill="FFFFFF"/>
        </w:rPr>
        <w:t>(ETFs) (</w:t>
      </w:r>
      <w:proofErr w:type="spellStart"/>
      <w:r w:rsidRPr="009C4BCC">
        <w:rPr>
          <w:rFonts w:ascii="Verdana Pro Light" w:hAnsi="Verdana Pro Light" w:cs="Calibri"/>
          <w:color w:val="000000" w:themeColor="text1"/>
          <w:sz w:val="22"/>
          <w:szCs w:val="22"/>
          <w:shd w:val="clear" w:color="auto" w:fill="FFFFFF"/>
        </w:rPr>
        <w:t>Bullfincher</w:t>
      </w:r>
      <w:proofErr w:type="spellEnd"/>
      <w:r w:rsidRPr="009C4BCC">
        <w:rPr>
          <w:rFonts w:ascii="Verdana Pro Light" w:hAnsi="Verdana Pro Light" w:cs="Calibri"/>
          <w:color w:val="000000" w:themeColor="text1"/>
          <w:sz w:val="22"/>
          <w:szCs w:val="22"/>
          <w:shd w:val="clear" w:color="auto" w:fill="FFFFFF"/>
        </w:rPr>
        <w:t>, 2025).</w:t>
      </w:r>
    </w:p>
    <w:p w14:paraId="1E1FEEF7" w14:textId="1C6C3B63" w:rsidR="006E25F4" w:rsidRPr="009C4BCC" w:rsidRDefault="001B76E3" w:rsidP="006E25F4">
      <w:pPr>
        <w:jc w:val="both"/>
        <w:rPr>
          <w:rFonts w:ascii="Verdana Pro Light" w:hAnsi="Verdana Pro Light" w:cs="Calibri"/>
          <w:sz w:val="22"/>
          <w:szCs w:val="22"/>
        </w:rPr>
      </w:pPr>
      <w:r w:rsidRPr="009C4BCC">
        <w:rPr>
          <w:rFonts w:ascii="Verdana Pro Light" w:hAnsi="Verdana Pro Light" w:cs="Calibri"/>
          <w:sz w:val="22"/>
          <w:szCs w:val="22"/>
        </w:rPr>
        <w:tab/>
        <w:t xml:space="preserve">New Zealand Netflix has around 5,000 titles available to local audiences (Flicks, 2025b). Compared to other countries, New Zealand has a small library. Most have over 5000 titles. Iceland holds the most, </w:t>
      </w:r>
      <w:r w:rsidR="00FF4BBF">
        <w:rPr>
          <w:rFonts w:ascii="Verdana Pro Light" w:hAnsi="Verdana Pro Light" w:cs="Calibri"/>
          <w:sz w:val="22"/>
          <w:szCs w:val="22"/>
        </w:rPr>
        <w:t xml:space="preserve">at </w:t>
      </w:r>
      <w:r w:rsidRPr="009C4BCC">
        <w:rPr>
          <w:rFonts w:ascii="Verdana Pro Light" w:hAnsi="Verdana Pro Light" w:cs="Calibri"/>
          <w:sz w:val="22"/>
          <w:szCs w:val="22"/>
        </w:rPr>
        <w:t>9,765 (Stoll, 2025a).</w:t>
      </w:r>
    </w:p>
    <w:p w14:paraId="69AF5C65" w14:textId="586673F6" w:rsidR="001B76E3" w:rsidRPr="009C4BCC" w:rsidRDefault="006E25F4" w:rsidP="00445AA8">
      <w:pPr>
        <w:spacing w:after="0"/>
        <w:jc w:val="both"/>
        <w:rPr>
          <w:rFonts w:ascii="Verdana Pro Light" w:hAnsi="Verdana Pro Light" w:cs="Calibri"/>
          <w:sz w:val="22"/>
          <w:szCs w:val="22"/>
        </w:rPr>
      </w:pPr>
      <w:r w:rsidRPr="009C4BCC">
        <w:rPr>
          <w:rFonts w:ascii="Verdana Pro" w:hAnsi="Verdana Pro" w:cs="Calibri"/>
          <w:i/>
          <w:iCs/>
          <w:sz w:val="22"/>
          <w:szCs w:val="22"/>
        </w:rPr>
        <w:t>Disney+</w:t>
      </w:r>
      <w:r w:rsidR="001B76E3" w:rsidRPr="009C4BCC">
        <w:rPr>
          <w:rFonts w:ascii="Verdana Pro Light" w:hAnsi="Verdana Pro Light" w:cs="Calibri"/>
          <w:sz w:val="22"/>
          <w:szCs w:val="22"/>
        </w:rPr>
        <w:t xml:space="preserve"> </w:t>
      </w:r>
    </w:p>
    <w:p w14:paraId="069209F2" w14:textId="77777777" w:rsidR="001B76E3" w:rsidRPr="009C4BCC" w:rsidRDefault="001B76E3" w:rsidP="00445AA8">
      <w:pPr>
        <w:spacing w:after="0"/>
        <w:jc w:val="both"/>
        <w:rPr>
          <w:rStyle w:val="m5tqyf"/>
          <w:rFonts w:ascii="Verdana Pro Light" w:hAnsi="Verdana Pro Light" w:cs="Calibri"/>
          <w:color w:val="000000" w:themeColor="text1"/>
          <w:sz w:val="22"/>
          <w:szCs w:val="22"/>
        </w:rPr>
      </w:pPr>
      <w:r w:rsidRPr="009C4BCC">
        <w:rPr>
          <w:rStyle w:val="uv3um"/>
          <w:rFonts w:ascii="Verdana Pro Light" w:hAnsi="Verdana Pro Light" w:cs="Calibri"/>
          <w:color w:val="001D35"/>
          <w:sz w:val="22"/>
          <w:szCs w:val="22"/>
        </w:rPr>
        <w:t>As of 2025, Walt Disney Company's market capital value is US$200 billion. Disney+ has an annual revenue of US$10 billion. There are 125 million Disney streaming subscribers worldwide. Disney+ offers 500 films and over 7,000 episodes to New Zealand audiences.</w:t>
      </w:r>
      <w:r w:rsidRPr="0072175F">
        <w:rPr>
          <w:rStyle w:val="uv3um"/>
          <w:rFonts w:ascii="Verdana Pro Light" w:hAnsi="Verdana Pro Light" w:cs="Calibri"/>
          <w:sz w:val="22"/>
          <w:szCs w:val="22"/>
        </w:rPr>
        <w:t xml:space="preserve"> </w:t>
      </w:r>
      <w:r w:rsidRPr="0072175F">
        <w:rPr>
          <w:rFonts w:ascii="Verdana Pro Light" w:hAnsi="Verdana Pro Light" w:cs="Calibri"/>
          <w:sz w:val="22"/>
          <w:szCs w:val="22"/>
        </w:rPr>
        <w:t>Walt Disney Company owns Disney+, and the company consists of Walt Disney Pictures, Pixar, Marvel Studios, Disney+, Hulu, ESPN, theme parks and film studios, including 20th Century Fox, Lucasfilm and more. Its</w:t>
      </w:r>
      <w:r w:rsidRPr="009C4BCC">
        <w:rPr>
          <w:rFonts w:ascii="Verdana Pro Light" w:hAnsi="Verdana Pro Light" w:cs="Calibri"/>
          <w:color w:val="001D35"/>
          <w:sz w:val="22"/>
          <w:szCs w:val="22"/>
        </w:rPr>
        <w:t xml:space="preserve"> shareholders, including institutional investors such as Vanguard, BlackRock and State Street, collectively own over 65% of the stock. Individual investors hold a 35% percentage; these are board members and top Disney executives, including </w:t>
      </w:r>
      <w:r w:rsidRPr="009C4BCC">
        <w:rPr>
          <w:rFonts w:ascii="Verdana Pro Light" w:hAnsi="Verdana Pro Light" w:cs="Calibri"/>
          <w:color w:val="000000" w:themeColor="text1"/>
          <w:sz w:val="22"/>
          <w:szCs w:val="22"/>
        </w:rPr>
        <w:t xml:space="preserve">CEO </w:t>
      </w:r>
      <w:hyperlink r:id="rId31" w:history="1">
        <w:r w:rsidRPr="009C4BCC">
          <w:rPr>
            <w:rStyle w:val="Hyperlink"/>
            <w:rFonts w:ascii="Verdana Pro Light" w:hAnsi="Verdana Pro Light" w:cs="Calibri"/>
            <w:color w:val="000000" w:themeColor="text1"/>
            <w:sz w:val="22"/>
            <w:szCs w:val="22"/>
          </w:rPr>
          <w:t>Bob Iger</w:t>
        </w:r>
      </w:hyperlink>
      <w:r w:rsidRPr="009C4BCC">
        <w:rPr>
          <w:rFonts w:ascii="Verdana Pro Light" w:hAnsi="Verdana Pro Light" w:cs="Calibri"/>
          <w:color w:val="000000" w:themeColor="text1"/>
          <w:sz w:val="22"/>
          <w:szCs w:val="22"/>
        </w:rPr>
        <w:t xml:space="preserve">. Iger holds </w:t>
      </w:r>
      <w:r w:rsidRPr="009C4BCC">
        <w:rPr>
          <w:rFonts w:ascii="Verdana Pro Light" w:hAnsi="Verdana Pro Light" w:cs="Calibri"/>
          <w:color w:val="000000" w:themeColor="text1"/>
          <w:spacing w:val="8"/>
          <w:sz w:val="22"/>
          <w:szCs w:val="22"/>
          <w:shd w:val="clear" w:color="auto" w:fill="FFFFFF"/>
        </w:rPr>
        <w:t>226,770 shares, 0.01% of the company</w:t>
      </w:r>
      <w:r w:rsidRPr="009C4BCC">
        <w:rPr>
          <w:rStyle w:val="m5tqyf"/>
          <w:rFonts w:ascii="Verdana Pro Light" w:hAnsi="Verdana Pro Light" w:cs="Calibri"/>
          <w:color w:val="000000" w:themeColor="text1"/>
          <w:sz w:val="22"/>
          <w:szCs w:val="22"/>
        </w:rPr>
        <w:t xml:space="preserve"> (Flicks, 2025a; Walt Disney Company, 2025; Solanki, 2025; </w:t>
      </w:r>
      <w:proofErr w:type="spellStart"/>
      <w:r w:rsidRPr="009C4BCC">
        <w:rPr>
          <w:rFonts w:ascii="Verdana Pro Light" w:hAnsi="Verdana Pro Light" w:cs="Calibri"/>
          <w:sz w:val="22"/>
          <w:szCs w:val="22"/>
        </w:rPr>
        <w:t>Tafradzhiyski</w:t>
      </w:r>
      <w:proofErr w:type="spellEnd"/>
      <w:r w:rsidRPr="009C4BCC">
        <w:rPr>
          <w:rStyle w:val="m5tqyf"/>
          <w:rFonts w:ascii="Verdana Pro Light" w:hAnsi="Verdana Pro Light" w:cs="Calibri"/>
          <w:color w:val="000000" w:themeColor="text1"/>
          <w:sz w:val="22"/>
          <w:szCs w:val="22"/>
        </w:rPr>
        <w:t>, 2025; Stoll, 2025b).</w:t>
      </w:r>
    </w:p>
    <w:p w14:paraId="16CE2501" w14:textId="77777777" w:rsidR="001A6F29" w:rsidRPr="0072175F" w:rsidRDefault="001A6F29" w:rsidP="006E25F4">
      <w:pPr>
        <w:jc w:val="both"/>
        <w:rPr>
          <w:rStyle w:val="uv3um"/>
          <w:rFonts w:ascii="Verdana Pro Light" w:hAnsi="Verdana Pro Light" w:cs="Calibri"/>
          <w:sz w:val="22"/>
          <w:szCs w:val="22"/>
        </w:rPr>
      </w:pPr>
    </w:p>
    <w:p w14:paraId="2B94471B" w14:textId="25216F6E" w:rsidR="001B76E3" w:rsidRPr="0072175F" w:rsidRDefault="006E25F4" w:rsidP="00445AA8">
      <w:pPr>
        <w:keepNext/>
        <w:spacing w:after="0"/>
        <w:rPr>
          <w:rFonts w:ascii="Verdana Pro" w:hAnsi="Verdana Pro" w:cs="Calibri"/>
          <w:i/>
          <w:iCs/>
          <w:sz w:val="22"/>
          <w:szCs w:val="22"/>
        </w:rPr>
      </w:pPr>
      <w:r w:rsidRPr="0072175F">
        <w:rPr>
          <w:rFonts w:ascii="Verdana Pro" w:hAnsi="Verdana Pro" w:cs="Calibri"/>
          <w:i/>
          <w:iCs/>
          <w:sz w:val="22"/>
          <w:szCs w:val="22"/>
        </w:rPr>
        <w:lastRenderedPageBreak/>
        <w:t>Apple TV+</w:t>
      </w:r>
    </w:p>
    <w:p w14:paraId="19BEF1C2" w14:textId="437DBAD9" w:rsidR="001B76E3" w:rsidRPr="009C4BCC" w:rsidRDefault="006E25F4" w:rsidP="00445AA8">
      <w:pPr>
        <w:keepNext/>
        <w:spacing w:after="0"/>
        <w:rPr>
          <w:rStyle w:val="uv3um"/>
          <w:rFonts w:ascii="Verdana Pro Light" w:hAnsi="Verdana Pro Light" w:cs="Calibri"/>
          <w:color w:val="000000" w:themeColor="text1"/>
          <w:sz w:val="22"/>
          <w:szCs w:val="22"/>
          <w:shd w:val="clear" w:color="auto" w:fill="FFFFFF"/>
        </w:rPr>
      </w:pPr>
      <w:r w:rsidRPr="0072175F">
        <w:rPr>
          <w:rFonts w:ascii="Verdana Pro Light" w:hAnsi="Verdana Pro Light" w:cs="Calibri"/>
          <w:sz w:val="22"/>
          <w:szCs w:val="22"/>
        </w:rPr>
        <w:t>Steve Jobs, Steve Wozniak and Ronald Wayne founded</w:t>
      </w:r>
      <w:r w:rsidR="001B76E3" w:rsidRPr="009C4BCC">
        <w:rPr>
          <w:rFonts w:ascii="Verdana Pro Light" w:hAnsi="Verdana Pro Light" w:cs="Calibri"/>
          <w:color w:val="000000" w:themeColor="text1"/>
          <w:sz w:val="22"/>
          <w:szCs w:val="22"/>
          <w:shd w:val="clear" w:color="auto" w:fill="FFFFFF"/>
        </w:rPr>
        <w:t xml:space="preserve"> </w:t>
      </w:r>
      <w:r w:rsidR="001B76E3" w:rsidRPr="009C4BCC">
        <w:rPr>
          <w:rFonts w:ascii="Verdana Pro Light" w:hAnsi="Verdana Pro Light" w:cs="Calibri"/>
          <w:color w:val="001D35"/>
          <w:sz w:val="22"/>
          <w:szCs w:val="22"/>
          <w:shd w:val="clear" w:color="auto" w:fill="FFFFFF"/>
        </w:rPr>
        <w:t>Apple in 1976</w:t>
      </w:r>
      <w:r w:rsidR="001B76E3" w:rsidRPr="009C4BCC">
        <w:rPr>
          <w:rFonts w:cs="Calibri"/>
          <w:color w:val="001D35"/>
          <w:shd w:val="clear" w:color="auto" w:fill="FFFFFF"/>
        </w:rPr>
        <w:t xml:space="preserve">. </w:t>
      </w:r>
      <w:r w:rsidR="001B76E3" w:rsidRPr="009C4BCC">
        <w:rPr>
          <w:rFonts w:ascii="Verdana Pro Light" w:hAnsi="Verdana Pro Light" w:cs="Calibri"/>
          <w:color w:val="212529"/>
          <w:sz w:val="22"/>
          <w:szCs w:val="22"/>
        </w:rPr>
        <w:t xml:space="preserve">Apple's market capital value as of 2025 is US$3.744 trillion. </w:t>
      </w:r>
      <w:r w:rsidR="001B76E3" w:rsidRPr="009C4BCC">
        <w:rPr>
          <w:rFonts w:ascii="Verdana Pro Light" w:hAnsi="Verdana Pro Light" w:cs="Calibri"/>
          <w:color w:val="1F1F1F"/>
          <w:sz w:val="22"/>
          <w:szCs w:val="22"/>
          <w:shd w:val="clear" w:color="auto" w:fill="FFFFFF"/>
        </w:rPr>
        <w:t>Revenue for the 12 months ending 30 June 2025 was US</w:t>
      </w:r>
      <w:r w:rsidR="001B76E3" w:rsidRPr="009C4BCC">
        <w:rPr>
          <w:rFonts w:ascii="Verdana Pro Light" w:hAnsi="Verdana Pro Light" w:cs="Calibri"/>
          <w:color w:val="040C28"/>
          <w:sz w:val="22"/>
          <w:szCs w:val="22"/>
        </w:rPr>
        <w:t xml:space="preserve">$408.625billion. </w:t>
      </w:r>
      <w:r w:rsidR="001B76E3" w:rsidRPr="009C4BCC">
        <w:rPr>
          <w:rFonts w:ascii="Verdana Pro Light" w:hAnsi="Verdana Pro Light" w:cs="Calibri"/>
          <w:color w:val="001D35"/>
          <w:sz w:val="22"/>
          <w:szCs w:val="22"/>
          <w:shd w:val="clear" w:color="auto" w:fill="FFFFFF"/>
        </w:rPr>
        <w:t>Apple's owners are primarily large institutional investors, such as t</w:t>
      </w:r>
      <w:r w:rsidR="001B76E3" w:rsidRPr="009C4BCC">
        <w:rPr>
          <w:rFonts w:ascii="Verdana Pro Light" w:hAnsi="Verdana Pro Light" w:cs="Calibri"/>
          <w:color w:val="000000" w:themeColor="text1"/>
          <w:sz w:val="22"/>
          <w:szCs w:val="22"/>
          <w:shd w:val="clear" w:color="auto" w:fill="FFFFFF"/>
        </w:rPr>
        <w:t xml:space="preserve">he </w:t>
      </w:r>
      <w:hyperlink r:id="rId32" w:history="1">
        <w:r w:rsidR="001B76E3" w:rsidRPr="009C4BCC">
          <w:rPr>
            <w:rStyle w:val="Hyperlink"/>
            <w:rFonts w:ascii="Verdana Pro Light" w:hAnsi="Verdana Pro Light" w:cs="Calibri"/>
            <w:color w:val="000000" w:themeColor="text1"/>
            <w:sz w:val="22"/>
            <w:szCs w:val="22"/>
            <w:u w:val="none"/>
            <w:shd w:val="clear" w:color="auto" w:fill="FFFFFF"/>
          </w:rPr>
          <w:t>Vanguard</w:t>
        </w:r>
      </w:hyperlink>
      <w:r w:rsidR="001B76E3" w:rsidRPr="009C4BCC">
        <w:rPr>
          <w:rFonts w:ascii="Verdana Pro Light" w:hAnsi="Verdana Pro Light" w:cs="Calibri"/>
          <w:color w:val="000000" w:themeColor="text1"/>
          <w:sz w:val="22"/>
          <w:szCs w:val="22"/>
        </w:rPr>
        <w:t xml:space="preserve"> Group</w:t>
      </w:r>
      <w:r w:rsidR="001B76E3" w:rsidRPr="009C4BCC">
        <w:rPr>
          <w:rStyle w:val="m5tqyf"/>
          <w:rFonts w:ascii="Verdana Pro Light" w:hAnsi="Verdana Pro Light" w:cs="Calibri"/>
          <w:color w:val="000000" w:themeColor="text1"/>
          <w:sz w:val="22"/>
          <w:szCs w:val="22"/>
          <w:shd w:val="clear" w:color="auto" w:fill="FFFFFF"/>
        </w:rPr>
        <w:t xml:space="preserve">, </w:t>
      </w:r>
      <w:hyperlink r:id="rId33" w:history="1">
        <w:r w:rsidR="001B76E3" w:rsidRPr="009C4BCC">
          <w:rPr>
            <w:rStyle w:val="Hyperlink"/>
            <w:rFonts w:ascii="Verdana Pro Light" w:hAnsi="Verdana Pro Light" w:cs="Calibri"/>
            <w:color w:val="000000" w:themeColor="text1"/>
            <w:sz w:val="22"/>
            <w:szCs w:val="22"/>
            <w:u w:val="none"/>
            <w:shd w:val="clear" w:color="auto" w:fill="FFFFFF"/>
          </w:rPr>
          <w:t>BlackRock</w:t>
        </w:r>
      </w:hyperlink>
      <w:r w:rsidR="001B76E3" w:rsidRPr="009C4BCC">
        <w:rPr>
          <w:rFonts w:ascii="Verdana Pro Light" w:hAnsi="Verdana Pro Light" w:cs="Calibri"/>
          <w:color w:val="000000" w:themeColor="text1"/>
          <w:sz w:val="22"/>
          <w:szCs w:val="22"/>
          <w:shd w:val="clear" w:color="auto" w:fill="FFFFFF"/>
        </w:rPr>
        <w:t xml:space="preserve"> and State Street Corporation, which hold the majority of the company's shares, along with individual shareholders, such as Apple's Chairman </w:t>
      </w:r>
      <w:hyperlink r:id="rId34" w:history="1">
        <w:r w:rsidR="001B76E3" w:rsidRPr="009C4BCC">
          <w:rPr>
            <w:rStyle w:val="Hyperlink"/>
            <w:rFonts w:ascii="Verdana Pro Light" w:hAnsi="Verdana Pro Light" w:cs="Calibri"/>
            <w:color w:val="000000" w:themeColor="text1"/>
            <w:sz w:val="22"/>
            <w:szCs w:val="22"/>
            <w:u w:val="none"/>
            <w:shd w:val="clear" w:color="auto" w:fill="FFFFFF"/>
          </w:rPr>
          <w:t>Arthur Levinson</w:t>
        </w:r>
      </w:hyperlink>
      <w:r w:rsidR="001B76E3" w:rsidRPr="009C4BCC">
        <w:rPr>
          <w:rFonts w:ascii="Verdana Pro Light" w:hAnsi="Verdana Pro Light"/>
          <w:sz w:val="22"/>
          <w:szCs w:val="22"/>
        </w:rPr>
        <w:t xml:space="preserve"> </w:t>
      </w:r>
      <w:r w:rsidR="001B76E3" w:rsidRPr="009C4BCC">
        <w:rPr>
          <w:rFonts w:ascii="Verdana Pro Light" w:hAnsi="Verdana Pro Light" w:cs="Calibri"/>
          <w:color w:val="000000" w:themeColor="text1"/>
          <w:sz w:val="22"/>
          <w:szCs w:val="22"/>
          <w:shd w:val="clear" w:color="auto" w:fill="FFFFFF"/>
        </w:rPr>
        <w:t xml:space="preserve">and CEO </w:t>
      </w:r>
      <w:hyperlink r:id="rId35" w:history="1">
        <w:r w:rsidR="001B76E3" w:rsidRPr="009C4BCC">
          <w:rPr>
            <w:rStyle w:val="Hyperlink"/>
            <w:rFonts w:ascii="Verdana Pro Light" w:hAnsi="Verdana Pro Light" w:cs="Calibri"/>
            <w:color w:val="000000" w:themeColor="text1"/>
            <w:sz w:val="22"/>
            <w:szCs w:val="22"/>
            <w:u w:val="none"/>
            <w:shd w:val="clear" w:color="auto" w:fill="FFFFFF"/>
          </w:rPr>
          <w:t>Tim Cook</w:t>
        </w:r>
      </w:hyperlink>
      <w:r w:rsidR="001B76E3" w:rsidRPr="009C4BCC">
        <w:rPr>
          <w:rStyle w:val="m5tqyf"/>
          <w:rFonts w:ascii="Verdana Pro Light" w:hAnsi="Verdana Pro Light" w:cs="Calibri"/>
          <w:color w:val="000000" w:themeColor="text1"/>
          <w:sz w:val="22"/>
          <w:szCs w:val="22"/>
          <w:shd w:val="clear" w:color="auto" w:fill="FFFFFF"/>
        </w:rPr>
        <w:t xml:space="preserve">. </w:t>
      </w:r>
      <w:r w:rsidR="001B76E3" w:rsidRPr="009C4BCC">
        <w:rPr>
          <w:rFonts w:ascii="Verdana Pro Light" w:hAnsi="Verdana Pro Light" w:cs="Calibri"/>
          <w:color w:val="000000" w:themeColor="text1"/>
          <w:sz w:val="22"/>
          <w:szCs w:val="22"/>
          <w:shd w:val="clear" w:color="auto" w:fill="FFFFFF"/>
        </w:rPr>
        <w:t>Unknown parties own the remaining shares (</w:t>
      </w:r>
      <w:proofErr w:type="spellStart"/>
      <w:r w:rsidR="001B76E3" w:rsidRPr="009C4BCC">
        <w:rPr>
          <w:rFonts w:ascii="Verdana Pro Light" w:hAnsi="Verdana Pro Light" w:cs="Calibri"/>
          <w:color w:val="000000" w:themeColor="text1"/>
          <w:sz w:val="22"/>
          <w:szCs w:val="22"/>
          <w:shd w:val="clear" w:color="auto" w:fill="FFFFFF"/>
        </w:rPr>
        <w:t>MarketScreener</w:t>
      </w:r>
      <w:proofErr w:type="spellEnd"/>
      <w:r w:rsidR="001B76E3" w:rsidRPr="009C4BCC">
        <w:rPr>
          <w:rFonts w:ascii="Verdana Pro Light" w:hAnsi="Verdana Pro Light" w:cs="Calibri"/>
          <w:color w:val="000000" w:themeColor="text1"/>
          <w:sz w:val="22"/>
          <w:szCs w:val="22"/>
          <w:shd w:val="clear" w:color="auto" w:fill="FFFFFF"/>
        </w:rPr>
        <w:t xml:space="preserve">, 2025). </w:t>
      </w:r>
    </w:p>
    <w:p w14:paraId="4D4D568C" w14:textId="77777777" w:rsidR="001B76E3" w:rsidRPr="009C4BCC" w:rsidRDefault="001B76E3" w:rsidP="001A6F29">
      <w:pPr>
        <w:shd w:val="clear" w:color="auto" w:fill="FFFFFF"/>
        <w:spacing w:after="0"/>
        <w:jc w:val="both"/>
        <w:rPr>
          <w:rFonts w:ascii="Verdana Pro Light" w:hAnsi="Verdana Pro Light" w:cs="Calibri"/>
          <w:sz w:val="22"/>
          <w:szCs w:val="22"/>
        </w:rPr>
      </w:pPr>
      <w:r w:rsidRPr="009C4BCC">
        <w:rPr>
          <w:rFonts w:ascii="Verdana Pro Light" w:hAnsi="Verdana Pro Light" w:cs="Calibri"/>
          <w:sz w:val="22"/>
          <w:szCs w:val="22"/>
        </w:rPr>
        <w:tab/>
        <w:t>Apple owns 125 companies, including Beats Electronics, Intel Smartphone, Shazam and Siri. Apple TV+ launched in 2016, producing co-productions and original series. It is known for a smaller library of content but high-quality productions with</w:t>
      </w:r>
      <w:r w:rsidRPr="009C4BCC">
        <w:rPr>
          <w:rFonts w:ascii="Verdana Pro Light" w:hAnsi="Verdana Pro Light" w:cs="Calibri"/>
          <w:color w:val="1F1F1F"/>
          <w:sz w:val="22"/>
          <w:szCs w:val="22"/>
          <w:shd w:val="clear" w:color="auto" w:fill="FFFFFF"/>
        </w:rPr>
        <w:t xml:space="preserve"> 4K, HDR and spatial audio available to all subscribers at no extra cost (Keely, 2024)</w:t>
      </w:r>
      <w:r w:rsidRPr="009C4BCC">
        <w:rPr>
          <w:rFonts w:ascii="Verdana Pro Light" w:hAnsi="Verdana Pro Light" w:cs="Calibri"/>
          <w:color w:val="001D35"/>
          <w:sz w:val="22"/>
          <w:szCs w:val="22"/>
          <w:shd w:val="clear" w:color="auto" w:fill="FFFFFF"/>
        </w:rPr>
        <w:t xml:space="preserve">. </w:t>
      </w:r>
      <w:r w:rsidRPr="009C4BCC">
        <w:rPr>
          <w:rFonts w:ascii="Verdana Pro Light" w:hAnsi="Verdana Pro Light" w:cs="Calibri"/>
          <w:color w:val="040C28"/>
          <w:sz w:val="22"/>
          <w:szCs w:val="22"/>
        </w:rPr>
        <w:t xml:space="preserve">There are 45 million Apple TV+ subscribers worldwide. Apple TV+ library details are not publicly listed (Apple Inc., 2025; </w:t>
      </w:r>
      <w:proofErr w:type="spellStart"/>
      <w:r w:rsidRPr="009C4BCC">
        <w:rPr>
          <w:rFonts w:ascii="Verdana Pro Light" w:hAnsi="Verdana Pro Light" w:cs="Calibri"/>
          <w:color w:val="040C28"/>
          <w:sz w:val="22"/>
          <w:szCs w:val="22"/>
        </w:rPr>
        <w:t>GS</w:t>
      </w:r>
      <w:r w:rsidRPr="009C4BCC">
        <w:rPr>
          <w:rFonts w:ascii="Verdana Pro Light" w:hAnsi="Verdana Pro Light" w:cs="Calibri"/>
          <w:sz w:val="22"/>
          <w:szCs w:val="22"/>
        </w:rPr>
        <w:t>M</w:t>
      </w:r>
      <w:r w:rsidRPr="009C4BCC">
        <w:rPr>
          <w:rFonts w:ascii="Verdana Pro Light" w:hAnsi="Verdana Pro Light" w:cs="Calibri"/>
          <w:color w:val="040C28"/>
          <w:sz w:val="22"/>
          <w:szCs w:val="22"/>
        </w:rPr>
        <w:t>Arena</w:t>
      </w:r>
      <w:proofErr w:type="spellEnd"/>
      <w:r w:rsidRPr="009C4BCC">
        <w:rPr>
          <w:rFonts w:ascii="Verdana Pro Light" w:hAnsi="Verdana Pro Light" w:cs="Calibri"/>
          <w:color w:val="040C28"/>
          <w:sz w:val="22"/>
          <w:szCs w:val="22"/>
        </w:rPr>
        <w:t xml:space="preserve">, 2025). </w:t>
      </w:r>
      <w:r w:rsidRPr="009C4BCC">
        <w:rPr>
          <w:rFonts w:ascii="Verdana Pro Light" w:hAnsi="Verdana Pro Light" w:cs="Calibri"/>
          <w:color w:val="001D35"/>
          <w:sz w:val="22"/>
          <w:szCs w:val="22"/>
          <w:shd w:val="clear" w:color="auto" w:fill="FFFFFF"/>
        </w:rPr>
        <w:t xml:space="preserve">Since its launch in 2019 Apple has been spending US$5 billion a year </w:t>
      </w:r>
      <w:r w:rsidRPr="009C4BCC">
        <w:rPr>
          <w:rFonts w:ascii="Verdana Pro Light" w:hAnsi="Verdana Pro Light" w:cs="Calibri"/>
          <w:sz w:val="22"/>
          <w:szCs w:val="22"/>
        </w:rPr>
        <w:t xml:space="preserve">producing original content. When </w:t>
      </w:r>
      <w:r w:rsidRPr="009C4BCC">
        <w:rPr>
          <w:rFonts w:ascii="Verdana Pro Light" w:hAnsi="Verdana Pro Light" w:cs="Calibri"/>
          <w:color w:val="001D35"/>
          <w:sz w:val="22"/>
          <w:szCs w:val="22"/>
          <w:shd w:val="clear" w:color="auto" w:fill="FFFFFF"/>
        </w:rPr>
        <w:t xml:space="preserve">competing with other SVOD streamers, this is </w:t>
      </w:r>
      <w:r w:rsidRPr="009C4BCC">
        <w:rPr>
          <w:rFonts w:ascii="Verdana Pro Light" w:hAnsi="Verdana Pro Light" w:cs="Calibri"/>
          <w:sz w:val="22"/>
          <w:szCs w:val="22"/>
        </w:rPr>
        <w:t>a unique offering to viewers</w:t>
      </w:r>
      <w:r w:rsidRPr="009C4BCC">
        <w:rPr>
          <w:rFonts w:ascii="Verdana Pro Light" w:hAnsi="Verdana Pro Light" w:cs="Calibri"/>
          <w:color w:val="001D35"/>
          <w:sz w:val="22"/>
          <w:szCs w:val="22"/>
          <w:shd w:val="clear" w:color="auto" w:fill="FFFFFF"/>
        </w:rPr>
        <w:t xml:space="preserve">. </w:t>
      </w:r>
      <w:r w:rsidRPr="009C4BCC">
        <w:rPr>
          <w:rFonts w:ascii="Verdana Pro Light" w:hAnsi="Verdana Pro Light" w:cs="Calibri"/>
          <w:sz w:val="22"/>
          <w:szCs w:val="22"/>
        </w:rPr>
        <w:t xml:space="preserve">In October 2025, the company diversified from their original content portfolio by purchasing the rights to the live sporting event Formula One, as well as NBCUniversal and the Peacock streaming service. </w:t>
      </w:r>
    </w:p>
    <w:p w14:paraId="19FA1874" w14:textId="77777777" w:rsidR="001A6F29" w:rsidRPr="009C4BCC" w:rsidRDefault="001A6F29" w:rsidP="001A6F29">
      <w:pPr>
        <w:shd w:val="clear" w:color="auto" w:fill="FFFFFF"/>
        <w:spacing w:after="0"/>
        <w:jc w:val="both"/>
        <w:rPr>
          <w:rFonts w:ascii="Verdana Pro Light" w:hAnsi="Verdana Pro Light" w:cs="Calibri"/>
          <w:sz w:val="22"/>
          <w:szCs w:val="22"/>
        </w:rPr>
      </w:pPr>
    </w:p>
    <w:p w14:paraId="2AFE261B" w14:textId="17A0B6DA" w:rsidR="001B76E3" w:rsidRPr="009C4BCC" w:rsidRDefault="006E25F4" w:rsidP="001A6F29">
      <w:pPr>
        <w:spacing w:after="0"/>
        <w:rPr>
          <w:rFonts w:ascii="Verdana Pro" w:hAnsi="Verdana Pro"/>
          <w:i/>
          <w:iCs/>
          <w:sz w:val="22"/>
          <w:szCs w:val="22"/>
          <w:shd w:val="clear" w:color="auto" w:fill="FFFFFF"/>
        </w:rPr>
      </w:pPr>
      <w:r w:rsidRPr="009C4BCC">
        <w:rPr>
          <w:rFonts w:ascii="Verdana Pro" w:hAnsi="Verdana Pro"/>
          <w:i/>
          <w:iCs/>
          <w:sz w:val="22"/>
          <w:szCs w:val="22"/>
          <w:shd w:val="clear" w:color="auto" w:fill="FFFFFF"/>
        </w:rPr>
        <w:t>Amazon Prime Video</w:t>
      </w:r>
    </w:p>
    <w:p w14:paraId="2EE9841A" w14:textId="77777777" w:rsidR="001B76E3" w:rsidRPr="009C4BCC" w:rsidRDefault="001B76E3" w:rsidP="001A6F29">
      <w:pPr>
        <w:spacing w:before="120" w:after="0"/>
        <w:jc w:val="both"/>
        <w:rPr>
          <w:rFonts w:ascii="Verdana Pro Light" w:hAnsi="Verdana Pro Light" w:cs="Calibri"/>
          <w:color w:val="000000" w:themeColor="text1"/>
          <w:sz w:val="22"/>
          <w:szCs w:val="22"/>
        </w:rPr>
      </w:pPr>
      <w:r w:rsidRPr="009C4BCC">
        <w:rPr>
          <w:rFonts w:ascii="Verdana Pro Light" w:hAnsi="Verdana Pro Light"/>
          <w:sz w:val="22"/>
          <w:szCs w:val="22"/>
        </w:rPr>
        <w:t>Amazon (AMZN) as of 2025 has a market capital value of US$2.72 trillion (</w:t>
      </w:r>
      <w:proofErr w:type="spellStart"/>
      <w:r w:rsidRPr="009C4BCC">
        <w:rPr>
          <w:rFonts w:ascii="Verdana Pro Light" w:hAnsi="Verdana Pro Light"/>
          <w:sz w:val="22"/>
          <w:szCs w:val="22"/>
        </w:rPr>
        <w:t>CompaniesMarketCap</w:t>
      </w:r>
      <w:proofErr w:type="spellEnd"/>
      <w:r w:rsidRPr="009C4BCC">
        <w:rPr>
          <w:rFonts w:ascii="Verdana Pro Light" w:hAnsi="Verdana Pro Light"/>
          <w:sz w:val="22"/>
          <w:szCs w:val="22"/>
        </w:rPr>
        <w:t>, 2025). Annual revenue 2025 for U.S. Amazon Prime Video is estimated to reach US$5.64 billion in 2025 (Winslow, 2025). There are 220 million streaming subscribers worldwide (Lee &amp; Elad, 2025).</w:t>
      </w:r>
      <w:r w:rsidRPr="009C4BCC">
        <w:rPr>
          <w:rFonts w:ascii="Verdana Pro Light" w:hAnsi="Verdana Pro Light" w:cs="Calibri"/>
          <w:b/>
          <w:bCs/>
          <w:color w:val="000000" w:themeColor="text1"/>
          <w:sz w:val="22"/>
          <w:szCs w:val="22"/>
          <w:shd w:val="clear" w:color="auto" w:fill="FFFFFF"/>
        </w:rPr>
        <w:t xml:space="preserve"> </w:t>
      </w:r>
      <w:r w:rsidRPr="009C4BCC">
        <w:rPr>
          <w:rFonts w:ascii="Verdana Pro Light" w:hAnsi="Verdana Pro Light"/>
          <w:sz w:val="22"/>
          <w:szCs w:val="22"/>
        </w:rPr>
        <w:t xml:space="preserve">The New Zealand Amazon library has a low subscription rate and over 1,700 television series and 8,300 movies, a total of 10,000 titles. </w:t>
      </w:r>
      <w:r w:rsidRPr="009C4BCC">
        <w:rPr>
          <w:rFonts w:ascii="Verdana Pro Light" w:hAnsi="Verdana Pro Light" w:cs="Calibri"/>
          <w:color w:val="000000" w:themeColor="text1"/>
          <w:sz w:val="22"/>
          <w:szCs w:val="22"/>
          <w:shd w:val="clear" w:color="auto" w:fill="FFFFFF"/>
        </w:rPr>
        <w:t xml:space="preserve">Amazon Prime Video is a service of the public company </w:t>
      </w:r>
      <w:hyperlink r:id="rId36" w:history="1">
        <w:r w:rsidRPr="009C4BCC">
          <w:rPr>
            <w:rStyle w:val="Hyperlink"/>
            <w:rFonts w:ascii="Verdana Pro Light" w:hAnsi="Verdana Pro Light" w:cs="Calibri"/>
            <w:color w:val="000000" w:themeColor="text1"/>
            <w:sz w:val="22"/>
            <w:szCs w:val="22"/>
            <w:shd w:val="clear" w:color="auto" w:fill="FFFFFF"/>
          </w:rPr>
          <w:t>Amazon.com</w:t>
        </w:r>
      </w:hyperlink>
      <w:r w:rsidRPr="009C4BCC">
        <w:rPr>
          <w:rFonts w:ascii="Verdana Pro Light" w:hAnsi="Verdana Pro Light" w:cs="Calibri"/>
          <w:color w:val="000000" w:themeColor="text1"/>
          <w:sz w:val="22"/>
          <w:szCs w:val="22"/>
          <w:shd w:val="clear" w:color="auto" w:fill="FFFFFF"/>
        </w:rPr>
        <w:t xml:space="preserve"> Inc., which is owned by its shareholders, including the largest individual shareholder and founder </w:t>
      </w:r>
      <w:hyperlink r:id="rId37" w:history="1">
        <w:r w:rsidRPr="009C4BCC">
          <w:rPr>
            <w:rStyle w:val="Hyperlink"/>
            <w:rFonts w:ascii="Verdana Pro Light" w:hAnsi="Verdana Pro Light" w:cs="Calibri"/>
            <w:color w:val="000000" w:themeColor="text1"/>
            <w:sz w:val="22"/>
            <w:szCs w:val="22"/>
            <w:shd w:val="clear" w:color="auto" w:fill="FFFFFF"/>
          </w:rPr>
          <w:t>Jeff Bezos</w:t>
        </w:r>
      </w:hyperlink>
      <w:r w:rsidRPr="009C4BCC">
        <w:rPr>
          <w:rFonts w:ascii="Verdana Pro Light" w:hAnsi="Verdana Pro Light" w:cs="Calibri"/>
          <w:sz w:val="22"/>
          <w:szCs w:val="22"/>
        </w:rPr>
        <w:t>, who holds 9% of the shares</w:t>
      </w:r>
      <w:r w:rsidRPr="009C4BCC">
        <w:rPr>
          <w:rStyle w:val="m5tqyf"/>
          <w:rFonts w:ascii="Verdana Pro Light" w:hAnsi="Verdana Pro Light" w:cs="Calibri"/>
          <w:color w:val="000000" w:themeColor="text1"/>
          <w:sz w:val="22"/>
          <w:szCs w:val="22"/>
          <w:shd w:val="clear" w:color="auto" w:fill="FFFFFF"/>
        </w:rPr>
        <w:t>.</w:t>
      </w:r>
      <w:r w:rsidRPr="009C4BCC">
        <w:rPr>
          <w:rFonts w:ascii="Verdana Pro Light" w:hAnsi="Verdana Pro Light" w:cs="Calibri"/>
          <w:color w:val="000000" w:themeColor="text1"/>
          <w:sz w:val="22"/>
          <w:szCs w:val="22"/>
          <w:shd w:val="clear" w:color="auto" w:fill="FFFFFF"/>
        </w:rPr>
        <w:t xml:space="preserve"> As Amazon is a publicly traded company, ownership is divided among many shareholders, including individual investors and large institutional investors such as </w:t>
      </w:r>
      <w:hyperlink r:id="rId38" w:history="1">
        <w:r w:rsidRPr="009C4BCC">
          <w:rPr>
            <w:rStyle w:val="Hyperlink"/>
            <w:rFonts w:ascii="Verdana Pro Light" w:hAnsi="Verdana Pro Light" w:cs="Calibri"/>
            <w:color w:val="000000" w:themeColor="text1"/>
            <w:sz w:val="22"/>
            <w:szCs w:val="22"/>
            <w:shd w:val="clear" w:color="auto" w:fill="FFFFFF"/>
          </w:rPr>
          <w:t>The Vanguard Group</w:t>
        </w:r>
      </w:hyperlink>
      <w:r w:rsidRPr="009C4BCC">
        <w:rPr>
          <w:rFonts w:ascii="Verdana Pro Light" w:hAnsi="Verdana Pro Light"/>
          <w:sz w:val="22"/>
          <w:szCs w:val="22"/>
        </w:rPr>
        <w:t xml:space="preserve"> </w:t>
      </w:r>
      <w:r w:rsidRPr="009C4BCC">
        <w:rPr>
          <w:rFonts w:ascii="Verdana Pro Light" w:hAnsi="Verdana Pro Light" w:cs="Calibri"/>
          <w:color w:val="000000" w:themeColor="text1"/>
          <w:sz w:val="22"/>
          <w:szCs w:val="22"/>
          <w:shd w:val="clear" w:color="auto" w:fill="FFFFFF"/>
        </w:rPr>
        <w:t xml:space="preserve">and </w:t>
      </w:r>
      <w:hyperlink r:id="rId39" w:history="1">
        <w:r w:rsidRPr="009C4BCC">
          <w:rPr>
            <w:rStyle w:val="Hyperlink"/>
            <w:rFonts w:ascii="Verdana Pro Light" w:hAnsi="Verdana Pro Light" w:cs="Calibri"/>
            <w:color w:val="000000" w:themeColor="text1"/>
            <w:sz w:val="22"/>
            <w:szCs w:val="22"/>
            <w:shd w:val="clear" w:color="auto" w:fill="FFFFFF"/>
          </w:rPr>
          <w:t>BlackRock</w:t>
        </w:r>
      </w:hyperlink>
      <w:r w:rsidRPr="009C4BCC">
        <w:rPr>
          <w:rFonts w:ascii="Verdana Pro Light" w:hAnsi="Verdana Pro Light" w:cs="Calibri"/>
          <w:color w:val="000000" w:themeColor="text1"/>
          <w:sz w:val="22"/>
          <w:szCs w:val="22"/>
        </w:rPr>
        <w:t xml:space="preserve">. Amazon.com Inc. consists of Metro-Goldwyn-Mayer (MGM), an entertainment company; an online retailer; e-commerce; cloud infrastructure; and artificial intelligence systems. Amazon Web Services builds data units that host cloud storage. </w:t>
      </w:r>
      <w:r w:rsidRPr="009C4BCC">
        <w:rPr>
          <w:rFonts w:ascii="Verdana Pro Light" w:hAnsi="Verdana Pro Light" w:cs="Calibri"/>
          <w:color w:val="000000" w:themeColor="text1"/>
          <w:sz w:val="22"/>
          <w:szCs w:val="22"/>
        </w:rPr>
        <w:lastRenderedPageBreak/>
        <w:t xml:space="preserve">As of September 2025, three have been proposed in Auckland, but only one was built: the data is housed in already-built infrastructure. This has raised concerns given that Amazon had promised local investment and jobs (Palmer, 2025). </w:t>
      </w:r>
    </w:p>
    <w:p w14:paraId="4F7D959D" w14:textId="3E3A3511" w:rsidR="001B76E3" w:rsidRPr="009C4BCC" w:rsidRDefault="001B76E3" w:rsidP="006E25F4">
      <w:pPr>
        <w:jc w:val="both"/>
        <w:rPr>
          <w:rFonts w:ascii="Verdana Pro Light" w:hAnsi="Verdana Pro Light" w:cs="Calibri"/>
          <w:color w:val="000000" w:themeColor="text1"/>
          <w:sz w:val="22"/>
          <w:szCs w:val="22"/>
        </w:rPr>
      </w:pPr>
      <w:r w:rsidRPr="009C4BCC">
        <w:rPr>
          <w:rFonts w:ascii="Verdana Pro Light" w:hAnsi="Verdana Pro Light" w:cs="Calibri"/>
          <w:color w:val="000000" w:themeColor="text1"/>
          <w:sz w:val="22"/>
          <w:szCs w:val="22"/>
        </w:rPr>
        <w:tab/>
        <w:t>Table 11</w:t>
      </w:r>
      <w:r w:rsidR="00895EEB" w:rsidRPr="009C4BCC">
        <w:rPr>
          <w:rFonts w:ascii="Verdana Pro Light" w:hAnsi="Verdana Pro Light" w:cs="Calibri"/>
          <w:color w:val="000000" w:themeColor="text1"/>
          <w:sz w:val="22"/>
          <w:szCs w:val="22"/>
        </w:rPr>
        <w:t xml:space="preserve"> </w:t>
      </w:r>
      <w:r w:rsidRPr="009C4BCC">
        <w:rPr>
          <w:rFonts w:ascii="Verdana Pro Light" w:hAnsi="Verdana Pro Light" w:cs="Calibri"/>
          <w:color w:val="000000" w:themeColor="text1"/>
          <w:sz w:val="22"/>
          <w:szCs w:val="22"/>
        </w:rPr>
        <w:t>provides details of the individual and institutional investors for each of these four transnational SVOD services.</w:t>
      </w:r>
    </w:p>
    <w:p w14:paraId="4E174A4B" w14:textId="2CD0E7C1" w:rsidR="006E25F4" w:rsidRPr="009C4BCC" w:rsidRDefault="006E25F4" w:rsidP="006E25F4">
      <w:pPr>
        <w:jc w:val="both"/>
        <w:rPr>
          <w:rFonts w:ascii="Verdana Pro Light" w:hAnsi="Verdana Pro Light" w:cs="Calibri"/>
          <w:color w:val="000000" w:themeColor="text1"/>
          <w:sz w:val="22"/>
          <w:szCs w:val="22"/>
        </w:rPr>
      </w:pPr>
      <w:r w:rsidRPr="009C4BCC">
        <w:rPr>
          <w:rFonts w:ascii="Verdana Pro Light" w:hAnsi="Verdana Pro Light" w:cs="Calibri"/>
          <w:color w:val="000000" w:themeColor="text1"/>
          <w:sz w:val="22"/>
          <w:szCs w:val="22"/>
        </w:rPr>
        <w:t>Table 11. Shareholders of transnational SVOD services</w:t>
      </w:r>
    </w:p>
    <w:tbl>
      <w:tblPr>
        <w:tblStyle w:val="TableGrid"/>
        <w:tblW w:w="9923" w:type="dxa"/>
        <w:tblInd w:w="-176" w:type="dxa"/>
        <w:tblLook w:val="04A0" w:firstRow="1" w:lastRow="0" w:firstColumn="1" w:lastColumn="0" w:noHBand="0" w:noVBand="1"/>
      </w:tblPr>
      <w:tblGrid>
        <w:gridCol w:w="1844"/>
        <w:gridCol w:w="3685"/>
        <w:gridCol w:w="4394"/>
      </w:tblGrid>
      <w:tr w:rsidR="001B76E3" w:rsidRPr="009C4BCC" w14:paraId="62D3EBD8" w14:textId="77777777" w:rsidTr="00B669F0">
        <w:tc>
          <w:tcPr>
            <w:tcW w:w="1844" w:type="dxa"/>
            <w:shd w:val="clear" w:color="auto" w:fill="D9D9D9" w:themeFill="background1" w:themeFillShade="D9"/>
          </w:tcPr>
          <w:p w14:paraId="3DE8E62C" w14:textId="77777777" w:rsidR="001B76E3" w:rsidRPr="009C4BCC" w:rsidRDefault="001B76E3" w:rsidP="00B669F0">
            <w:pPr>
              <w:spacing w:line="276" w:lineRule="auto"/>
              <w:rPr>
                <w:rFonts w:ascii="Verdana Pro Light" w:hAnsi="Verdana Pro Light" w:cs="Calibri"/>
                <w:b/>
                <w:bCs/>
                <w:sz w:val="20"/>
                <w:szCs w:val="20"/>
              </w:rPr>
            </w:pPr>
            <w:r w:rsidRPr="009C4BCC">
              <w:rPr>
                <w:rFonts w:ascii="Verdana Pro Light" w:hAnsi="Verdana Pro Light" w:cs="Calibri"/>
                <w:b/>
                <w:bCs/>
                <w:sz w:val="20"/>
                <w:szCs w:val="20"/>
              </w:rPr>
              <w:t>Transnational SVOD</w:t>
            </w:r>
          </w:p>
        </w:tc>
        <w:tc>
          <w:tcPr>
            <w:tcW w:w="3685" w:type="dxa"/>
            <w:shd w:val="clear" w:color="auto" w:fill="D9D9D9" w:themeFill="background1" w:themeFillShade="D9"/>
          </w:tcPr>
          <w:p w14:paraId="2AD30CA3" w14:textId="77777777" w:rsidR="001B76E3" w:rsidRPr="009C4BCC" w:rsidRDefault="001B76E3" w:rsidP="00B669F0">
            <w:pPr>
              <w:spacing w:line="276" w:lineRule="auto"/>
              <w:rPr>
                <w:rFonts w:ascii="Verdana Pro Light" w:hAnsi="Verdana Pro Light" w:cs="Calibri"/>
                <w:b/>
                <w:bCs/>
                <w:sz w:val="20"/>
                <w:szCs w:val="20"/>
              </w:rPr>
            </w:pPr>
            <w:r w:rsidRPr="009C4BCC">
              <w:rPr>
                <w:rFonts w:ascii="Verdana Pro Light" w:hAnsi="Verdana Pro Light" w:cs="Calibri"/>
                <w:b/>
                <w:bCs/>
                <w:sz w:val="20"/>
                <w:szCs w:val="20"/>
              </w:rPr>
              <w:t>Individual Investors</w:t>
            </w:r>
          </w:p>
        </w:tc>
        <w:tc>
          <w:tcPr>
            <w:tcW w:w="4394" w:type="dxa"/>
            <w:shd w:val="clear" w:color="auto" w:fill="D9D9D9" w:themeFill="background1" w:themeFillShade="D9"/>
          </w:tcPr>
          <w:p w14:paraId="7D989D35" w14:textId="77777777" w:rsidR="001B76E3" w:rsidRPr="009C4BCC" w:rsidRDefault="001B76E3" w:rsidP="00B669F0">
            <w:pPr>
              <w:spacing w:line="276" w:lineRule="auto"/>
              <w:rPr>
                <w:rFonts w:ascii="Verdana Pro Light" w:hAnsi="Verdana Pro Light" w:cs="Calibri"/>
                <w:b/>
                <w:bCs/>
                <w:sz w:val="20"/>
                <w:szCs w:val="20"/>
              </w:rPr>
            </w:pPr>
            <w:r w:rsidRPr="009C4BCC">
              <w:rPr>
                <w:rFonts w:ascii="Verdana Pro Light" w:hAnsi="Verdana Pro Light" w:cs="Calibri"/>
                <w:b/>
                <w:bCs/>
                <w:sz w:val="20"/>
                <w:szCs w:val="20"/>
              </w:rPr>
              <w:t>Institutional Investors</w:t>
            </w:r>
          </w:p>
        </w:tc>
      </w:tr>
      <w:tr w:rsidR="001B76E3" w:rsidRPr="009C4BCC" w14:paraId="2E98CFF6" w14:textId="77777777" w:rsidTr="00B669F0">
        <w:tc>
          <w:tcPr>
            <w:tcW w:w="1844" w:type="dxa"/>
          </w:tcPr>
          <w:p w14:paraId="770BA564" w14:textId="77777777" w:rsidR="001B76E3" w:rsidRPr="009C4BCC" w:rsidRDefault="001B76E3" w:rsidP="00B669F0">
            <w:pPr>
              <w:spacing w:line="276" w:lineRule="auto"/>
              <w:rPr>
                <w:rFonts w:ascii="Verdana Pro Light" w:hAnsi="Verdana Pro Light" w:cs="Calibri"/>
                <w:b/>
                <w:bCs/>
                <w:sz w:val="18"/>
                <w:szCs w:val="18"/>
              </w:rPr>
            </w:pPr>
            <w:r w:rsidRPr="009C4BCC">
              <w:rPr>
                <w:rFonts w:ascii="Verdana Pro Light" w:hAnsi="Verdana Pro Light" w:cs="Calibri"/>
                <w:b/>
                <w:bCs/>
                <w:sz w:val="18"/>
                <w:szCs w:val="18"/>
              </w:rPr>
              <w:t>Netflix</w:t>
            </w:r>
          </w:p>
        </w:tc>
        <w:tc>
          <w:tcPr>
            <w:tcW w:w="3685" w:type="dxa"/>
          </w:tcPr>
          <w:p w14:paraId="14D4EB10"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 xml:space="preserve">60% Individual Investors </w:t>
            </w:r>
          </w:p>
          <w:p w14:paraId="474A707F"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e.g., Fo</w:t>
            </w:r>
            <w:r w:rsidRPr="009C4BCC">
              <w:rPr>
                <w:rFonts w:ascii="Verdana Pro Light" w:hAnsi="Verdana Pro Light" w:cs="Calibri"/>
                <w:color w:val="000000" w:themeColor="text1"/>
                <w:sz w:val="18"/>
                <w:szCs w:val="18"/>
                <w:shd w:val="clear" w:color="auto" w:fill="FFFFFF"/>
              </w:rPr>
              <w:t>u</w:t>
            </w:r>
            <w:r w:rsidRPr="009C4BCC">
              <w:rPr>
                <w:rFonts w:ascii="Verdana Pro Light" w:hAnsi="Verdana Pro Light" w:cs="Calibri"/>
                <w:sz w:val="18"/>
                <w:szCs w:val="18"/>
              </w:rPr>
              <w:t>nder, Reed Hastings 1.25%</w:t>
            </w:r>
          </w:p>
        </w:tc>
        <w:tc>
          <w:tcPr>
            <w:tcW w:w="4394" w:type="dxa"/>
          </w:tcPr>
          <w:p w14:paraId="0DCA8E02" w14:textId="77777777" w:rsidR="001B76E3" w:rsidRPr="009C4BCC" w:rsidRDefault="001B76E3" w:rsidP="00B669F0">
            <w:pPr>
              <w:spacing w:line="276" w:lineRule="auto"/>
              <w:rPr>
                <w:rFonts w:ascii="Verdana Pro Light" w:hAnsi="Verdana Pro Light" w:cs="Calibri"/>
                <w:color w:val="000000" w:themeColor="text1"/>
                <w:sz w:val="18"/>
                <w:szCs w:val="18"/>
              </w:rPr>
            </w:pPr>
            <w:r w:rsidRPr="009C4BCC">
              <w:rPr>
                <w:rFonts w:ascii="Verdana Pro Light" w:hAnsi="Verdana Pro Light" w:cs="Calibri"/>
                <w:color w:val="000000" w:themeColor="text1"/>
                <w:sz w:val="18"/>
                <w:szCs w:val="18"/>
              </w:rPr>
              <w:t>40% Institutional Investors:</w:t>
            </w:r>
          </w:p>
          <w:p w14:paraId="2EB69C59"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color w:val="000000" w:themeColor="text1"/>
                <w:sz w:val="18"/>
                <w:szCs w:val="18"/>
              </w:rPr>
              <w:t xml:space="preserve">e.g., The Vanguard Group, BlackRock Inc. and Fidelity Investments (FMR) 22% </w:t>
            </w:r>
          </w:p>
        </w:tc>
      </w:tr>
      <w:tr w:rsidR="001B76E3" w:rsidRPr="009C4BCC" w14:paraId="0049EF5F" w14:textId="77777777" w:rsidTr="00B669F0">
        <w:tc>
          <w:tcPr>
            <w:tcW w:w="1844" w:type="dxa"/>
          </w:tcPr>
          <w:p w14:paraId="376ECABD" w14:textId="77777777" w:rsidR="001B76E3" w:rsidRPr="0072175F" w:rsidRDefault="001B76E3" w:rsidP="00B669F0">
            <w:pPr>
              <w:spacing w:line="276" w:lineRule="auto"/>
              <w:rPr>
                <w:rFonts w:ascii="Verdana Pro Light" w:hAnsi="Verdana Pro Light" w:cs="Calibri"/>
                <w:b/>
                <w:bCs/>
                <w:sz w:val="18"/>
                <w:szCs w:val="18"/>
              </w:rPr>
            </w:pPr>
            <w:r w:rsidRPr="0072175F">
              <w:rPr>
                <w:rFonts w:ascii="Verdana Pro Light" w:hAnsi="Verdana Pro Light" w:cs="Calibri"/>
                <w:b/>
                <w:bCs/>
                <w:sz w:val="18"/>
                <w:szCs w:val="18"/>
              </w:rPr>
              <w:t>Disney</w:t>
            </w:r>
          </w:p>
        </w:tc>
        <w:tc>
          <w:tcPr>
            <w:tcW w:w="3685" w:type="dxa"/>
          </w:tcPr>
          <w:p w14:paraId="30647B3E"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 xml:space="preserve">35% Individual Investors </w:t>
            </w:r>
          </w:p>
          <w:p w14:paraId="19D8D769"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 xml:space="preserve">e.g., </w:t>
            </w:r>
            <w:r w:rsidRPr="009C4BCC">
              <w:rPr>
                <w:rFonts w:ascii="Verdana Pro Light" w:hAnsi="Verdana Pro Light" w:cs="Calibri"/>
                <w:color w:val="000000" w:themeColor="text1"/>
                <w:sz w:val="18"/>
                <w:szCs w:val="18"/>
              </w:rPr>
              <w:t>CEO, </w:t>
            </w:r>
            <w:hyperlink r:id="rId40" w:history="1">
              <w:r w:rsidRPr="009C4BCC">
                <w:rPr>
                  <w:rStyle w:val="Hyperlink"/>
                  <w:rFonts w:ascii="Verdana Pro Light" w:hAnsi="Verdana Pro Light" w:cs="Calibri"/>
                  <w:color w:val="000000" w:themeColor="text1"/>
                  <w:sz w:val="18"/>
                  <w:szCs w:val="18"/>
                </w:rPr>
                <w:t>Bob Iger</w:t>
              </w:r>
            </w:hyperlink>
            <w:r w:rsidRPr="009C4BCC">
              <w:rPr>
                <w:rFonts w:ascii="Verdana Pro Light" w:hAnsi="Verdana Pro Light" w:cs="Calibri"/>
                <w:color w:val="000000" w:themeColor="text1"/>
                <w:spacing w:val="8"/>
                <w:sz w:val="18"/>
                <w:szCs w:val="18"/>
                <w:shd w:val="clear" w:color="auto" w:fill="FFFFFF"/>
              </w:rPr>
              <w:t>, 0.01%</w:t>
            </w:r>
          </w:p>
        </w:tc>
        <w:tc>
          <w:tcPr>
            <w:tcW w:w="4394" w:type="dxa"/>
          </w:tcPr>
          <w:p w14:paraId="2ECCA17A" w14:textId="77777777" w:rsidR="001B76E3" w:rsidRPr="009C4BCC" w:rsidRDefault="001B76E3" w:rsidP="00B669F0">
            <w:pPr>
              <w:spacing w:line="276" w:lineRule="auto"/>
              <w:rPr>
                <w:rFonts w:ascii="Verdana Pro Light" w:hAnsi="Verdana Pro Light" w:cs="Calibri"/>
                <w:color w:val="0E2841" w:themeColor="text2"/>
                <w:sz w:val="18"/>
                <w:szCs w:val="18"/>
              </w:rPr>
            </w:pPr>
            <w:r w:rsidRPr="009C4BCC">
              <w:rPr>
                <w:rFonts w:ascii="Verdana Pro Light" w:hAnsi="Verdana Pro Light" w:cs="Calibri"/>
                <w:color w:val="001D35"/>
                <w:sz w:val="18"/>
                <w:szCs w:val="18"/>
              </w:rPr>
              <w:t xml:space="preserve">65% </w:t>
            </w:r>
            <w:r w:rsidRPr="009C4BCC">
              <w:rPr>
                <w:rFonts w:ascii="Verdana Pro Light" w:hAnsi="Verdana Pro Light" w:cs="Calibri"/>
                <w:sz w:val="18"/>
                <w:szCs w:val="18"/>
              </w:rPr>
              <w:t>Institutional Investors</w:t>
            </w:r>
          </w:p>
          <w:p w14:paraId="7B5B7FFC" w14:textId="77777777" w:rsidR="001B76E3" w:rsidRPr="009C4BCC" w:rsidRDefault="001B76E3" w:rsidP="00B669F0">
            <w:pPr>
              <w:spacing w:line="276" w:lineRule="auto"/>
              <w:rPr>
                <w:rFonts w:ascii="Verdana Pro Light" w:hAnsi="Verdana Pro Light" w:cs="Calibri"/>
                <w:color w:val="001D35"/>
                <w:sz w:val="18"/>
                <w:szCs w:val="18"/>
              </w:rPr>
            </w:pPr>
            <w:r w:rsidRPr="009C4BCC">
              <w:rPr>
                <w:rFonts w:ascii="Verdana Pro Light" w:hAnsi="Verdana Pro Light" w:cs="Calibri"/>
                <w:sz w:val="18"/>
                <w:szCs w:val="18"/>
              </w:rPr>
              <w:t>e.g.,</w:t>
            </w:r>
            <w:r w:rsidRPr="009C4BCC">
              <w:rPr>
                <w:rFonts w:ascii="Verdana Pro Light" w:hAnsi="Verdana Pro Light" w:cs="Calibri"/>
                <w:color w:val="001D35"/>
                <w:sz w:val="18"/>
                <w:szCs w:val="18"/>
              </w:rPr>
              <w:t xml:space="preserve"> Vanguard, BlackRock, and State Street </w:t>
            </w:r>
            <w:r w:rsidRPr="009C4BCC">
              <w:rPr>
                <w:rFonts w:ascii="Verdana Pro Light" w:hAnsi="Verdana Pro Light" w:cs="Calibri"/>
                <w:color w:val="000000" w:themeColor="text1"/>
                <w:sz w:val="18"/>
                <w:szCs w:val="18"/>
                <w:shd w:val="clear" w:color="auto" w:fill="FFFFFF"/>
              </w:rPr>
              <w:t>Corporation</w:t>
            </w:r>
            <w:r w:rsidRPr="009C4BCC">
              <w:rPr>
                <w:rFonts w:ascii="Verdana Pro Light" w:hAnsi="Verdana Pro Light" w:cs="Calibri"/>
                <w:color w:val="001D35"/>
                <w:sz w:val="18"/>
                <w:szCs w:val="18"/>
              </w:rPr>
              <w:t xml:space="preserve"> 1</w:t>
            </w:r>
            <w:r w:rsidRPr="009C4BCC">
              <w:rPr>
                <w:rFonts w:ascii="Verdana Pro Light" w:hAnsi="Verdana Pro Light" w:cs="Calibri"/>
                <w:color w:val="212529"/>
                <w:sz w:val="18"/>
                <w:szCs w:val="18"/>
              </w:rPr>
              <w:t>7</w:t>
            </w:r>
            <w:r w:rsidRPr="009C4BCC">
              <w:rPr>
                <w:rFonts w:ascii="Verdana Pro Light" w:hAnsi="Verdana Pro Light" w:cs="Calibri"/>
                <w:color w:val="001D35"/>
                <w:sz w:val="18"/>
                <w:szCs w:val="18"/>
              </w:rPr>
              <w:t>%</w:t>
            </w:r>
          </w:p>
        </w:tc>
      </w:tr>
      <w:tr w:rsidR="001B76E3" w:rsidRPr="009C4BCC" w14:paraId="74A18F80" w14:textId="77777777" w:rsidTr="00B669F0">
        <w:tc>
          <w:tcPr>
            <w:tcW w:w="1844" w:type="dxa"/>
          </w:tcPr>
          <w:p w14:paraId="2F70B6B3" w14:textId="77777777" w:rsidR="001B76E3" w:rsidRPr="0072175F" w:rsidRDefault="001B76E3" w:rsidP="00B669F0">
            <w:pPr>
              <w:spacing w:line="276" w:lineRule="auto"/>
              <w:rPr>
                <w:rFonts w:ascii="Verdana Pro Light" w:hAnsi="Verdana Pro Light" w:cs="Calibri"/>
                <w:color w:val="000000" w:themeColor="text1"/>
                <w:sz w:val="18"/>
                <w:szCs w:val="18"/>
              </w:rPr>
            </w:pPr>
            <w:r w:rsidRPr="0072175F">
              <w:rPr>
                <w:rFonts w:ascii="Verdana Pro Light" w:hAnsi="Verdana Pro Light" w:cs="Calibri"/>
                <w:b/>
                <w:bCs/>
                <w:sz w:val="18"/>
                <w:szCs w:val="18"/>
              </w:rPr>
              <w:t>Apple</w:t>
            </w:r>
          </w:p>
        </w:tc>
        <w:tc>
          <w:tcPr>
            <w:tcW w:w="3685" w:type="dxa"/>
          </w:tcPr>
          <w:p w14:paraId="121DCACC"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 xml:space="preserve">40% Individual Investors </w:t>
            </w:r>
          </w:p>
          <w:p w14:paraId="1BF9A6D7"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e.g.,</w:t>
            </w:r>
            <w:r w:rsidRPr="009C4BCC">
              <w:rPr>
                <w:rFonts w:ascii="Verdana Pro Light" w:hAnsi="Verdana Pro Light" w:cs="Calibri"/>
                <w:color w:val="000000" w:themeColor="text1"/>
                <w:sz w:val="18"/>
                <w:szCs w:val="18"/>
                <w:shd w:val="clear" w:color="auto" w:fill="FFFFFF"/>
              </w:rPr>
              <w:t> Chairman, Arthur Levinson 0.03% and CEO, </w:t>
            </w:r>
            <w:hyperlink r:id="rId41" w:history="1">
              <w:r w:rsidRPr="009C4BCC">
                <w:rPr>
                  <w:rStyle w:val="Hyperlink"/>
                  <w:rFonts w:ascii="Verdana Pro Light" w:hAnsi="Verdana Pro Light" w:cs="Calibri"/>
                  <w:color w:val="000000" w:themeColor="text1"/>
                  <w:sz w:val="18"/>
                  <w:szCs w:val="18"/>
                  <w:shd w:val="clear" w:color="auto" w:fill="FFFFFF"/>
                </w:rPr>
                <w:t>Tim Cook</w:t>
              </w:r>
            </w:hyperlink>
            <w:r w:rsidRPr="009C4BCC">
              <w:rPr>
                <w:rFonts w:ascii="Verdana Pro Light" w:hAnsi="Verdana Pro Light" w:cs="Calibri"/>
                <w:sz w:val="18"/>
                <w:szCs w:val="18"/>
              </w:rPr>
              <w:t xml:space="preserve"> 0.02%</w:t>
            </w:r>
          </w:p>
        </w:tc>
        <w:tc>
          <w:tcPr>
            <w:tcW w:w="4394" w:type="dxa"/>
          </w:tcPr>
          <w:p w14:paraId="53823875" w14:textId="77777777" w:rsidR="001B76E3" w:rsidRPr="009C4BCC" w:rsidRDefault="001B76E3" w:rsidP="00B669F0">
            <w:pPr>
              <w:spacing w:line="276" w:lineRule="auto"/>
              <w:rPr>
                <w:rFonts w:ascii="Verdana Pro Light" w:hAnsi="Verdana Pro Light" w:cs="Calibri"/>
                <w:color w:val="0E2841" w:themeColor="text2"/>
                <w:sz w:val="18"/>
                <w:szCs w:val="18"/>
              </w:rPr>
            </w:pPr>
            <w:r w:rsidRPr="009C4BCC">
              <w:rPr>
                <w:rFonts w:ascii="Verdana Pro Light" w:hAnsi="Verdana Pro Light" w:cs="Calibri"/>
                <w:sz w:val="18"/>
                <w:szCs w:val="18"/>
              </w:rPr>
              <w:t>60% Institutional Investors</w:t>
            </w:r>
          </w:p>
          <w:p w14:paraId="45BCBCBE"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e.g.,</w:t>
            </w:r>
            <w:r w:rsidRPr="009C4BCC">
              <w:rPr>
                <w:rFonts w:ascii="Verdana Pro Light" w:hAnsi="Verdana Pro Light" w:cs="Calibri"/>
                <w:color w:val="000000" w:themeColor="text1"/>
                <w:sz w:val="18"/>
                <w:szCs w:val="18"/>
                <w:shd w:val="clear" w:color="auto" w:fill="FFFFFF"/>
              </w:rPr>
              <w:t xml:space="preserve"> The </w:t>
            </w:r>
            <w:hyperlink r:id="rId42" w:history="1">
              <w:r w:rsidRPr="009C4BCC">
                <w:rPr>
                  <w:rStyle w:val="Hyperlink"/>
                  <w:rFonts w:ascii="Verdana Pro Light" w:hAnsi="Verdana Pro Light" w:cs="Calibri"/>
                  <w:color w:val="000000" w:themeColor="text1"/>
                  <w:sz w:val="18"/>
                  <w:szCs w:val="18"/>
                  <w:shd w:val="clear" w:color="auto" w:fill="FFFFFF"/>
                </w:rPr>
                <w:t>Vanguard</w:t>
              </w:r>
            </w:hyperlink>
            <w:r w:rsidRPr="009C4BCC">
              <w:rPr>
                <w:rFonts w:ascii="Verdana Pro Light" w:hAnsi="Verdana Pro Light" w:cs="Calibri"/>
                <w:color w:val="000000" w:themeColor="text1"/>
                <w:sz w:val="18"/>
                <w:szCs w:val="18"/>
              </w:rPr>
              <w:t xml:space="preserve"> Group</w:t>
            </w:r>
            <w:r w:rsidRPr="009C4BCC">
              <w:rPr>
                <w:rStyle w:val="m5tqyf"/>
                <w:rFonts w:ascii="Verdana Pro Light" w:hAnsi="Verdana Pro Light" w:cs="Calibri"/>
                <w:color w:val="000000" w:themeColor="text1"/>
                <w:sz w:val="18"/>
                <w:szCs w:val="18"/>
                <w:shd w:val="clear" w:color="auto" w:fill="FFFFFF"/>
              </w:rPr>
              <w:t>,</w:t>
            </w:r>
            <w:r w:rsidRPr="009C4BCC">
              <w:rPr>
                <w:rFonts w:ascii="Verdana Pro Light" w:hAnsi="Verdana Pro Light" w:cs="Calibri"/>
                <w:color w:val="000000" w:themeColor="text1"/>
                <w:sz w:val="18"/>
                <w:szCs w:val="18"/>
                <w:shd w:val="clear" w:color="auto" w:fill="FFFFFF"/>
              </w:rPr>
              <w:t> </w:t>
            </w:r>
            <w:hyperlink r:id="rId43" w:history="1">
              <w:r w:rsidRPr="009C4BCC">
                <w:rPr>
                  <w:rStyle w:val="Hyperlink"/>
                  <w:rFonts w:ascii="Verdana Pro Light" w:hAnsi="Verdana Pro Light" w:cs="Calibri"/>
                  <w:color w:val="000000" w:themeColor="text1"/>
                  <w:sz w:val="18"/>
                  <w:szCs w:val="18"/>
                  <w:shd w:val="clear" w:color="auto" w:fill="FFFFFF"/>
                </w:rPr>
                <w:t>BlackRock</w:t>
              </w:r>
            </w:hyperlink>
            <w:r w:rsidRPr="009C4BCC">
              <w:rPr>
                <w:rStyle w:val="m5tqyf"/>
                <w:rFonts w:ascii="Verdana Pro Light" w:hAnsi="Verdana Pro Light" w:cs="Calibri"/>
                <w:color w:val="000000" w:themeColor="text1"/>
                <w:sz w:val="18"/>
                <w:szCs w:val="18"/>
                <w:shd w:val="clear" w:color="auto" w:fill="FFFFFF"/>
              </w:rPr>
              <w:t>,</w:t>
            </w:r>
            <w:r w:rsidRPr="009C4BCC">
              <w:rPr>
                <w:rFonts w:ascii="Verdana Pro Light" w:hAnsi="Verdana Pro Light" w:cs="Calibri"/>
                <w:color w:val="000000" w:themeColor="text1"/>
                <w:sz w:val="18"/>
                <w:szCs w:val="18"/>
                <w:shd w:val="clear" w:color="auto" w:fill="FFFFFF"/>
              </w:rPr>
              <w:t xml:space="preserve"> and State Street Corporation 21%</w:t>
            </w:r>
          </w:p>
        </w:tc>
      </w:tr>
      <w:tr w:rsidR="001B76E3" w:rsidRPr="009C4BCC" w14:paraId="7FCF63BC" w14:textId="77777777" w:rsidTr="00B669F0">
        <w:tc>
          <w:tcPr>
            <w:tcW w:w="1844" w:type="dxa"/>
          </w:tcPr>
          <w:p w14:paraId="750B1077" w14:textId="77777777" w:rsidR="001B76E3" w:rsidRPr="009C4BCC" w:rsidRDefault="001B76E3" w:rsidP="00B669F0">
            <w:pPr>
              <w:spacing w:line="276" w:lineRule="auto"/>
              <w:rPr>
                <w:rFonts w:ascii="Verdana Pro Light" w:hAnsi="Verdana Pro Light" w:cs="Calibri"/>
                <w:b/>
                <w:bCs/>
                <w:color w:val="001D35"/>
                <w:sz w:val="18"/>
                <w:szCs w:val="18"/>
              </w:rPr>
            </w:pPr>
            <w:r w:rsidRPr="0072175F">
              <w:rPr>
                <w:rFonts w:ascii="Verdana Pro Light" w:hAnsi="Verdana Pro Light" w:cs="Calibri"/>
                <w:b/>
                <w:bCs/>
                <w:sz w:val="18"/>
                <w:szCs w:val="18"/>
              </w:rPr>
              <w:t>Amazon</w:t>
            </w:r>
            <w:r w:rsidRPr="009C4BCC">
              <w:rPr>
                <w:rStyle w:val="uv3um"/>
                <w:rFonts w:ascii="Verdana Pro Light" w:hAnsi="Verdana Pro Light" w:cs="Calibri"/>
                <w:color w:val="001D35"/>
                <w:sz w:val="18"/>
                <w:szCs w:val="18"/>
              </w:rPr>
              <w:t xml:space="preserve"> </w:t>
            </w:r>
          </w:p>
        </w:tc>
        <w:tc>
          <w:tcPr>
            <w:tcW w:w="3685" w:type="dxa"/>
          </w:tcPr>
          <w:p w14:paraId="4483A5E2"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 xml:space="preserve">Individual Investors </w:t>
            </w:r>
          </w:p>
          <w:p w14:paraId="097FA44C"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e.g., Jeff Bezos</w:t>
            </w:r>
            <w:r w:rsidRPr="009C4BCC">
              <w:rPr>
                <w:rStyle w:val="m5tqyf"/>
                <w:rFonts w:ascii="Verdana Pro Light" w:hAnsi="Verdana Pro Light" w:cs="Calibri"/>
                <w:color w:val="000000" w:themeColor="text1"/>
                <w:sz w:val="18"/>
                <w:szCs w:val="18"/>
                <w:shd w:val="clear" w:color="auto" w:fill="FFFFFF"/>
              </w:rPr>
              <w:t xml:space="preserve"> 9</w:t>
            </w:r>
            <w:r w:rsidRPr="009C4BCC">
              <w:rPr>
                <w:rFonts w:ascii="Verdana Pro Light" w:hAnsi="Verdana Pro Light" w:cs="Calibri"/>
                <w:color w:val="0E2841" w:themeColor="text2"/>
                <w:sz w:val="18"/>
                <w:szCs w:val="18"/>
              </w:rPr>
              <w:t>%</w:t>
            </w:r>
            <w:r w:rsidRPr="009C4BCC">
              <w:rPr>
                <w:rStyle w:val="m5tqyf"/>
                <w:rFonts w:ascii="Verdana Pro Light" w:hAnsi="Verdana Pro Light" w:cs="Calibri"/>
                <w:color w:val="0E2841" w:themeColor="text2"/>
                <w:sz w:val="18"/>
                <w:szCs w:val="18"/>
                <w:shd w:val="clear" w:color="auto" w:fill="FFFFFF"/>
              </w:rPr>
              <w:t>.</w:t>
            </w:r>
          </w:p>
        </w:tc>
        <w:tc>
          <w:tcPr>
            <w:tcW w:w="4394" w:type="dxa"/>
          </w:tcPr>
          <w:p w14:paraId="00CEBF3F" w14:textId="77777777" w:rsidR="001B76E3" w:rsidRPr="009C4BCC" w:rsidRDefault="001B76E3" w:rsidP="00B669F0">
            <w:pPr>
              <w:spacing w:line="276" w:lineRule="auto"/>
              <w:rPr>
                <w:rFonts w:ascii="Verdana Pro Light" w:hAnsi="Verdana Pro Light" w:cs="Calibri"/>
                <w:color w:val="0E2841" w:themeColor="text2"/>
                <w:sz w:val="18"/>
                <w:szCs w:val="18"/>
              </w:rPr>
            </w:pPr>
            <w:r w:rsidRPr="009C4BCC">
              <w:rPr>
                <w:rFonts w:ascii="Verdana Pro Light" w:hAnsi="Verdana Pro Light" w:cs="Calibri"/>
                <w:sz w:val="18"/>
                <w:szCs w:val="18"/>
              </w:rPr>
              <w:t>62% Institutional Investors</w:t>
            </w:r>
          </w:p>
          <w:p w14:paraId="168B79E1" w14:textId="77777777" w:rsidR="001B76E3" w:rsidRPr="009C4BCC" w:rsidRDefault="001B76E3" w:rsidP="00B669F0">
            <w:pPr>
              <w:spacing w:line="276" w:lineRule="auto"/>
              <w:rPr>
                <w:rFonts w:ascii="Verdana Pro Light" w:hAnsi="Verdana Pro Light" w:cs="Calibri"/>
                <w:sz w:val="18"/>
                <w:szCs w:val="18"/>
              </w:rPr>
            </w:pPr>
            <w:r w:rsidRPr="009C4BCC">
              <w:rPr>
                <w:rFonts w:ascii="Verdana Pro Light" w:hAnsi="Verdana Pro Light" w:cs="Calibri"/>
                <w:sz w:val="18"/>
                <w:szCs w:val="18"/>
              </w:rPr>
              <w:t>e.g.,</w:t>
            </w:r>
            <w:r w:rsidRPr="009C4BCC">
              <w:rPr>
                <w:rFonts w:ascii="Verdana Pro Light" w:hAnsi="Verdana Pro Light" w:cs="Calibri"/>
                <w:color w:val="000000" w:themeColor="text1"/>
                <w:sz w:val="18"/>
                <w:szCs w:val="18"/>
                <w:shd w:val="clear" w:color="auto" w:fill="FFFFFF"/>
              </w:rPr>
              <w:t xml:space="preserve"> The </w:t>
            </w:r>
            <w:hyperlink r:id="rId44" w:history="1">
              <w:r w:rsidRPr="009C4BCC">
                <w:rPr>
                  <w:rStyle w:val="Hyperlink"/>
                  <w:rFonts w:ascii="Verdana Pro Light" w:hAnsi="Verdana Pro Light" w:cs="Calibri"/>
                  <w:color w:val="000000" w:themeColor="text1"/>
                  <w:sz w:val="18"/>
                  <w:szCs w:val="18"/>
                  <w:shd w:val="clear" w:color="auto" w:fill="FFFFFF"/>
                </w:rPr>
                <w:t>Vanguard</w:t>
              </w:r>
            </w:hyperlink>
            <w:r w:rsidRPr="009C4BCC">
              <w:rPr>
                <w:rFonts w:ascii="Verdana Pro Light" w:hAnsi="Verdana Pro Light" w:cs="Calibri"/>
                <w:color w:val="000000" w:themeColor="text1"/>
                <w:sz w:val="18"/>
                <w:szCs w:val="18"/>
              </w:rPr>
              <w:t xml:space="preserve"> Group</w:t>
            </w:r>
            <w:r w:rsidRPr="009C4BCC">
              <w:rPr>
                <w:rStyle w:val="m5tqyf"/>
                <w:rFonts w:ascii="Verdana Pro Light" w:hAnsi="Verdana Pro Light" w:cs="Calibri"/>
                <w:color w:val="000000" w:themeColor="text1"/>
                <w:sz w:val="18"/>
                <w:szCs w:val="18"/>
                <w:shd w:val="clear" w:color="auto" w:fill="FFFFFF"/>
              </w:rPr>
              <w:t xml:space="preserve">, </w:t>
            </w:r>
            <w:hyperlink r:id="rId45" w:history="1">
              <w:r w:rsidRPr="009C4BCC">
                <w:rPr>
                  <w:rStyle w:val="Hyperlink"/>
                  <w:rFonts w:ascii="Verdana Pro Light" w:hAnsi="Verdana Pro Light" w:cs="Calibri"/>
                  <w:color w:val="000000" w:themeColor="text1"/>
                  <w:sz w:val="18"/>
                  <w:szCs w:val="18"/>
                  <w:shd w:val="clear" w:color="auto" w:fill="FFFFFF"/>
                </w:rPr>
                <w:t>BlackRock</w:t>
              </w:r>
            </w:hyperlink>
            <w:r w:rsidRPr="009C4BCC">
              <w:rPr>
                <w:rStyle w:val="m5tqyf"/>
                <w:rFonts w:ascii="Verdana Pro Light" w:hAnsi="Verdana Pro Light" w:cs="Calibri"/>
                <w:color w:val="000000" w:themeColor="text1"/>
                <w:sz w:val="18"/>
                <w:szCs w:val="18"/>
                <w:shd w:val="clear" w:color="auto" w:fill="FFFFFF"/>
              </w:rPr>
              <w:t>,</w:t>
            </w:r>
            <w:r w:rsidRPr="009C4BCC">
              <w:rPr>
                <w:rFonts w:ascii="Verdana Pro Light" w:hAnsi="Verdana Pro Light" w:cs="Calibri"/>
                <w:color w:val="000000" w:themeColor="text1"/>
                <w:sz w:val="18"/>
                <w:szCs w:val="18"/>
                <w:shd w:val="clear" w:color="auto" w:fill="FFFFFF"/>
              </w:rPr>
              <w:t xml:space="preserve"> and State Street Corporation 18%</w:t>
            </w:r>
          </w:p>
        </w:tc>
      </w:tr>
    </w:tbl>
    <w:p w14:paraId="52321513" w14:textId="77777777" w:rsidR="001B76E3" w:rsidRPr="009C4BCC" w:rsidRDefault="001B76E3" w:rsidP="001B76E3">
      <w:pPr>
        <w:shd w:val="clear" w:color="auto" w:fill="FFFFFF"/>
        <w:spacing w:before="120" w:after="120"/>
        <w:rPr>
          <w:rFonts w:cs="Calibri"/>
        </w:rPr>
      </w:pPr>
    </w:p>
    <w:p w14:paraId="665F602D" w14:textId="510D5A80" w:rsidR="001B76E3" w:rsidRPr="009C4BCC" w:rsidRDefault="001B76E3" w:rsidP="00133ED2">
      <w:pPr>
        <w:rPr>
          <w:rFonts w:ascii="Verdana Pro" w:hAnsi="Verdana Pro"/>
          <w:i/>
          <w:iCs/>
          <w:sz w:val="22"/>
          <w:szCs w:val="22"/>
        </w:rPr>
      </w:pPr>
      <w:r w:rsidRPr="009C4BCC">
        <w:rPr>
          <w:rFonts w:ascii="Verdana Pro" w:hAnsi="Verdana Pro"/>
          <w:i/>
          <w:iCs/>
          <w:sz w:val="22"/>
          <w:szCs w:val="22"/>
        </w:rPr>
        <w:t>Warner Bros. Discovery announces separation into Warner Bros. and Discovery Global</w:t>
      </w:r>
    </w:p>
    <w:p w14:paraId="73F99C39" w14:textId="77777777" w:rsidR="001B76E3" w:rsidRPr="009C4BCC" w:rsidRDefault="001B76E3" w:rsidP="00133ED2">
      <w:pPr>
        <w:shd w:val="clear" w:color="auto" w:fill="FFFFFF"/>
        <w:spacing w:before="120" w:after="120"/>
        <w:jc w:val="both"/>
        <w:rPr>
          <w:rFonts w:ascii="Verdana Pro Light" w:hAnsi="Verdana Pro Light" w:cs="Calibri"/>
          <w:color w:val="000000" w:themeColor="text1"/>
          <w:sz w:val="22"/>
          <w:szCs w:val="22"/>
          <w:shd w:val="clear" w:color="auto" w:fill="FEFEFE"/>
        </w:rPr>
      </w:pPr>
      <w:r w:rsidRPr="009C4BCC">
        <w:rPr>
          <w:rFonts w:ascii="Verdana Pro Light" w:hAnsi="Verdana Pro Light" w:cs="Calibri"/>
          <w:sz w:val="22"/>
          <w:szCs w:val="22"/>
        </w:rPr>
        <w:t xml:space="preserve">As of 2026, Warner Bros. Discovery will vertically separate to streamline its US$35 billion debt. Two publicly traded companies will be created. Warner Bros. and Discovery had consolidated in 2022 to create a company of scale to compete with the larger streaming and television networks. However, the consolidated company has incurred massive debt; with little growth and different content strategies a separation has been planned. </w:t>
      </w:r>
      <w:r w:rsidRPr="009C4BCC">
        <w:rPr>
          <w:rFonts w:ascii="Verdana Pro Light" w:hAnsi="Verdana Pro Light" w:cs="Calibri"/>
          <w:color w:val="000000" w:themeColor="text1"/>
          <w:sz w:val="22"/>
          <w:szCs w:val="22"/>
          <w:shd w:val="clear" w:color="auto" w:fill="FEFEFE"/>
        </w:rPr>
        <w:t xml:space="preserve">Warner Bros. will stay with television, WB Motion Picture Group, DC Studios, HBO, HBO Max and WB Gaming Studios, as well as film and television libraries. The other company will be all the global networks, such as CNN, Discovery and free-to-air channels across Europe, TNT Sports in the U.S., Discovery+, and streaming service Bleacher Report (B/R). The entire package will come under the new name Discovery Global (Warner Bros. Discovery, 2025; Bloomberg, 2025). </w:t>
      </w:r>
    </w:p>
    <w:p w14:paraId="49EB3CE7" w14:textId="3CEC1F26" w:rsidR="001B76E3" w:rsidRPr="009C4BCC" w:rsidRDefault="001B76E3" w:rsidP="00133ED2">
      <w:pPr>
        <w:shd w:val="clear" w:color="auto" w:fill="FFFFFF"/>
        <w:jc w:val="both"/>
        <w:rPr>
          <w:rFonts w:ascii="Verdana Pro Light" w:hAnsi="Verdana Pro Light" w:cs="Calibri"/>
          <w:sz w:val="22"/>
          <w:szCs w:val="22"/>
        </w:rPr>
      </w:pPr>
      <w:r w:rsidRPr="009C4BCC">
        <w:rPr>
          <w:rFonts w:ascii="Verdana Pro Light" w:hAnsi="Verdana Pro Light" w:cs="Calibri"/>
          <w:sz w:val="22"/>
          <w:szCs w:val="22"/>
        </w:rPr>
        <w:lastRenderedPageBreak/>
        <w:t xml:space="preserve">Unlike companies such as Apple TV and Amazon Prime Video who have parent companies which can support their debts, Warner Bros. Discovery does not. Consequently, the split described earlier shows the volatility of the market. As traditional linear and pay television audiences subscribe to streaming services, rating drops and advertising revenue decreases throughout linear schedules and impacts the profitability of the television networks. Similarly, in the United States, </w:t>
      </w:r>
      <w:r w:rsidRPr="009C4BCC">
        <w:rPr>
          <w:rFonts w:ascii="Verdana Pro Light" w:hAnsi="Verdana Pro Light" w:cs="Calibri"/>
          <w:color w:val="000000" w:themeColor="text1"/>
          <w:sz w:val="22"/>
          <w:szCs w:val="22"/>
        </w:rPr>
        <w:t xml:space="preserve">Comcast created a separate company </w:t>
      </w:r>
      <w:r w:rsidRPr="0072175F">
        <w:rPr>
          <w:rFonts w:ascii="Verdana Pro Light" w:hAnsi="Verdana Pro Light"/>
          <w:color w:val="000000" w:themeColor="text1"/>
          <w:sz w:val="22"/>
          <w:szCs w:val="22"/>
        </w:rPr>
        <w:t>–</w:t>
      </w:r>
      <w:r w:rsidRPr="009C4BCC">
        <w:rPr>
          <w:rFonts w:ascii="Verdana Pro Light" w:hAnsi="Verdana Pro Light"/>
          <w:sz w:val="22"/>
          <w:szCs w:val="22"/>
        </w:rPr>
        <w:t xml:space="preserve"> </w:t>
      </w:r>
      <w:r w:rsidRPr="009C4BCC">
        <w:rPr>
          <w:rFonts w:ascii="Verdana Pro Light" w:hAnsi="Verdana Pro Light" w:cs="Calibri"/>
          <w:color w:val="000000" w:themeColor="text1"/>
          <w:sz w:val="22"/>
          <w:szCs w:val="22"/>
        </w:rPr>
        <w:t xml:space="preserve">Versant </w:t>
      </w:r>
      <w:r w:rsidRPr="0072175F">
        <w:rPr>
          <w:rFonts w:ascii="Verdana Pro Light" w:hAnsi="Verdana Pro Light"/>
          <w:color w:val="000000" w:themeColor="text1"/>
          <w:sz w:val="22"/>
          <w:szCs w:val="22"/>
        </w:rPr>
        <w:t>–</w:t>
      </w:r>
      <w:r w:rsidRPr="009C4BCC">
        <w:rPr>
          <w:rFonts w:ascii="Verdana Pro Light" w:hAnsi="Verdana Pro Light" w:cs="Calibri"/>
          <w:color w:val="000000" w:themeColor="text1"/>
          <w:sz w:val="22"/>
          <w:szCs w:val="22"/>
        </w:rPr>
        <w:t xml:space="preserve"> in May 2025 for the purpose of housing the NBC Universal cable networks portfolio. Lionsgate Entertainment separated from its </w:t>
      </w:r>
      <w:proofErr w:type="spellStart"/>
      <w:r w:rsidRPr="009C4BCC">
        <w:rPr>
          <w:rFonts w:ascii="Verdana Pro Light" w:hAnsi="Verdana Pro Light" w:cs="Calibri"/>
          <w:color w:val="000000" w:themeColor="text1"/>
          <w:sz w:val="22"/>
          <w:szCs w:val="22"/>
        </w:rPr>
        <w:t>Starz</w:t>
      </w:r>
      <w:proofErr w:type="spellEnd"/>
      <w:r w:rsidRPr="009C4BCC">
        <w:rPr>
          <w:rFonts w:ascii="Verdana Pro Light" w:hAnsi="Verdana Pro Light" w:cs="Calibri"/>
          <w:color w:val="000000" w:themeColor="text1"/>
          <w:sz w:val="22"/>
          <w:szCs w:val="22"/>
        </w:rPr>
        <w:t xml:space="preserve"> cable network and film and television studio, also in May 2025</w:t>
      </w:r>
      <w:r w:rsidRPr="009C4BCC">
        <w:rPr>
          <w:rFonts w:ascii="Verdana Pro Light" w:hAnsi="Verdana Pro Light" w:cs="Calibri"/>
          <w:color w:val="404040"/>
          <w:sz w:val="22"/>
          <w:szCs w:val="22"/>
        </w:rPr>
        <w:t xml:space="preserve"> </w:t>
      </w:r>
      <w:r w:rsidRPr="009C4BCC">
        <w:rPr>
          <w:rFonts w:ascii="Verdana Pro Light" w:hAnsi="Verdana Pro Light" w:cs="Calibri"/>
          <w:sz w:val="22"/>
          <w:szCs w:val="22"/>
        </w:rPr>
        <w:t xml:space="preserve">(Chmielewski, et al., 2025). </w:t>
      </w:r>
    </w:p>
    <w:p w14:paraId="01E7A5F1" w14:textId="77777777" w:rsidR="001B76E3" w:rsidRPr="009C4BCC" w:rsidRDefault="001B76E3" w:rsidP="00133ED2">
      <w:pPr>
        <w:rPr>
          <w:rFonts w:ascii="Verdana Pro Cond" w:hAnsi="Verdana Pro Cond"/>
          <w:b/>
          <w:bCs/>
        </w:rPr>
      </w:pPr>
      <w:bookmarkStart w:id="62" w:name="_Toc215933235"/>
      <w:r w:rsidRPr="009C4BCC">
        <w:rPr>
          <w:rFonts w:ascii="Verdana Pro Cond" w:hAnsi="Verdana Pro Cond"/>
          <w:b/>
          <w:bCs/>
        </w:rPr>
        <w:t>Tier-based subscriptions</w:t>
      </w:r>
      <w:bookmarkEnd w:id="62"/>
    </w:p>
    <w:p w14:paraId="5BA37FA5" w14:textId="6C997D35" w:rsidR="001B76E3" w:rsidRPr="0072175F" w:rsidRDefault="00133ED2" w:rsidP="001A6F29">
      <w:pPr>
        <w:spacing w:after="0"/>
        <w:jc w:val="both"/>
        <w:rPr>
          <w:rFonts w:ascii="Verdana Pro Light" w:hAnsi="Verdana Pro Light" w:cs="Calibri"/>
          <w:sz w:val="22"/>
          <w:szCs w:val="22"/>
        </w:rPr>
      </w:pPr>
      <w:r w:rsidRPr="009C4BCC">
        <w:rPr>
          <w:rFonts w:ascii="Verdana Pro Light" w:hAnsi="Verdana Pro Light"/>
          <w:sz w:val="22"/>
          <w:szCs w:val="22"/>
          <w:lang w:eastAsia="en-GB"/>
        </w:rPr>
        <w:t xml:space="preserve">The </w:t>
      </w:r>
      <w:r w:rsidR="001B76E3" w:rsidRPr="009C4BCC">
        <w:rPr>
          <w:rFonts w:ascii="Verdana Pro Light" w:hAnsi="Verdana Pro Light"/>
          <w:sz w:val="22"/>
          <w:szCs w:val="22"/>
        </w:rPr>
        <w:t>SVODs began launching tiered subscriptions to address rising subscription</w:t>
      </w:r>
      <w:r w:rsidR="001B76E3" w:rsidRPr="0072175F">
        <w:rPr>
          <w:rFonts w:ascii="Verdana Pro Light" w:hAnsi="Verdana Pro Light" w:cs="Calibri"/>
          <w:sz w:val="22"/>
          <w:szCs w:val="22"/>
        </w:rPr>
        <w:t xml:space="preserve"> costs, offering viewers the choice to watch with or without advertisements at tiered prices. In New Zealand, local SVOD Neon has adopted a tiered advertising model. </w:t>
      </w:r>
      <w:r w:rsidR="001B76E3" w:rsidRPr="009C4BCC">
        <w:rPr>
          <w:rFonts w:ascii="Verdana Pro Light" w:hAnsi="Verdana Pro Light" w:cs="Calibri"/>
          <w:color w:val="191919"/>
          <w:sz w:val="22"/>
          <w:szCs w:val="22"/>
          <w:shd w:val="clear" w:color="auto" w:fill="FFFFFF"/>
        </w:rPr>
        <w:t xml:space="preserve">Neon's monthly plan with advertisements is $14.99, and the monthly plan without advertisements is $23.99. </w:t>
      </w:r>
      <w:r w:rsidR="001B76E3" w:rsidRPr="0072175F">
        <w:rPr>
          <w:rFonts w:ascii="Verdana Pro Light" w:hAnsi="Verdana Pro Light" w:cs="Calibri"/>
          <w:sz w:val="22"/>
          <w:szCs w:val="22"/>
        </w:rPr>
        <w:t xml:space="preserve">No other SVOD has launched their tier plan in New Zealand. Presently Neon has scheduled </w:t>
      </w:r>
      <w:r w:rsidR="001B76E3" w:rsidRPr="009C4BCC">
        <w:rPr>
          <w:rFonts w:ascii="Verdana Pro Light" w:hAnsi="Verdana Pro Light" w:cs="Calibri"/>
          <w:color w:val="000000"/>
          <w:sz w:val="22"/>
          <w:szCs w:val="22"/>
        </w:rPr>
        <w:t>less than a minute of advertising per hour of content, along with low advertising frequency caps (Sky New Zealand, 2025c).</w:t>
      </w:r>
    </w:p>
    <w:p w14:paraId="2A64BD9A" w14:textId="77777777" w:rsidR="001B76E3" w:rsidRPr="009C4BCC" w:rsidRDefault="001B76E3" w:rsidP="001A6F29">
      <w:pPr>
        <w:pStyle w:val="NormalWeb"/>
        <w:shd w:val="clear" w:color="auto" w:fill="FFFFFF"/>
        <w:spacing w:after="0" w:line="360" w:lineRule="auto"/>
        <w:jc w:val="both"/>
        <w:rPr>
          <w:rFonts w:ascii="Verdana Pro Light" w:eastAsiaTheme="majorEastAsia" w:hAnsi="Verdana Pro Light" w:cs="Calibri"/>
          <w:b/>
          <w:bCs/>
          <w:color w:val="000000"/>
          <w:spacing w:val="5"/>
          <w:sz w:val="22"/>
          <w:szCs w:val="22"/>
          <w:bdr w:val="none" w:sz="0" w:space="0" w:color="auto" w:frame="1"/>
        </w:rPr>
      </w:pPr>
      <w:r w:rsidRPr="0072175F">
        <w:rPr>
          <w:rFonts w:ascii="Verdana Pro Light" w:hAnsi="Verdana Pro Light" w:cs="Calibri"/>
          <w:sz w:val="22"/>
          <w:szCs w:val="22"/>
        </w:rPr>
        <w:tab/>
        <w:t xml:space="preserve">Australia has launched tiered subscriptions throughout their VOD market. </w:t>
      </w:r>
      <w:r w:rsidRPr="009C4BCC">
        <w:rPr>
          <w:rFonts w:ascii="Verdana Pro Light" w:hAnsi="Verdana Pro Light" w:cs="Calibri"/>
          <w:color w:val="000000"/>
          <w:spacing w:val="5"/>
          <w:sz w:val="22"/>
          <w:szCs w:val="22"/>
        </w:rPr>
        <w:t>Kantar research shows the following behaviours in the Australian market: AVOD tiers are in</w:t>
      </w:r>
      <w:r w:rsidRPr="009C4BCC">
        <w:rPr>
          <w:rFonts w:ascii="Verdana Pro Light" w:hAnsi="Verdana Pro Light" w:cs="Calibri"/>
          <w:b/>
          <w:bCs/>
          <w:color w:val="000000"/>
          <w:spacing w:val="5"/>
          <w:sz w:val="22"/>
          <w:szCs w:val="22"/>
        </w:rPr>
        <w:t xml:space="preserve"> </w:t>
      </w:r>
      <w:r w:rsidRPr="009C4BCC">
        <w:rPr>
          <w:rStyle w:val="Strong"/>
          <w:rFonts w:ascii="Verdana Pro Light" w:hAnsi="Verdana Pro Light" w:cs="Calibri"/>
          <w:b w:val="0"/>
          <w:bCs w:val="0"/>
          <w:color w:val="000000"/>
          <w:spacing w:val="5"/>
          <w:sz w:val="22"/>
          <w:szCs w:val="22"/>
          <w:bdr w:val="none" w:sz="0" w:space="0" w:color="auto" w:frame="1"/>
        </w:rPr>
        <w:t>30% of all households. Advertising tiers are growing in popularity among new Netflix subscribers, up from 42% last year to 60% in the first quarter of 2025. Paid, ad-free streaming (SVOD) now only reaches 68% of households, down from 72% a year ago. However, total paid streaming continues to reach 75% of Australian households, or 7.9 million households (</w:t>
      </w:r>
      <w:proofErr w:type="spellStart"/>
      <w:r w:rsidRPr="009C4BCC">
        <w:rPr>
          <w:rStyle w:val="Strong"/>
          <w:rFonts w:ascii="Verdana Pro Light" w:hAnsi="Verdana Pro Light" w:cs="Calibri"/>
          <w:b w:val="0"/>
          <w:bCs w:val="0"/>
          <w:color w:val="000000"/>
          <w:spacing w:val="5"/>
          <w:sz w:val="22"/>
          <w:szCs w:val="22"/>
          <w:bdr w:val="none" w:sz="0" w:space="0" w:color="auto" w:frame="1"/>
        </w:rPr>
        <w:t>Northedge</w:t>
      </w:r>
      <w:proofErr w:type="spellEnd"/>
      <w:r w:rsidRPr="009C4BCC">
        <w:rPr>
          <w:rStyle w:val="Strong"/>
          <w:rFonts w:ascii="Verdana Pro Light" w:hAnsi="Verdana Pro Light" w:cs="Calibri"/>
          <w:b w:val="0"/>
          <w:bCs w:val="0"/>
          <w:color w:val="000000"/>
          <w:spacing w:val="5"/>
          <w:sz w:val="22"/>
          <w:szCs w:val="22"/>
          <w:bdr w:val="none" w:sz="0" w:space="0" w:color="auto" w:frame="1"/>
        </w:rPr>
        <w:t xml:space="preserve">, 2025). </w:t>
      </w:r>
    </w:p>
    <w:p w14:paraId="75CA7C8E" w14:textId="7D844A48" w:rsidR="001B76E3" w:rsidRPr="0072175F" w:rsidRDefault="001B76E3" w:rsidP="001A6F29">
      <w:pPr>
        <w:spacing w:after="0"/>
        <w:jc w:val="both"/>
        <w:rPr>
          <w:rFonts w:ascii="Verdana Pro Light" w:hAnsi="Verdana Pro Light" w:cs="Calibri"/>
          <w:sz w:val="22"/>
          <w:szCs w:val="22"/>
        </w:rPr>
      </w:pPr>
      <w:r w:rsidRPr="0072175F">
        <w:rPr>
          <w:rFonts w:ascii="Verdana Pro Light" w:hAnsi="Verdana Pro Light" w:cs="Calibri"/>
          <w:sz w:val="22"/>
          <w:szCs w:val="22"/>
        </w:rPr>
        <w:tab/>
        <w:t>In America, tiered models have been around for several years, and three out of four consumers are choosing advertisements over ad-free subscriptions. SVODs see the lower-priced advertising tiers as a growth business, with Netflix's earnings higher with tiered subscriptions (</w:t>
      </w:r>
      <w:proofErr w:type="spellStart"/>
      <w:r w:rsidRPr="0072175F">
        <w:rPr>
          <w:rFonts w:ascii="Verdana Pro Light" w:hAnsi="Verdana Pro Light" w:cs="Calibri"/>
          <w:sz w:val="22"/>
          <w:szCs w:val="22"/>
        </w:rPr>
        <w:t>Filmtake</w:t>
      </w:r>
      <w:proofErr w:type="spellEnd"/>
      <w:r w:rsidRPr="0072175F">
        <w:rPr>
          <w:rFonts w:ascii="Verdana Pro Light" w:hAnsi="Verdana Pro Light" w:cs="Calibri"/>
          <w:sz w:val="22"/>
          <w:szCs w:val="22"/>
        </w:rPr>
        <w:t xml:space="preserve">, 2024; </w:t>
      </w:r>
      <w:r w:rsidR="00351E72" w:rsidRPr="0072175F">
        <w:rPr>
          <w:rFonts w:ascii="Verdana Pro Light" w:hAnsi="Verdana Pro Light" w:cs="Calibri"/>
          <w:sz w:val="22"/>
          <w:szCs w:val="22"/>
        </w:rPr>
        <w:t xml:space="preserve">J. </w:t>
      </w:r>
      <w:r w:rsidRPr="0072175F">
        <w:rPr>
          <w:rFonts w:ascii="Verdana Pro Light" w:hAnsi="Verdana Pro Light" w:cs="Calibri"/>
          <w:sz w:val="22"/>
          <w:szCs w:val="22"/>
        </w:rPr>
        <w:t xml:space="preserve">Goldsmith, 2025). </w:t>
      </w:r>
    </w:p>
    <w:p w14:paraId="74195BF4" w14:textId="4CD0B083" w:rsidR="001B76E3" w:rsidRPr="009C4BCC" w:rsidRDefault="001D3346" w:rsidP="00133ED2">
      <w:pPr>
        <w:pStyle w:val="NormalWeb"/>
        <w:spacing w:after="0" w:line="360" w:lineRule="auto"/>
        <w:jc w:val="both"/>
        <w:rPr>
          <w:rFonts w:ascii="Verdana Pro Light" w:hAnsi="Verdana Pro Light" w:cs="Calibri"/>
          <w:color w:val="000000" w:themeColor="text1"/>
          <w:sz w:val="22"/>
          <w:szCs w:val="22"/>
        </w:rPr>
      </w:pPr>
      <w:r w:rsidRPr="009C4BCC">
        <w:rPr>
          <w:rFonts w:ascii="Verdana Pro Light" w:hAnsi="Verdana Pro Light" w:cs="Calibri"/>
          <w:color w:val="000000" w:themeColor="text1"/>
          <w:sz w:val="22"/>
          <w:szCs w:val="22"/>
        </w:rPr>
        <w:tab/>
      </w:r>
      <w:r w:rsidR="00351E72" w:rsidRPr="009C4BCC">
        <w:rPr>
          <w:rFonts w:ascii="Verdana Pro Light" w:hAnsi="Verdana Pro Light" w:cs="Calibri"/>
          <w:color w:val="000000" w:themeColor="text1"/>
          <w:sz w:val="22"/>
          <w:szCs w:val="22"/>
        </w:rPr>
        <w:t xml:space="preserve">Jill </w:t>
      </w:r>
      <w:r w:rsidR="001B76E3" w:rsidRPr="009C4BCC">
        <w:rPr>
          <w:rFonts w:ascii="Verdana Pro Light" w:hAnsi="Verdana Pro Light" w:cs="Calibri"/>
          <w:color w:val="000000" w:themeColor="text1"/>
          <w:sz w:val="22"/>
          <w:szCs w:val="22"/>
        </w:rPr>
        <w:t xml:space="preserve">Goldsmith (2025) summarises Antenna market research findings in America: 65% of new subscribers are opting for ad-supported tiers to reduce subscription costs; and 46% of streaming subscriptions are shifting to ad-supported tiers. Globally, </w:t>
      </w:r>
      <w:r w:rsidR="001B76E3" w:rsidRPr="009C4BCC">
        <w:rPr>
          <w:rStyle w:val="Strong"/>
          <w:rFonts w:ascii="Verdana Pro Light" w:hAnsi="Verdana Pro Light" w:cs="Calibri"/>
          <w:b w:val="0"/>
          <w:bCs w:val="0"/>
          <w:color w:val="000000" w:themeColor="text1"/>
          <w:sz w:val="22"/>
          <w:szCs w:val="22"/>
        </w:rPr>
        <w:t>Netflix’s ad-supported tier</w:t>
      </w:r>
      <w:r w:rsidR="001B76E3" w:rsidRPr="009C4BCC">
        <w:rPr>
          <w:rFonts w:ascii="Verdana Pro Light" w:hAnsi="Verdana Pro Light" w:cs="Calibri"/>
          <w:color w:val="000000" w:themeColor="text1"/>
          <w:sz w:val="22"/>
          <w:szCs w:val="22"/>
        </w:rPr>
        <w:t xml:space="preserve"> has</w:t>
      </w:r>
      <w:r w:rsidR="001B76E3" w:rsidRPr="009C4BCC">
        <w:rPr>
          <w:rFonts w:ascii="Verdana Pro Light" w:hAnsi="Verdana Pro Light" w:cs="Calibri"/>
          <w:b/>
          <w:bCs/>
          <w:color w:val="000000" w:themeColor="text1"/>
          <w:sz w:val="22"/>
          <w:szCs w:val="22"/>
        </w:rPr>
        <w:t xml:space="preserve"> </w:t>
      </w:r>
      <w:r w:rsidR="001B76E3" w:rsidRPr="009C4BCC">
        <w:rPr>
          <w:rStyle w:val="Strong"/>
          <w:rFonts w:ascii="Verdana Pro Light" w:hAnsi="Verdana Pro Light" w:cs="Calibri"/>
          <w:b w:val="0"/>
          <w:bCs w:val="0"/>
          <w:color w:val="000000" w:themeColor="text1"/>
          <w:sz w:val="22"/>
          <w:szCs w:val="22"/>
        </w:rPr>
        <w:t>94 million monthly active users</w:t>
      </w:r>
      <w:r w:rsidR="001B76E3" w:rsidRPr="009C4BCC">
        <w:rPr>
          <w:rFonts w:ascii="Verdana Pro Light" w:hAnsi="Verdana Pro Light" w:cs="Calibri"/>
          <w:b/>
          <w:bCs/>
          <w:color w:val="000000" w:themeColor="text1"/>
          <w:sz w:val="22"/>
          <w:szCs w:val="22"/>
        </w:rPr>
        <w:t xml:space="preserve">. </w:t>
      </w:r>
      <w:r w:rsidR="001B76E3" w:rsidRPr="009C4BCC">
        <w:rPr>
          <w:rStyle w:val="Strong"/>
          <w:rFonts w:ascii="Verdana Pro Light" w:hAnsi="Verdana Pro Light" w:cs="Calibri"/>
          <w:b w:val="0"/>
          <w:bCs w:val="0"/>
          <w:color w:val="000000" w:themeColor="text1"/>
          <w:sz w:val="22"/>
          <w:szCs w:val="22"/>
        </w:rPr>
        <w:t>Disney’s platforms</w:t>
      </w:r>
      <w:r w:rsidR="001B76E3" w:rsidRPr="009C4BCC">
        <w:rPr>
          <w:rFonts w:ascii="Verdana Pro Light" w:hAnsi="Verdana Pro Light" w:cs="Calibri"/>
          <w:b/>
          <w:bCs/>
          <w:color w:val="000000" w:themeColor="text1"/>
          <w:sz w:val="22"/>
          <w:szCs w:val="22"/>
        </w:rPr>
        <w:t xml:space="preserve"> </w:t>
      </w:r>
      <w:r w:rsidR="001B76E3" w:rsidRPr="009C4BCC">
        <w:rPr>
          <w:rFonts w:ascii="Verdana Pro Light" w:hAnsi="Verdana Pro Light" w:cs="Calibri"/>
          <w:color w:val="000000" w:themeColor="text1"/>
          <w:sz w:val="22"/>
          <w:szCs w:val="22"/>
        </w:rPr>
        <w:t xml:space="preserve">(Disney+, Hulu, ESPN+) collectively reach </w:t>
      </w:r>
      <w:r w:rsidR="001B76E3" w:rsidRPr="009C4BCC">
        <w:rPr>
          <w:rStyle w:val="Strong"/>
          <w:rFonts w:ascii="Verdana Pro Light" w:hAnsi="Verdana Pro Light" w:cs="Calibri"/>
          <w:b w:val="0"/>
          <w:bCs w:val="0"/>
          <w:color w:val="000000" w:themeColor="text1"/>
          <w:sz w:val="22"/>
          <w:szCs w:val="22"/>
        </w:rPr>
        <w:t>64 million ad-supported monthly active users. The</w:t>
      </w:r>
      <w:r w:rsidR="001B76E3" w:rsidRPr="009C4BCC">
        <w:rPr>
          <w:rFonts w:ascii="Verdana Pro Light" w:hAnsi="Verdana Pro Light" w:cs="Calibri"/>
          <w:b/>
          <w:bCs/>
          <w:color w:val="000000" w:themeColor="text1"/>
          <w:sz w:val="22"/>
          <w:szCs w:val="22"/>
        </w:rPr>
        <w:t xml:space="preserve"> </w:t>
      </w:r>
      <w:r w:rsidR="001B76E3" w:rsidRPr="009C4BCC">
        <w:rPr>
          <w:rStyle w:val="Strong"/>
          <w:rFonts w:ascii="Verdana Pro Light" w:hAnsi="Verdana Pro Light" w:cs="Calibri"/>
          <w:b w:val="0"/>
          <w:bCs w:val="0"/>
          <w:color w:val="000000" w:themeColor="text1"/>
          <w:sz w:val="22"/>
          <w:szCs w:val="22"/>
        </w:rPr>
        <w:t>ad-</w:t>
      </w:r>
      <w:r w:rsidR="001B76E3" w:rsidRPr="009C4BCC">
        <w:rPr>
          <w:rStyle w:val="Strong"/>
          <w:rFonts w:ascii="Verdana Pro Light" w:hAnsi="Verdana Pro Light" w:cs="Calibri"/>
          <w:b w:val="0"/>
          <w:bCs w:val="0"/>
          <w:color w:val="000000" w:themeColor="text1"/>
          <w:sz w:val="22"/>
          <w:szCs w:val="22"/>
        </w:rPr>
        <w:lastRenderedPageBreak/>
        <w:t>supported tier</w:t>
      </w:r>
      <w:r w:rsidR="001B76E3" w:rsidRPr="009C4BCC">
        <w:rPr>
          <w:rFonts w:ascii="Verdana Pro Light" w:hAnsi="Verdana Pro Light" w:cs="Calibri"/>
          <w:color w:val="000000" w:themeColor="text1"/>
          <w:sz w:val="22"/>
          <w:szCs w:val="22"/>
        </w:rPr>
        <w:t xml:space="preserve"> of Amazon Prime Video has </w:t>
      </w:r>
      <w:r w:rsidR="001B76E3" w:rsidRPr="009C4BCC">
        <w:rPr>
          <w:rStyle w:val="Strong"/>
          <w:rFonts w:ascii="Verdana Pro Light" w:hAnsi="Verdana Pro Light" w:cs="Calibri"/>
          <w:b w:val="0"/>
          <w:bCs w:val="0"/>
          <w:color w:val="000000" w:themeColor="text1"/>
          <w:sz w:val="22"/>
          <w:szCs w:val="22"/>
        </w:rPr>
        <w:t>130 million monthly active users</w:t>
      </w:r>
      <w:r w:rsidR="001B76E3" w:rsidRPr="009C4BCC">
        <w:rPr>
          <w:rFonts w:ascii="Verdana Pro Light" w:hAnsi="Verdana Pro Light" w:cs="Calibri"/>
          <w:b/>
          <w:bCs/>
          <w:color w:val="000000" w:themeColor="text1"/>
          <w:sz w:val="22"/>
          <w:szCs w:val="22"/>
        </w:rPr>
        <w:t xml:space="preserve"> </w:t>
      </w:r>
      <w:r w:rsidR="001B76E3" w:rsidRPr="009C4BCC">
        <w:rPr>
          <w:rFonts w:ascii="Verdana Pro Light" w:hAnsi="Verdana Pro Light" w:cs="Calibri"/>
          <w:color w:val="000000" w:themeColor="text1"/>
          <w:sz w:val="22"/>
          <w:szCs w:val="22"/>
        </w:rPr>
        <w:t xml:space="preserve">in the United States. The Antenna report explains the shift in consumer behaviour: when given a choice, </w:t>
      </w:r>
      <w:r w:rsidR="001B76E3" w:rsidRPr="009C4BCC">
        <w:rPr>
          <w:rStyle w:val="Strong"/>
          <w:rFonts w:ascii="Verdana Pro Light" w:hAnsi="Verdana Pro Light" w:cs="Calibri"/>
          <w:b w:val="0"/>
          <w:bCs w:val="0"/>
          <w:color w:val="000000" w:themeColor="text1"/>
          <w:sz w:val="22"/>
          <w:szCs w:val="22"/>
        </w:rPr>
        <w:t>86% of consumers</w:t>
      </w:r>
      <w:r w:rsidR="001B76E3" w:rsidRPr="009C4BCC">
        <w:rPr>
          <w:rFonts w:ascii="Verdana Pro Light" w:hAnsi="Verdana Pro Light" w:cs="Calibri"/>
          <w:color w:val="000000" w:themeColor="text1"/>
          <w:sz w:val="22"/>
          <w:szCs w:val="22"/>
        </w:rPr>
        <w:t xml:space="preserve"> opted for ad-supported services. Ad-tier subscribers show </w:t>
      </w:r>
      <w:r w:rsidR="001B76E3" w:rsidRPr="009C4BCC">
        <w:rPr>
          <w:rStyle w:val="Strong"/>
          <w:rFonts w:ascii="Verdana Pro Light" w:hAnsi="Verdana Pro Light" w:cs="Calibri"/>
          <w:b w:val="0"/>
          <w:bCs w:val="0"/>
          <w:color w:val="000000" w:themeColor="text1"/>
          <w:sz w:val="22"/>
          <w:szCs w:val="22"/>
        </w:rPr>
        <w:t>no significant demographic skew</w:t>
      </w:r>
      <w:r w:rsidR="001B76E3" w:rsidRPr="009C4BCC">
        <w:rPr>
          <w:rFonts w:ascii="Verdana Pro Light" w:hAnsi="Verdana Pro Light" w:cs="Calibri"/>
          <w:color w:val="000000" w:themeColor="text1"/>
          <w:sz w:val="22"/>
          <w:szCs w:val="22"/>
        </w:rPr>
        <w:t xml:space="preserve"> and are </w:t>
      </w:r>
      <w:r w:rsidR="001B76E3" w:rsidRPr="009C4BCC">
        <w:rPr>
          <w:rStyle w:val="Strong"/>
          <w:rFonts w:ascii="Verdana Pro Light" w:hAnsi="Verdana Pro Light" w:cs="Calibri"/>
          <w:b w:val="0"/>
          <w:bCs w:val="0"/>
          <w:color w:val="000000" w:themeColor="text1"/>
          <w:sz w:val="22"/>
          <w:szCs w:val="22"/>
        </w:rPr>
        <w:t>just as loyal</w:t>
      </w:r>
      <w:r w:rsidR="001B76E3" w:rsidRPr="009C4BCC">
        <w:rPr>
          <w:rFonts w:ascii="Verdana Pro Light" w:hAnsi="Verdana Pro Light" w:cs="Calibri"/>
          <w:color w:val="000000" w:themeColor="text1"/>
          <w:sz w:val="22"/>
          <w:szCs w:val="22"/>
        </w:rPr>
        <w:t xml:space="preserve"> as ad-free users. The report concludes that </w:t>
      </w:r>
      <w:r w:rsidR="001B76E3" w:rsidRPr="009C4BCC">
        <w:rPr>
          <w:rStyle w:val="Strong"/>
          <w:rFonts w:ascii="Verdana Pro Light" w:hAnsi="Verdana Pro Light" w:cs="Calibri"/>
          <w:b w:val="0"/>
          <w:bCs w:val="0"/>
          <w:color w:val="000000" w:themeColor="text1"/>
          <w:sz w:val="22"/>
          <w:szCs w:val="22"/>
        </w:rPr>
        <w:t>streamers benefit from a dual-revenue model,</w:t>
      </w:r>
      <w:r w:rsidR="001B76E3" w:rsidRPr="009C4BCC">
        <w:rPr>
          <w:rFonts w:ascii="Verdana Pro Light" w:hAnsi="Verdana Pro Light" w:cs="Calibri"/>
          <w:color w:val="000000" w:themeColor="text1"/>
          <w:sz w:val="22"/>
          <w:szCs w:val="22"/>
        </w:rPr>
        <w:t xml:space="preserve"> </w:t>
      </w:r>
      <w:r w:rsidR="001B76E3" w:rsidRPr="009C4BCC">
        <w:rPr>
          <w:rStyle w:val="Strong"/>
          <w:rFonts w:ascii="Verdana Pro Light" w:hAnsi="Verdana Pro Light" w:cs="Calibri"/>
          <w:b w:val="0"/>
          <w:bCs w:val="0"/>
          <w:color w:val="000000" w:themeColor="text1"/>
          <w:sz w:val="22"/>
          <w:szCs w:val="22"/>
        </w:rPr>
        <w:t>advertisers gain access to engaged audiences</w:t>
      </w:r>
      <w:r w:rsidR="001B76E3" w:rsidRPr="009C4BCC">
        <w:rPr>
          <w:rFonts w:ascii="Verdana Pro Light" w:hAnsi="Verdana Pro Light" w:cs="Calibri"/>
          <w:color w:val="000000" w:themeColor="text1"/>
          <w:sz w:val="22"/>
          <w:szCs w:val="22"/>
        </w:rPr>
        <w:t xml:space="preserve">, and </w:t>
      </w:r>
      <w:r w:rsidR="001B76E3" w:rsidRPr="009C4BCC">
        <w:rPr>
          <w:rStyle w:val="Strong"/>
          <w:rFonts w:ascii="Verdana Pro Light" w:hAnsi="Verdana Pro Light" w:cs="Calibri"/>
          <w:b w:val="0"/>
          <w:bCs w:val="0"/>
          <w:color w:val="000000" w:themeColor="text1"/>
          <w:sz w:val="22"/>
          <w:szCs w:val="22"/>
        </w:rPr>
        <w:t>consumers enjoy more affordable options</w:t>
      </w:r>
      <w:r w:rsidR="001B76E3" w:rsidRPr="009C4BCC">
        <w:rPr>
          <w:rFonts w:ascii="Verdana Pro Light" w:hAnsi="Verdana Pro Light" w:cs="Calibri"/>
          <w:color w:val="000000" w:themeColor="text1"/>
          <w:sz w:val="22"/>
          <w:szCs w:val="22"/>
        </w:rPr>
        <w:t>.</w:t>
      </w:r>
    </w:p>
    <w:p w14:paraId="0BE98FF6" w14:textId="77777777" w:rsidR="001B76E3" w:rsidRPr="009C4BCC" w:rsidRDefault="001B76E3" w:rsidP="00133ED2">
      <w:pPr>
        <w:pStyle w:val="NormalWeb"/>
        <w:spacing w:after="0" w:line="360" w:lineRule="auto"/>
        <w:jc w:val="both"/>
        <w:rPr>
          <w:rStyle w:val="uv3um"/>
          <w:rFonts w:ascii="Verdana Pro Light" w:hAnsi="Verdana Pro Light" w:cs="Calibri"/>
          <w:color w:val="000000" w:themeColor="text1"/>
          <w:sz w:val="22"/>
          <w:szCs w:val="22"/>
        </w:rPr>
      </w:pPr>
    </w:p>
    <w:p w14:paraId="1A448EA3" w14:textId="28619CFD" w:rsidR="001B76E3" w:rsidRPr="009C4BCC" w:rsidRDefault="001B76E3" w:rsidP="00133ED2">
      <w:pPr>
        <w:spacing w:after="0" w:line="240" w:lineRule="auto"/>
        <w:rPr>
          <w:rFonts w:ascii="Verdana Pro Cond" w:hAnsi="Verdana Pro Cond"/>
          <w:b/>
          <w:bCs/>
        </w:rPr>
      </w:pPr>
      <w:bookmarkStart w:id="63" w:name="_Toc215933236"/>
      <w:r w:rsidRPr="009C4BCC">
        <w:rPr>
          <w:rFonts w:ascii="Verdana Pro Cond" w:hAnsi="Verdana Pro Cond"/>
          <w:b/>
          <w:bCs/>
        </w:rPr>
        <w:t>Programme content</w:t>
      </w:r>
      <w:bookmarkEnd w:id="63"/>
      <w:r w:rsidR="00133ED2" w:rsidRPr="009C4BCC">
        <w:rPr>
          <w:rFonts w:ascii="Verdana Pro Cond" w:hAnsi="Verdana Pro Cond"/>
          <w:b/>
          <w:bCs/>
        </w:rPr>
        <w:t xml:space="preserve"> </w:t>
      </w:r>
    </w:p>
    <w:p w14:paraId="5320B484" w14:textId="77777777" w:rsidR="001B76E3" w:rsidRPr="009C4BCC" w:rsidRDefault="001B76E3" w:rsidP="00133ED2">
      <w:pPr>
        <w:pStyle w:val="NormalWeb"/>
        <w:spacing w:after="0" w:line="240" w:lineRule="auto"/>
        <w:jc w:val="both"/>
        <w:rPr>
          <w:rFonts w:ascii="Verdana" w:hAnsi="Verdana" w:cs="Calibri"/>
          <w:color w:val="424242"/>
          <w:sz w:val="22"/>
          <w:szCs w:val="22"/>
        </w:rPr>
      </w:pPr>
    </w:p>
    <w:p w14:paraId="28A0F54A" w14:textId="77777777" w:rsidR="00895EEB" w:rsidRPr="009C4BCC" w:rsidRDefault="001B76E3" w:rsidP="00133ED2">
      <w:pPr>
        <w:pStyle w:val="NormalWeb"/>
        <w:spacing w:after="0" w:line="360" w:lineRule="auto"/>
        <w:jc w:val="both"/>
        <w:rPr>
          <w:rFonts w:ascii="Verdana Pro Light" w:hAnsi="Verdana Pro Light" w:cs="Calibri"/>
          <w:color w:val="000000" w:themeColor="text1"/>
          <w:sz w:val="22"/>
          <w:szCs w:val="22"/>
        </w:rPr>
      </w:pPr>
      <w:r w:rsidRPr="009C4BCC">
        <w:rPr>
          <w:rFonts w:ascii="Verdana Pro Light" w:hAnsi="Verdana Pro Light" w:cs="Calibri"/>
          <w:color w:val="424242"/>
          <w:sz w:val="22"/>
          <w:szCs w:val="22"/>
        </w:rPr>
        <w:t xml:space="preserve">In </w:t>
      </w:r>
      <w:r w:rsidRPr="009C4BCC">
        <w:rPr>
          <w:rFonts w:ascii="Verdana Pro Light" w:hAnsi="Verdana Pro Light" w:cs="Calibri"/>
          <w:sz w:val="22"/>
          <w:szCs w:val="22"/>
        </w:rPr>
        <w:t>2023, a review of the NZ Screen Production Grant (NZSPG) led to significant changes, including its rebranding as the New Zealand Screen Production Rebate (NZSPR).</w:t>
      </w:r>
      <w:r w:rsidRPr="009C4BCC">
        <w:rPr>
          <w:rFonts w:ascii="Verdana Pro Light" w:hAnsi="Verdana Pro Light" w:cs="Calibri"/>
          <w:color w:val="424242"/>
          <w:sz w:val="22"/>
          <w:szCs w:val="22"/>
        </w:rPr>
        <w:t xml:space="preserve"> </w:t>
      </w:r>
      <w:r w:rsidRPr="009C4BCC">
        <w:rPr>
          <w:rFonts w:ascii="Verdana Pro Light" w:hAnsi="Verdana Pro Light" w:cs="Calibri"/>
          <w:color w:val="000000" w:themeColor="text1"/>
          <w:sz w:val="22"/>
          <w:szCs w:val="22"/>
        </w:rPr>
        <w:t>The NZSPR</w:t>
      </w:r>
      <w:r w:rsidRPr="009C4BCC">
        <w:rPr>
          <w:rFonts w:ascii="Verdana Pro Light" w:hAnsi="Verdana Pro Light" w:cs="Calibri"/>
          <w:b/>
          <w:bCs/>
          <w:color w:val="000000" w:themeColor="text1"/>
          <w:sz w:val="22"/>
          <w:szCs w:val="22"/>
        </w:rPr>
        <w:t xml:space="preserve"> </w:t>
      </w:r>
      <w:r w:rsidRPr="009C4BCC">
        <w:rPr>
          <w:rFonts w:ascii="Verdana Pro Light" w:hAnsi="Verdana Pro Light" w:cs="Calibri"/>
          <w:color w:val="000000" w:themeColor="text1"/>
          <w:sz w:val="22"/>
          <w:szCs w:val="22"/>
        </w:rPr>
        <w:t>supports both domestic productions and international co-productions that meet specific criteria. New Zealand productions that spend more than $4 million (including official co-productions) are eligible for a 40% rebate. A 25% rebate is available for international productions filmed in New Zealand that spend over $4 million (with a possible 5% uplift for those that spend more than $20 million and offer significant economic benefits) (see Tables 12 and 13).</w:t>
      </w:r>
    </w:p>
    <w:p w14:paraId="41EED327" w14:textId="09BE451A" w:rsidR="00895EEB" w:rsidRPr="009C4BCC" w:rsidRDefault="00895EEB" w:rsidP="001A6F29">
      <w:pPr>
        <w:pStyle w:val="NormalWeb"/>
        <w:spacing w:after="0" w:line="360" w:lineRule="auto"/>
        <w:jc w:val="both"/>
        <w:rPr>
          <w:rFonts w:ascii="Verdana Pro Light" w:hAnsi="Verdana Pro Light" w:cs="Calibri"/>
          <w:color w:val="424242"/>
          <w:sz w:val="22"/>
          <w:szCs w:val="22"/>
        </w:rPr>
      </w:pPr>
      <w:r w:rsidRPr="009C4BCC">
        <w:rPr>
          <w:rFonts w:ascii="Verdana Pro Light" w:hAnsi="Verdana Pro Light" w:cs="Calibri"/>
          <w:color w:val="000000" w:themeColor="text1"/>
          <w:sz w:val="22"/>
          <w:szCs w:val="22"/>
        </w:rPr>
        <w:tab/>
        <w:t xml:space="preserve">Furthermore, there is a </w:t>
      </w:r>
      <w:r w:rsidRPr="009C4BCC">
        <w:rPr>
          <w:rFonts w:ascii="Verdana Pro Light" w:hAnsi="Verdana Pro Light" w:cs="Calibri"/>
          <w:color w:val="000000" w:themeColor="text1"/>
          <w:sz w:val="22"/>
          <w:szCs w:val="22"/>
          <w:shd w:val="clear" w:color="auto" w:fill="FFFFFF"/>
        </w:rPr>
        <w:t xml:space="preserve">non-competitive 20% rebate for international productions that choose New Zealand for post-production, digital or visual effects work. </w:t>
      </w:r>
      <w:r w:rsidRPr="009C4BCC">
        <w:rPr>
          <w:rFonts w:ascii="Verdana Pro Light" w:hAnsi="Verdana Pro Light" w:cs="Calibri"/>
          <w:color w:val="000000" w:themeColor="text1"/>
          <w:sz w:val="22"/>
          <w:szCs w:val="22"/>
        </w:rPr>
        <w:t xml:space="preserve">The significance of this is that the industry generates </w:t>
      </w:r>
      <w:r w:rsidRPr="009C4BCC">
        <w:rPr>
          <w:rFonts w:ascii="Verdana Pro Light" w:hAnsi="Verdana Pro Light" w:cs="Calibri"/>
          <w:color w:val="000000" w:themeColor="text1"/>
          <w:sz w:val="22"/>
          <w:szCs w:val="22"/>
          <w:shd w:val="clear" w:color="auto" w:fill="FFFFFF"/>
        </w:rPr>
        <w:t xml:space="preserve">$3.5B in annual revenue and supports around 24,000 jobs, contributing to trade and tourism. </w:t>
      </w:r>
      <w:r w:rsidRPr="009C4BCC">
        <w:rPr>
          <w:rFonts w:ascii="Verdana Pro Light" w:hAnsi="Verdana Pro Light" w:cs="Calibri"/>
          <w:color w:val="111617"/>
          <w:sz w:val="22"/>
          <w:szCs w:val="22"/>
          <w:shd w:val="clear" w:color="auto" w:fill="FFFFFF"/>
        </w:rPr>
        <w:t>Every dollar invested through the rebate delivered around $2.40 return to the wider economy — through wages, services and international exposure</w:t>
      </w:r>
      <w:r w:rsidRPr="009C4BCC">
        <w:rPr>
          <w:rFonts w:ascii="Verdana Pro Light" w:hAnsi="Verdana Pro Light" w:cs="Calibri"/>
          <w:color w:val="000000" w:themeColor="text1"/>
          <w:sz w:val="22"/>
          <w:szCs w:val="22"/>
          <w:shd w:val="clear" w:color="auto" w:fill="FFFFFF"/>
        </w:rPr>
        <w:t xml:space="preserve"> </w:t>
      </w:r>
      <w:r w:rsidRPr="009C4BCC">
        <w:rPr>
          <w:rStyle w:val="Emphasis"/>
          <w:rFonts w:ascii="Verdana Pro Light" w:eastAsiaTheme="majorEastAsia" w:hAnsi="Verdana Pro Light" w:cs="Calibri"/>
          <w:sz w:val="22"/>
          <w:szCs w:val="22"/>
        </w:rPr>
        <w:t>(Ministry of Foreign Affairs &amp; Trade [MFAT</w:t>
      </w:r>
      <w:r w:rsidRPr="009C4BCC">
        <w:rPr>
          <w:rStyle w:val="Emphasis"/>
          <w:rFonts w:ascii="Verdana Pro Light" w:eastAsiaTheme="majorEastAsia" w:hAnsi="Verdana Pro Light" w:cs="Calibri"/>
          <w:i w:val="0"/>
          <w:iCs w:val="0"/>
          <w:sz w:val="22"/>
          <w:szCs w:val="22"/>
        </w:rPr>
        <w:t>], 2025; Willis, 2025)</w:t>
      </w:r>
      <w:r w:rsidRPr="009C4BCC">
        <w:rPr>
          <w:rStyle w:val="Emphasis"/>
          <w:rFonts w:ascii="Verdana Pro Light" w:eastAsiaTheme="majorEastAsia" w:hAnsi="Verdana Pro Light" w:cs="Calibri"/>
          <w:sz w:val="22"/>
          <w:szCs w:val="22"/>
        </w:rPr>
        <w:t xml:space="preserve"> </w:t>
      </w:r>
      <w:r w:rsidRPr="009C4BCC">
        <w:rPr>
          <w:rStyle w:val="Emphasis"/>
          <w:rFonts w:ascii="Verdana Pro Light" w:eastAsiaTheme="majorEastAsia" w:hAnsi="Verdana Pro Light" w:cs="Calibri"/>
          <w:i w:val="0"/>
          <w:iCs w:val="0"/>
          <w:sz w:val="22"/>
          <w:szCs w:val="22"/>
        </w:rPr>
        <w:t>(see Table 14).</w:t>
      </w:r>
    </w:p>
    <w:p w14:paraId="77B2691D" w14:textId="77777777" w:rsidR="00895EEB" w:rsidRPr="009C4BCC" w:rsidRDefault="00895EEB" w:rsidP="001A6F29">
      <w:pPr>
        <w:spacing w:after="0"/>
        <w:jc w:val="both"/>
        <w:rPr>
          <w:rFonts w:ascii="Verdana Pro Light" w:hAnsi="Verdana Pro Light" w:cs="Calibri"/>
          <w:b/>
          <w:bCs/>
          <w:color w:val="000000" w:themeColor="text1"/>
          <w:sz w:val="22"/>
          <w:szCs w:val="22"/>
        </w:rPr>
      </w:pPr>
      <w:r w:rsidRPr="009C4BCC">
        <w:rPr>
          <w:rFonts w:cs="Calibri"/>
          <w:color w:val="000000" w:themeColor="text1"/>
          <w:shd w:val="clear" w:color="auto" w:fill="FFFFFF"/>
        </w:rPr>
        <w:tab/>
      </w:r>
      <w:r w:rsidRPr="009C4BCC">
        <w:rPr>
          <w:rFonts w:ascii="Verdana Pro Light" w:hAnsi="Verdana Pro Light" w:cs="Calibri"/>
          <w:color w:val="000000" w:themeColor="text1"/>
          <w:sz w:val="22"/>
          <w:szCs w:val="22"/>
          <w:shd w:val="clear" w:color="auto" w:fill="FFFFFF"/>
        </w:rPr>
        <w:t xml:space="preserve">International productions in the past that have been filmed in New Zealand include </w:t>
      </w:r>
      <w:r w:rsidRPr="009C4BCC">
        <w:rPr>
          <w:rFonts w:ascii="Verdana Pro Light" w:hAnsi="Verdana Pro Light" w:cs="Calibri"/>
          <w:i/>
          <w:iCs/>
          <w:color w:val="000000" w:themeColor="text1"/>
          <w:sz w:val="22"/>
          <w:szCs w:val="22"/>
          <w:shd w:val="clear" w:color="auto" w:fill="FFFFFF"/>
        </w:rPr>
        <w:t>The Power of the Dog</w:t>
      </w:r>
      <w:r w:rsidRPr="009C4BCC">
        <w:rPr>
          <w:rFonts w:ascii="Verdana Pro Light" w:hAnsi="Verdana Pro Light" w:cs="Calibri"/>
          <w:color w:val="000000" w:themeColor="text1"/>
          <w:sz w:val="22"/>
          <w:szCs w:val="22"/>
          <w:shd w:val="clear" w:color="auto" w:fill="FFFFFF"/>
        </w:rPr>
        <w:t xml:space="preserve"> (Netflix), </w:t>
      </w:r>
      <w:r w:rsidRPr="009C4BCC">
        <w:rPr>
          <w:rFonts w:ascii="Verdana Pro Light" w:hAnsi="Verdana Pro Light" w:cs="Calibri"/>
          <w:i/>
          <w:iCs/>
          <w:color w:val="000000" w:themeColor="text1"/>
          <w:sz w:val="22"/>
          <w:szCs w:val="22"/>
        </w:rPr>
        <w:t>The Lord of the Rings: The Rings of Power</w:t>
      </w:r>
      <w:r w:rsidRPr="009C4BCC">
        <w:rPr>
          <w:rFonts w:ascii="Verdana Pro Light" w:hAnsi="Verdana Pro Light" w:cs="Calibri"/>
          <w:color w:val="000000" w:themeColor="text1"/>
          <w:sz w:val="22"/>
          <w:szCs w:val="22"/>
        </w:rPr>
        <w:t xml:space="preserve"> (Amazon Prime Video), </w:t>
      </w:r>
      <w:r w:rsidRPr="009C4BCC">
        <w:rPr>
          <w:rFonts w:ascii="Verdana Pro Light" w:hAnsi="Verdana Pro Light" w:cs="Calibri"/>
          <w:i/>
          <w:iCs/>
          <w:color w:val="000000" w:themeColor="text1"/>
          <w:sz w:val="22"/>
          <w:szCs w:val="22"/>
        </w:rPr>
        <w:t>Sweet Tooth</w:t>
      </w:r>
      <w:r w:rsidRPr="009C4BCC">
        <w:rPr>
          <w:rFonts w:ascii="Verdana Pro Light" w:hAnsi="Verdana Pro Light" w:cs="Calibri"/>
          <w:color w:val="000000" w:themeColor="text1"/>
          <w:sz w:val="22"/>
          <w:szCs w:val="22"/>
        </w:rPr>
        <w:t xml:space="preserve"> (Netflix), </w:t>
      </w:r>
      <w:r w:rsidRPr="009C4BCC">
        <w:rPr>
          <w:rFonts w:ascii="Verdana Pro Light" w:hAnsi="Verdana Pro Light" w:cs="Calibri"/>
          <w:i/>
          <w:iCs/>
          <w:color w:val="000000" w:themeColor="text1"/>
          <w:sz w:val="22"/>
          <w:szCs w:val="22"/>
        </w:rPr>
        <w:t>Avatar: The Last Airbender</w:t>
      </w:r>
      <w:r w:rsidRPr="009C4BCC">
        <w:rPr>
          <w:rFonts w:ascii="Verdana Pro Light" w:hAnsi="Verdana Pro Light" w:cs="Calibri"/>
          <w:color w:val="000000" w:themeColor="text1"/>
          <w:sz w:val="22"/>
          <w:szCs w:val="22"/>
        </w:rPr>
        <w:t xml:space="preserve"> (Netflix), </w:t>
      </w:r>
      <w:r w:rsidRPr="009C4BCC">
        <w:rPr>
          <w:rFonts w:ascii="Verdana Pro Light" w:hAnsi="Verdana Pro Light" w:cs="Calibri"/>
          <w:i/>
          <w:iCs/>
          <w:color w:val="000000" w:themeColor="text1"/>
          <w:sz w:val="22"/>
          <w:szCs w:val="22"/>
        </w:rPr>
        <w:t>Power Rangers</w:t>
      </w:r>
      <w:r w:rsidRPr="009C4BCC">
        <w:rPr>
          <w:rFonts w:ascii="Verdana Pro Light" w:hAnsi="Verdana Pro Light" w:cs="Calibri"/>
          <w:color w:val="000000" w:themeColor="text1"/>
          <w:sz w:val="22"/>
          <w:szCs w:val="22"/>
        </w:rPr>
        <w:t xml:space="preserve"> (Disney), </w:t>
      </w:r>
      <w:r w:rsidRPr="009C4BCC">
        <w:rPr>
          <w:rFonts w:ascii="Verdana Pro Light" w:hAnsi="Verdana Pro Light" w:cs="Calibri"/>
          <w:i/>
          <w:iCs/>
          <w:color w:val="000000" w:themeColor="text1"/>
          <w:sz w:val="22"/>
          <w:szCs w:val="22"/>
        </w:rPr>
        <w:t>Cowboy Bebop</w:t>
      </w:r>
      <w:r w:rsidRPr="009C4BCC">
        <w:rPr>
          <w:rFonts w:ascii="Verdana Pro Light" w:hAnsi="Verdana Pro Light" w:cs="Calibri"/>
          <w:color w:val="000000" w:themeColor="text1"/>
          <w:sz w:val="22"/>
          <w:szCs w:val="22"/>
        </w:rPr>
        <w:t xml:space="preserve"> (Netflix), </w:t>
      </w:r>
      <w:r w:rsidRPr="009C4BCC">
        <w:rPr>
          <w:rFonts w:ascii="Verdana Pro Light" w:hAnsi="Verdana Pro Light" w:cs="Calibri"/>
          <w:i/>
          <w:iCs/>
          <w:color w:val="000000" w:themeColor="text1"/>
          <w:sz w:val="22"/>
          <w:szCs w:val="22"/>
        </w:rPr>
        <w:t xml:space="preserve">Minecraft </w:t>
      </w:r>
      <w:r w:rsidRPr="009C4BCC">
        <w:rPr>
          <w:rFonts w:ascii="Verdana Pro Light" w:hAnsi="Verdana Pro Light" w:cs="Calibri"/>
          <w:color w:val="000000" w:themeColor="text1"/>
          <w:sz w:val="22"/>
          <w:szCs w:val="22"/>
        </w:rPr>
        <w:t xml:space="preserve">(cinema release), </w:t>
      </w:r>
      <w:r w:rsidRPr="009C4BCC">
        <w:rPr>
          <w:rFonts w:ascii="Verdana Pro Light" w:hAnsi="Verdana Pro Light" w:cs="Calibri"/>
          <w:i/>
          <w:iCs/>
          <w:color w:val="000000" w:themeColor="text1"/>
          <w:sz w:val="22"/>
          <w:szCs w:val="22"/>
        </w:rPr>
        <w:t>Chief of War</w:t>
      </w:r>
      <w:r w:rsidRPr="009C4BCC">
        <w:rPr>
          <w:rFonts w:ascii="Verdana Pro Light" w:hAnsi="Verdana Pro Light" w:cs="Calibri"/>
          <w:color w:val="000000" w:themeColor="text1"/>
          <w:sz w:val="22"/>
          <w:szCs w:val="22"/>
        </w:rPr>
        <w:t xml:space="preserve"> (Apple) and </w:t>
      </w:r>
      <w:r w:rsidRPr="009C4BCC">
        <w:rPr>
          <w:rFonts w:ascii="Verdana Pro Light" w:hAnsi="Verdana Pro Light" w:cs="Calibri"/>
          <w:i/>
          <w:iCs/>
          <w:color w:val="000000" w:themeColor="text1"/>
          <w:sz w:val="22"/>
          <w:szCs w:val="22"/>
        </w:rPr>
        <w:t xml:space="preserve">Our Flag Means Death </w:t>
      </w:r>
      <w:r w:rsidRPr="009C4BCC">
        <w:rPr>
          <w:rFonts w:ascii="Verdana Pro Light" w:hAnsi="Verdana Pro Light" w:cs="Calibri"/>
          <w:color w:val="000000" w:themeColor="text1"/>
          <w:sz w:val="22"/>
          <w:szCs w:val="22"/>
        </w:rPr>
        <w:t xml:space="preserve">(HBO Max/Neon). There have also been many NZ Productions &amp; Official Co-Productions using the rebate, including </w:t>
      </w:r>
      <w:proofErr w:type="spellStart"/>
      <w:r w:rsidRPr="009C4BCC">
        <w:rPr>
          <w:rFonts w:ascii="Verdana Pro Light" w:hAnsi="Verdana Pro Light" w:cs="Calibri"/>
          <w:i/>
          <w:iCs/>
          <w:color w:val="000000" w:themeColor="text1"/>
          <w:sz w:val="22"/>
          <w:szCs w:val="22"/>
        </w:rPr>
        <w:t>Creamerie</w:t>
      </w:r>
      <w:proofErr w:type="spellEnd"/>
      <w:r w:rsidRPr="009C4BCC">
        <w:rPr>
          <w:rFonts w:ascii="Verdana Pro Light" w:hAnsi="Verdana Pro Light" w:cs="Calibri"/>
          <w:color w:val="000000" w:themeColor="text1"/>
          <w:sz w:val="22"/>
          <w:szCs w:val="22"/>
        </w:rPr>
        <w:t xml:space="preserve"> (Hulu/TVNZ), </w:t>
      </w:r>
      <w:r w:rsidRPr="009C4BCC">
        <w:rPr>
          <w:rFonts w:ascii="Verdana Pro Light" w:hAnsi="Verdana Pro Light" w:cs="Calibri"/>
          <w:i/>
          <w:iCs/>
          <w:color w:val="000000" w:themeColor="text1"/>
          <w:sz w:val="22"/>
          <w:szCs w:val="22"/>
        </w:rPr>
        <w:t>The Gulf</w:t>
      </w:r>
      <w:r w:rsidRPr="009C4BCC">
        <w:rPr>
          <w:rFonts w:ascii="Verdana Pro Light" w:hAnsi="Verdana Pro Light" w:cs="Calibri"/>
          <w:color w:val="000000" w:themeColor="text1"/>
          <w:sz w:val="22"/>
          <w:szCs w:val="22"/>
        </w:rPr>
        <w:t xml:space="preserve"> (TV3, sold to Netflix and Amazon), </w:t>
      </w:r>
      <w:r w:rsidRPr="009C4BCC">
        <w:rPr>
          <w:rFonts w:ascii="Verdana Pro Light" w:hAnsi="Verdana Pro Light" w:cs="Calibri"/>
          <w:i/>
          <w:iCs/>
          <w:color w:val="000000" w:themeColor="text1"/>
          <w:sz w:val="22"/>
          <w:szCs w:val="22"/>
        </w:rPr>
        <w:t>My Life Is Murder</w:t>
      </w:r>
      <w:r w:rsidRPr="009C4BCC">
        <w:rPr>
          <w:rFonts w:ascii="Verdana Pro Light" w:hAnsi="Verdana Pro Light" w:cs="Calibri"/>
          <w:color w:val="000000" w:themeColor="text1"/>
          <w:sz w:val="22"/>
          <w:szCs w:val="22"/>
        </w:rPr>
        <w:t xml:space="preserve"> (Acorn TV, Prime Video in some regions), </w:t>
      </w:r>
      <w:r w:rsidRPr="009C4BCC">
        <w:rPr>
          <w:rFonts w:ascii="Verdana Pro Light" w:hAnsi="Verdana Pro Light" w:cs="Calibri"/>
          <w:i/>
          <w:iCs/>
          <w:color w:val="000000" w:themeColor="text1"/>
          <w:sz w:val="22"/>
          <w:szCs w:val="22"/>
        </w:rPr>
        <w:t>Kiri and Lou</w:t>
      </w:r>
      <w:r w:rsidRPr="009C4BCC">
        <w:rPr>
          <w:rFonts w:ascii="Verdana Pro Light" w:hAnsi="Verdana Pro Light" w:cs="Calibri"/>
          <w:color w:val="000000" w:themeColor="text1"/>
          <w:sz w:val="22"/>
          <w:szCs w:val="22"/>
        </w:rPr>
        <w:t xml:space="preserve"> (BBC iPlayer, global platforms) and</w:t>
      </w:r>
      <w:r w:rsidRPr="009C4BCC">
        <w:rPr>
          <w:rFonts w:ascii="Verdana Pro Light" w:hAnsi="Verdana Pro Light" w:cs="Calibri"/>
          <w:b/>
          <w:bCs/>
          <w:color w:val="000000" w:themeColor="text1"/>
          <w:sz w:val="22"/>
          <w:szCs w:val="22"/>
        </w:rPr>
        <w:t xml:space="preserve"> </w:t>
      </w:r>
      <w:r w:rsidRPr="009C4BCC">
        <w:rPr>
          <w:rFonts w:ascii="Verdana Pro Light" w:hAnsi="Verdana Pro Light" w:cs="Calibri"/>
          <w:i/>
          <w:iCs/>
          <w:color w:val="000000" w:themeColor="text1"/>
          <w:sz w:val="22"/>
          <w:szCs w:val="22"/>
        </w:rPr>
        <w:t xml:space="preserve">The </w:t>
      </w:r>
      <w:proofErr w:type="spellStart"/>
      <w:r w:rsidRPr="009C4BCC">
        <w:rPr>
          <w:rFonts w:ascii="Verdana Pro Light" w:hAnsi="Verdana Pro Light" w:cs="Calibri"/>
          <w:i/>
          <w:iCs/>
          <w:color w:val="000000" w:themeColor="text1"/>
          <w:sz w:val="22"/>
          <w:szCs w:val="22"/>
        </w:rPr>
        <w:t>Brokenwood</w:t>
      </w:r>
      <w:proofErr w:type="spellEnd"/>
      <w:r w:rsidRPr="009C4BCC">
        <w:rPr>
          <w:rFonts w:ascii="Verdana Pro Light" w:hAnsi="Verdana Pro Light" w:cs="Calibri"/>
          <w:b/>
          <w:bCs/>
          <w:i/>
          <w:iCs/>
          <w:color w:val="000000" w:themeColor="text1"/>
          <w:sz w:val="22"/>
          <w:szCs w:val="22"/>
        </w:rPr>
        <w:t xml:space="preserve"> </w:t>
      </w:r>
      <w:r w:rsidRPr="009C4BCC">
        <w:rPr>
          <w:rFonts w:ascii="Verdana Pro Light" w:hAnsi="Verdana Pro Light" w:cs="Calibri"/>
          <w:i/>
          <w:iCs/>
          <w:color w:val="000000" w:themeColor="text1"/>
          <w:sz w:val="22"/>
          <w:szCs w:val="22"/>
        </w:rPr>
        <w:t>Mysteries</w:t>
      </w:r>
      <w:r w:rsidRPr="009C4BCC">
        <w:rPr>
          <w:rFonts w:ascii="Verdana Pro Light" w:hAnsi="Verdana Pro Light" w:cs="Calibri"/>
          <w:color w:val="000000" w:themeColor="text1"/>
          <w:sz w:val="22"/>
          <w:szCs w:val="22"/>
        </w:rPr>
        <w:t xml:space="preserve"> (Acorn TV, in some Netflix regions).</w:t>
      </w:r>
      <w:r w:rsidRPr="009C4BCC">
        <w:rPr>
          <w:rFonts w:ascii="Verdana Pro Light" w:hAnsi="Verdana Pro Light" w:cs="Calibri"/>
          <w:b/>
          <w:bCs/>
          <w:color w:val="000000" w:themeColor="text1"/>
          <w:sz w:val="22"/>
          <w:szCs w:val="22"/>
        </w:rPr>
        <w:t xml:space="preserve"> </w:t>
      </w:r>
    </w:p>
    <w:p w14:paraId="6CD99FAA" w14:textId="2A88D629" w:rsidR="000A2E6D" w:rsidRPr="0072175F" w:rsidRDefault="001A6F29" w:rsidP="00895EEB">
      <w:pPr>
        <w:spacing w:before="120" w:after="120"/>
        <w:jc w:val="both"/>
        <w:rPr>
          <w:rFonts w:ascii="Verdana Pro Light" w:hAnsi="Verdana Pro Light" w:cs="Calibri"/>
          <w:sz w:val="22"/>
          <w:szCs w:val="22"/>
        </w:rPr>
      </w:pPr>
      <w:r w:rsidRPr="0072175F">
        <w:rPr>
          <w:rFonts w:ascii="Verdana Pro Light" w:hAnsi="Verdana Pro Light" w:cs="Calibri"/>
          <w:sz w:val="22"/>
          <w:szCs w:val="22"/>
        </w:rPr>
        <w:tab/>
      </w:r>
      <w:r w:rsidR="00895EEB" w:rsidRPr="0072175F">
        <w:rPr>
          <w:rFonts w:ascii="Verdana Pro Light" w:hAnsi="Verdana Pro Light" w:cs="Calibri"/>
          <w:sz w:val="22"/>
          <w:szCs w:val="22"/>
        </w:rPr>
        <w:t xml:space="preserve">With current economic challenges, the impact of artificial intelligence, Hollywood strikes and American President Donald Trump's threat of 100% tariffs on foreign-made </w:t>
      </w:r>
      <w:r w:rsidR="00895EEB" w:rsidRPr="0072175F">
        <w:rPr>
          <w:rFonts w:ascii="Verdana Pro Light" w:hAnsi="Verdana Pro Light" w:cs="Calibri"/>
          <w:sz w:val="22"/>
          <w:szCs w:val="22"/>
        </w:rPr>
        <w:lastRenderedPageBreak/>
        <w:t>films, the call is for the industry to be sustainable and the rebate to remain competitive. In March 2025 the Ministry of Foreign Affairs &amp; Trade (MFAT) stated that</w:t>
      </w:r>
      <w:r w:rsidR="000A2E6D" w:rsidRPr="0072175F">
        <w:rPr>
          <w:rFonts w:ascii="Verdana Pro Light" w:hAnsi="Verdana Pro Light" w:cs="Calibri"/>
          <w:sz w:val="22"/>
          <w:szCs w:val="22"/>
        </w:rPr>
        <w:t>,</w:t>
      </w:r>
      <w:r w:rsidR="00895EEB" w:rsidRPr="0072175F">
        <w:rPr>
          <w:rFonts w:ascii="Verdana Pro Light" w:hAnsi="Verdana Pro Light" w:cs="Calibri"/>
          <w:sz w:val="22"/>
          <w:szCs w:val="22"/>
        </w:rPr>
        <w:t xml:space="preserve"> </w:t>
      </w:r>
    </w:p>
    <w:p w14:paraId="5F72DA9D" w14:textId="77777777" w:rsidR="000A2E6D" w:rsidRPr="009C4BCC" w:rsidRDefault="00895EEB" w:rsidP="000A2E6D">
      <w:pPr>
        <w:spacing w:before="120" w:after="240" w:line="240" w:lineRule="auto"/>
        <w:ind w:left="709"/>
        <w:jc w:val="both"/>
        <w:rPr>
          <w:rFonts w:ascii="Verdana Pro Light" w:hAnsi="Verdana Pro Light" w:cs="Calibri"/>
          <w:color w:val="000000" w:themeColor="text1"/>
          <w:sz w:val="22"/>
          <w:szCs w:val="22"/>
          <w:shd w:val="clear" w:color="auto" w:fill="FFFFFF"/>
        </w:rPr>
      </w:pPr>
      <w:r w:rsidRPr="0072175F">
        <w:rPr>
          <w:rFonts w:ascii="Verdana Pro Light" w:hAnsi="Verdana Pro Light" w:cs="Calibri"/>
          <w:sz w:val="20"/>
          <w:szCs w:val="20"/>
        </w:rPr>
        <w:t xml:space="preserve">In 2023, the U.S. productions spent NZ$1.33 billion in qualifying New Zealand expenditure, </w:t>
      </w:r>
      <w:r w:rsidRPr="009C4BCC">
        <w:rPr>
          <w:rFonts w:ascii="Verdana Pro Light" w:hAnsi="Verdana Pro Light" w:cs="Calibri"/>
          <w:sz w:val="20"/>
          <w:szCs w:val="20"/>
        </w:rPr>
        <w:t>with NZ$200 million provided in rebates and incentives, revealing the significance of incentives…sustaining this momentum into 2025 and beyond remains a priority. The economic ripple effect of filming, VFX, and post-production spending benefits local businesses nationwide</w:t>
      </w:r>
      <w:r w:rsidR="000A2E6D" w:rsidRPr="009C4BCC">
        <w:rPr>
          <w:rFonts w:ascii="Verdana Pro Light" w:hAnsi="Verdana Pro Light" w:cs="Calibri"/>
          <w:sz w:val="20"/>
          <w:szCs w:val="20"/>
        </w:rPr>
        <w:t>.</w:t>
      </w:r>
      <w:r w:rsidRPr="009C4BCC">
        <w:rPr>
          <w:rFonts w:ascii="Verdana Pro Light" w:hAnsi="Verdana Pro Light" w:cs="Calibri"/>
          <w:sz w:val="20"/>
          <w:szCs w:val="20"/>
        </w:rPr>
        <w:t xml:space="preserve"> </w:t>
      </w:r>
      <w:r w:rsidRPr="0072175F">
        <w:rPr>
          <w:rFonts w:ascii="Verdana Pro Light" w:hAnsi="Verdana Pro Light" w:cs="Calibri"/>
          <w:sz w:val="20"/>
          <w:szCs w:val="20"/>
        </w:rPr>
        <w:t>(MFAT</w:t>
      </w:r>
      <w:r w:rsidRPr="009C4BCC">
        <w:rPr>
          <w:rStyle w:val="Emphasis"/>
          <w:rFonts w:ascii="Verdana Pro Light" w:eastAsiaTheme="majorEastAsia" w:hAnsi="Verdana Pro Light" w:cs="Calibri"/>
          <w:sz w:val="20"/>
          <w:szCs w:val="20"/>
        </w:rPr>
        <w:t xml:space="preserve">, </w:t>
      </w:r>
      <w:r w:rsidRPr="009C4BCC">
        <w:rPr>
          <w:rStyle w:val="Emphasis"/>
          <w:rFonts w:ascii="Verdana Pro Light" w:eastAsiaTheme="majorEastAsia" w:hAnsi="Verdana Pro Light" w:cs="Calibri"/>
          <w:i w:val="0"/>
          <w:iCs w:val="0"/>
          <w:sz w:val="20"/>
          <w:szCs w:val="20"/>
        </w:rPr>
        <w:t>2025 p. 4).</w:t>
      </w:r>
      <w:r w:rsidRPr="009C4BCC">
        <w:rPr>
          <w:rFonts w:ascii="Verdana Pro Light" w:hAnsi="Verdana Pro Light" w:cs="Calibri"/>
          <w:i/>
          <w:iCs/>
          <w:color w:val="000000" w:themeColor="text1"/>
          <w:sz w:val="22"/>
          <w:szCs w:val="22"/>
          <w:shd w:val="clear" w:color="auto" w:fill="FFFFFF"/>
        </w:rPr>
        <w:t xml:space="preserve"> </w:t>
      </w:r>
    </w:p>
    <w:p w14:paraId="12777E0A" w14:textId="17EC4DD6" w:rsidR="00895EEB" w:rsidRPr="0072175F" w:rsidRDefault="00895EEB" w:rsidP="001A6F29">
      <w:pPr>
        <w:spacing w:after="0"/>
        <w:jc w:val="both"/>
        <w:rPr>
          <w:rFonts w:ascii="Verdana Pro Light" w:hAnsi="Verdana Pro Light" w:cs="Calibri"/>
          <w:sz w:val="22"/>
          <w:szCs w:val="22"/>
        </w:rPr>
      </w:pPr>
      <w:r w:rsidRPr="0072175F">
        <w:rPr>
          <w:rFonts w:ascii="Verdana Pro Light" w:hAnsi="Verdana Pro Light" w:cs="Calibri"/>
          <w:sz w:val="22"/>
          <w:szCs w:val="22"/>
        </w:rPr>
        <w:t xml:space="preserve">In this context, incentivising global streamers to come to New Zealand to film and use it as a location and production source to generate revenue for the New Zealand economy is a goal of the screen sector. </w:t>
      </w:r>
    </w:p>
    <w:p w14:paraId="0D2B0CE5" w14:textId="77777777" w:rsidR="00895EEB" w:rsidRPr="009C4BCC" w:rsidRDefault="00895EEB" w:rsidP="001A6F29">
      <w:pPr>
        <w:spacing w:after="0"/>
        <w:jc w:val="both"/>
        <w:rPr>
          <w:rFonts w:ascii="Verdana Pro Light" w:hAnsi="Verdana Pro Light" w:cs="Calibri"/>
          <w:b/>
          <w:bCs/>
          <w:sz w:val="22"/>
          <w:szCs w:val="22"/>
        </w:rPr>
      </w:pPr>
      <w:r w:rsidRPr="0072175F">
        <w:rPr>
          <w:rFonts w:ascii="Verdana Pro Light" w:hAnsi="Verdana Pro Light" w:cs="Calibri"/>
          <w:sz w:val="22"/>
          <w:szCs w:val="22"/>
        </w:rPr>
        <w:tab/>
        <w:t xml:space="preserve">There are many </w:t>
      </w:r>
      <w:r w:rsidRPr="009C4BCC">
        <w:rPr>
          <w:rFonts w:ascii="Verdana Pro Light" w:hAnsi="Verdana Pro Light" w:cs="Calibri"/>
          <w:color w:val="000000" w:themeColor="text1"/>
          <w:sz w:val="22"/>
          <w:szCs w:val="22"/>
        </w:rPr>
        <w:t xml:space="preserve">films and series that were originally distributed by the New Zealand Film Commission and local production companies which have subsequently negotiated to be licensed to SVOD streaming services. Some of these titles include: </w:t>
      </w:r>
      <w:r w:rsidRPr="009C4BCC">
        <w:rPr>
          <w:rFonts w:ascii="Verdana Pro Light" w:hAnsi="Verdana Pro Light" w:cs="Calibri"/>
          <w:i/>
          <w:iCs/>
          <w:color w:val="000000" w:themeColor="text1"/>
          <w:sz w:val="22"/>
          <w:szCs w:val="22"/>
        </w:rPr>
        <w:t xml:space="preserve">Hunt for the </w:t>
      </w:r>
      <w:proofErr w:type="spellStart"/>
      <w:r w:rsidRPr="009C4BCC">
        <w:rPr>
          <w:rFonts w:ascii="Verdana Pro Light" w:hAnsi="Verdana Pro Light" w:cs="Calibri"/>
          <w:i/>
          <w:iCs/>
          <w:color w:val="000000" w:themeColor="text1"/>
          <w:sz w:val="22"/>
          <w:szCs w:val="22"/>
        </w:rPr>
        <w:t>Wilderpeople</w:t>
      </w:r>
      <w:proofErr w:type="spellEnd"/>
      <w:r w:rsidRPr="009C4BCC">
        <w:rPr>
          <w:rFonts w:ascii="Verdana Pro Light" w:hAnsi="Verdana Pro Light" w:cs="Calibri"/>
          <w:i/>
          <w:iCs/>
          <w:color w:val="000000" w:themeColor="text1"/>
          <w:sz w:val="22"/>
          <w:szCs w:val="22"/>
        </w:rPr>
        <w:t xml:space="preserve">, </w:t>
      </w:r>
      <w:proofErr w:type="spellStart"/>
      <w:r w:rsidRPr="009C4BCC">
        <w:rPr>
          <w:rFonts w:ascii="Verdana Pro Light" w:hAnsi="Verdana Pro Light" w:cs="Calibri"/>
          <w:i/>
          <w:iCs/>
          <w:color w:val="000000" w:themeColor="text1"/>
          <w:sz w:val="22"/>
          <w:szCs w:val="22"/>
        </w:rPr>
        <w:t>Tinā</w:t>
      </w:r>
      <w:proofErr w:type="spellEnd"/>
      <w:r w:rsidRPr="009C4BCC">
        <w:rPr>
          <w:rFonts w:ascii="Verdana Pro Light" w:hAnsi="Verdana Pro Light" w:cs="Calibri"/>
          <w:i/>
          <w:iCs/>
          <w:color w:val="000000" w:themeColor="text1"/>
          <w:sz w:val="22"/>
          <w:szCs w:val="22"/>
        </w:rPr>
        <w:t xml:space="preserve">, The Ridge, Rescue from Whakaari, </w:t>
      </w:r>
      <w:r w:rsidRPr="009C4BCC">
        <w:rPr>
          <w:rStyle w:val="vkekvd"/>
          <w:rFonts w:ascii="Verdana Pro Light" w:eastAsiaTheme="majorEastAsia" w:hAnsi="Verdana Pro Light" w:cs="Calibri"/>
          <w:i/>
          <w:iCs/>
          <w:color w:val="000000" w:themeColor="text1"/>
          <w:sz w:val="22"/>
          <w:szCs w:val="22"/>
          <w:shd w:val="clear" w:color="auto" w:fill="FFFFFF"/>
        </w:rPr>
        <w:t>The Legend of Baron T’oa, Mister Organ, Friends Like Her, Whale Rider, Eagles vs Sharks, Uproar, Piano, Bad Behaviour, Guns Akimbo, Once were Warriors, Forgive us All, Dark Tourist, Madam, New Zealand Today, The Life, We are Still here, Falling in Love, Step Dave, Bookworm, A Mild Touch of Cancer, A Mistake, Mo</w:t>
      </w:r>
      <w:r w:rsidRPr="009C4BCC">
        <w:rPr>
          <w:rStyle w:val="vkekvd"/>
          <w:rFonts w:ascii="Verdana Pro Light" w:eastAsiaTheme="majorEastAsia" w:hAnsi="Verdana Pro Light" w:cs="Calibri"/>
          <w:i/>
          <w:iCs/>
          <w:color w:val="0A0A0A"/>
          <w:sz w:val="22"/>
          <w:szCs w:val="22"/>
          <w:shd w:val="clear" w:color="auto" w:fill="FFFFFF"/>
        </w:rPr>
        <w:t xml:space="preserve">re than Gold, Flight of the Conchords, Ka </w:t>
      </w:r>
      <w:proofErr w:type="spellStart"/>
      <w:r w:rsidRPr="009C4BCC">
        <w:rPr>
          <w:rStyle w:val="vkekvd"/>
          <w:rFonts w:ascii="Verdana Pro Light" w:eastAsiaTheme="majorEastAsia" w:hAnsi="Verdana Pro Light" w:cs="Calibri"/>
          <w:i/>
          <w:iCs/>
          <w:color w:val="0A0A0A"/>
          <w:sz w:val="22"/>
          <w:szCs w:val="22"/>
          <w:shd w:val="clear" w:color="auto" w:fill="FFFFFF"/>
        </w:rPr>
        <w:t>Whawhai</w:t>
      </w:r>
      <w:proofErr w:type="spellEnd"/>
      <w:r w:rsidRPr="009C4BCC">
        <w:rPr>
          <w:rStyle w:val="vkekvd"/>
          <w:rFonts w:ascii="Verdana Pro Light" w:eastAsiaTheme="majorEastAsia" w:hAnsi="Verdana Pro Light" w:cs="Calibri"/>
          <w:i/>
          <w:iCs/>
          <w:color w:val="0A0A0A"/>
          <w:sz w:val="22"/>
          <w:szCs w:val="22"/>
          <w:shd w:val="clear" w:color="auto" w:fill="FFFFFF"/>
        </w:rPr>
        <w:t xml:space="preserve"> Tonu, We Were Dangerous, Red Mole Romance</w:t>
      </w:r>
      <w:r w:rsidRPr="009C4BCC">
        <w:rPr>
          <w:rStyle w:val="vkekvd"/>
          <w:rFonts w:ascii="Verdana Pro Light" w:eastAsiaTheme="majorEastAsia" w:hAnsi="Verdana Pro Light" w:cs="Calibri"/>
          <w:color w:val="0A0A0A"/>
          <w:sz w:val="22"/>
          <w:szCs w:val="22"/>
          <w:shd w:val="clear" w:color="auto" w:fill="FFFFFF"/>
        </w:rPr>
        <w:t xml:space="preserve">, and </w:t>
      </w:r>
      <w:proofErr w:type="spellStart"/>
      <w:r w:rsidRPr="009C4BCC">
        <w:rPr>
          <w:rStyle w:val="vkekvd"/>
          <w:rFonts w:ascii="Verdana Pro Light" w:eastAsiaTheme="majorEastAsia" w:hAnsi="Verdana Pro Light" w:cs="Calibri"/>
          <w:i/>
          <w:iCs/>
          <w:color w:val="0A0A0A"/>
          <w:sz w:val="22"/>
          <w:szCs w:val="22"/>
          <w:shd w:val="clear" w:color="auto" w:fill="FFFFFF"/>
        </w:rPr>
        <w:t>Stylebender</w:t>
      </w:r>
      <w:proofErr w:type="spellEnd"/>
      <w:r w:rsidRPr="009C4BCC">
        <w:rPr>
          <w:rStyle w:val="vkekvd"/>
          <w:rFonts w:ascii="Verdana Pro Light" w:eastAsiaTheme="majorEastAsia" w:hAnsi="Verdana Pro Light" w:cs="Calibri"/>
          <w:color w:val="0A0A0A"/>
          <w:sz w:val="22"/>
          <w:szCs w:val="22"/>
          <w:shd w:val="clear" w:color="auto" w:fill="FFFFFF"/>
        </w:rPr>
        <w:t xml:space="preserve">. Over 50 series produced in New Zealand are now on the Neon service. Reaching global audiences, where local content reaches international distribution, is a success story for the industry. </w:t>
      </w:r>
    </w:p>
    <w:p w14:paraId="28BA19BA" w14:textId="6BE2D280" w:rsidR="001B76E3" w:rsidRPr="009C4BCC" w:rsidRDefault="001B76E3" w:rsidP="00133ED2">
      <w:pPr>
        <w:pStyle w:val="NormalWeb"/>
        <w:spacing w:after="0" w:line="360" w:lineRule="auto"/>
        <w:jc w:val="both"/>
        <w:rPr>
          <w:rFonts w:ascii="Verdana Pro Light" w:hAnsi="Verdana Pro Light" w:cs="Calibri"/>
          <w:color w:val="000000" w:themeColor="text1"/>
          <w:sz w:val="22"/>
          <w:szCs w:val="22"/>
        </w:rPr>
      </w:pPr>
    </w:p>
    <w:p w14:paraId="1ABAFAC1" w14:textId="7404A2D2" w:rsidR="00895EEB" w:rsidRPr="009C4BCC" w:rsidRDefault="00895EEB">
      <w:pPr>
        <w:spacing w:after="0" w:line="240" w:lineRule="auto"/>
        <w:rPr>
          <w:rStyle w:val="vkekvd"/>
          <w:rFonts w:ascii="Verdana Pro Light" w:eastAsiaTheme="majorEastAsia" w:hAnsi="Verdana Pro Light" w:cs="Calibri"/>
          <w:color w:val="0A0A0A"/>
          <w:kern w:val="2"/>
          <w:shd w:val="clear" w:color="auto" w:fill="FFFFFF"/>
          <w14:ligatures w14:val="standardContextual"/>
        </w:rPr>
      </w:pPr>
      <w:r w:rsidRPr="009C4BCC">
        <w:rPr>
          <w:rStyle w:val="vkekvd"/>
          <w:rFonts w:ascii="Verdana Pro Light" w:eastAsiaTheme="majorEastAsia" w:hAnsi="Verdana Pro Light" w:cs="Calibri"/>
          <w:color w:val="0A0A0A"/>
          <w:shd w:val="clear" w:color="auto" w:fill="FFFFFF"/>
        </w:rPr>
        <w:br w:type="page"/>
      </w:r>
    </w:p>
    <w:p w14:paraId="54CC40A2" w14:textId="6D123B69" w:rsidR="00895EEB" w:rsidRPr="009C4BCC" w:rsidRDefault="001B76E3" w:rsidP="00133ED2">
      <w:pPr>
        <w:rPr>
          <w:rFonts w:ascii="Verdana Pro Light" w:hAnsi="Verdana Pro Light"/>
          <w:sz w:val="22"/>
          <w:szCs w:val="22"/>
          <w:bdr w:val="none" w:sz="0" w:space="0" w:color="auto" w:frame="1"/>
        </w:rPr>
      </w:pPr>
      <w:bookmarkStart w:id="64" w:name="_Toc214903146"/>
      <w:bookmarkStart w:id="65" w:name="_Toc214903358"/>
      <w:r w:rsidRPr="009C4BCC">
        <w:rPr>
          <w:rFonts w:ascii="Verdana Pro Light" w:hAnsi="Verdana Pro Light"/>
          <w:sz w:val="22"/>
          <w:szCs w:val="22"/>
          <w:bdr w:val="none" w:sz="0" w:space="0" w:color="auto" w:frame="1"/>
        </w:rPr>
        <w:lastRenderedPageBreak/>
        <w:t>Table 12: New Zealand productions that have received NZ On Air funding and are also accessing the Screen Production Rebate (NZSPR)</w:t>
      </w:r>
      <w:bookmarkStart w:id="66" w:name="_Hlk215759970"/>
      <w:bookmarkEnd w:id="64"/>
      <w:bookmarkEnd w:id="65"/>
    </w:p>
    <w:tbl>
      <w:tblPr>
        <w:tblW w:w="10398" w:type="dxa"/>
        <w:tblInd w:w="-396" w:type="dxa"/>
        <w:tblCellMar>
          <w:left w:w="30" w:type="dxa"/>
          <w:right w:w="30" w:type="dxa"/>
        </w:tblCellMar>
        <w:tblLook w:val="0000" w:firstRow="0" w:lastRow="0" w:firstColumn="0" w:lastColumn="0" w:noHBand="0" w:noVBand="0"/>
      </w:tblPr>
      <w:tblGrid>
        <w:gridCol w:w="142"/>
        <w:gridCol w:w="225"/>
        <w:gridCol w:w="1214"/>
        <w:gridCol w:w="1096"/>
        <w:gridCol w:w="1479"/>
        <w:gridCol w:w="1385"/>
        <w:gridCol w:w="682"/>
        <w:gridCol w:w="1576"/>
        <w:gridCol w:w="1379"/>
        <w:gridCol w:w="354"/>
        <w:gridCol w:w="866"/>
      </w:tblGrid>
      <w:tr w:rsidR="001B76E3" w:rsidRPr="009C4BCC" w14:paraId="5963B74A" w14:textId="77777777" w:rsidTr="00B669F0">
        <w:trPr>
          <w:gridAfter w:val="1"/>
          <w:wAfter w:w="866" w:type="dxa"/>
          <w:trHeight w:val="300"/>
        </w:trPr>
        <w:tc>
          <w:tcPr>
            <w:tcW w:w="9532" w:type="dxa"/>
            <w:gridSpan w:val="10"/>
            <w:tcBorders>
              <w:top w:val="nil"/>
              <w:left w:val="nil"/>
              <w:bottom w:val="nil"/>
              <w:right w:val="nil"/>
            </w:tcBorders>
          </w:tcPr>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45"/>
              <w:gridCol w:w="1169"/>
              <w:gridCol w:w="1414"/>
              <w:gridCol w:w="1443"/>
              <w:gridCol w:w="1785"/>
              <w:gridCol w:w="1560"/>
            </w:tblGrid>
            <w:tr w:rsidR="001B76E3" w:rsidRPr="009C4BCC" w14:paraId="11C4E713" w14:textId="77777777" w:rsidTr="00B669F0">
              <w:trPr>
                <w:trHeight w:val="315"/>
              </w:trPr>
              <w:tc>
                <w:tcPr>
                  <w:tcW w:w="1945" w:type="dxa"/>
                  <w:shd w:val="clear" w:color="auto" w:fill="D9D9D9" w:themeFill="background1" w:themeFillShade="D9"/>
                  <w:tcMar>
                    <w:top w:w="15" w:type="dxa"/>
                    <w:left w:w="108" w:type="dxa"/>
                    <w:bottom w:w="15" w:type="dxa"/>
                    <w:right w:w="108" w:type="dxa"/>
                  </w:tcMar>
                  <w:vAlign w:val="center"/>
                </w:tcPr>
                <w:p w14:paraId="2DF24681" w14:textId="77777777" w:rsidR="001B76E3" w:rsidRPr="009C4BCC" w:rsidRDefault="001B76E3" w:rsidP="00B669F0">
                  <w:pPr>
                    <w:pStyle w:val="xxmsonormal"/>
                    <w:spacing w:before="120" w:beforeAutospacing="0" w:after="120" w:afterAutospacing="0"/>
                    <w:rPr>
                      <w:rFonts w:ascii="Verdana Pro Light" w:hAnsi="Verdana Pro Light" w:cs="Calibri"/>
                      <w:b/>
                      <w:bCs/>
                      <w:color w:val="000000"/>
                      <w:sz w:val="20"/>
                      <w:szCs w:val="20"/>
                      <w:bdr w:val="none" w:sz="0" w:space="0" w:color="auto" w:frame="1"/>
                    </w:rPr>
                  </w:pPr>
                  <w:r w:rsidRPr="009C4BCC">
                    <w:rPr>
                      <w:rFonts w:ascii="Verdana Pro Light" w:hAnsi="Verdana Pro Light" w:cs="Calibri"/>
                      <w:b/>
                      <w:bCs/>
                      <w:color w:val="000000"/>
                      <w:sz w:val="20"/>
                      <w:szCs w:val="20"/>
                      <w:bdr w:val="none" w:sz="0" w:space="0" w:color="auto" w:frame="1"/>
                    </w:rPr>
                    <w:t>Name of Production</w:t>
                  </w:r>
                </w:p>
              </w:tc>
              <w:tc>
                <w:tcPr>
                  <w:tcW w:w="1169" w:type="dxa"/>
                  <w:shd w:val="clear" w:color="auto" w:fill="D9D9D9" w:themeFill="background1" w:themeFillShade="D9"/>
                  <w:tcMar>
                    <w:top w:w="15" w:type="dxa"/>
                    <w:left w:w="108" w:type="dxa"/>
                    <w:bottom w:w="15" w:type="dxa"/>
                    <w:right w:w="108" w:type="dxa"/>
                  </w:tcMar>
                  <w:vAlign w:val="center"/>
                </w:tcPr>
                <w:p w14:paraId="42877E95" w14:textId="77777777" w:rsidR="001B76E3" w:rsidRPr="009C4BCC" w:rsidRDefault="001B76E3" w:rsidP="00B669F0">
                  <w:pPr>
                    <w:pStyle w:val="xxmsonormal"/>
                    <w:spacing w:before="120" w:beforeAutospacing="0" w:after="120" w:afterAutospacing="0"/>
                    <w:rPr>
                      <w:rFonts w:ascii="Verdana Pro Light" w:hAnsi="Verdana Pro Light" w:cs="Calibri"/>
                      <w:b/>
                      <w:bCs/>
                      <w:color w:val="000000"/>
                      <w:sz w:val="20"/>
                      <w:szCs w:val="20"/>
                      <w:bdr w:val="none" w:sz="0" w:space="0" w:color="auto" w:frame="1"/>
                    </w:rPr>
                  </w:pPr>
                  <w:r w:rsidRPr="009C4BCC">
                    <w:rPr>
                      <w:rFonts w:ascii="Verdana Pro Light" w:hAnsi="Verdana Pro Light" w:cs="Calibri"/>
                      <w:b/>
                      <w:bCs/>
                      <w:color w:val="000000"/>
                      <w:sz w:val="20"/>
                      <w:szCs w:val="20"/>
                      <w:bdr w:val="none" w:sz="0" w:space="0" w:color="auto" w:frame="1"/>
                    </w:rPr>
                    <w:t>Year</w:t>
                  </w:r>
                </w:p>
              </w:tc>
              <w:tc>
                <w:tcPr>
                  <w:tcW w:w="1414" w:type="dxa"/>
                  <w:shd w:val="clear" w:color="auto" w:fill="D9D9D9" w:themeFill="background1" w:themeFillShade="D9"/>
                  <w:tcMar>
                    <w:top w:w="15" w:type="dxa"/>
                    <w:left w:w="108" w:type="dxa"/>
                    <w:bottom w:w="15" w:type="dxa"/>
                    <w:right w:w="108" w:type="dxa"/>
                  </w:tcMar>
                  <w:vAlign w:val="center"/>
                </w:tcPr>
                <w:p w14:paraId="630FEB0D" w14:textId="77777777" w:rsidR="001B76E3" w:rsidRPr="009C4BCC" w:rsidRDefault="001B76E3" w:rsidP="00B669F0">
                  <w:pPr>
                    <w:pStyle w:val="xxmsonormal"/>
                    <w:spacing w:before="120" w:beforeAutospacing="0" w:after="120" w:afterAutospacing="0"/>
                    <w:rPr>
                      <w:rFonts w:ascii="Verdana Pro Light" w:hAnsi="Verdana Pro Light" w:cs="Calibri"/>
                      <w:b/>
                      <w:bCs/>
                      <w:color w:val="000000"/>
                      <w:sz w:val="20"/>
                      <w:szCs w:val="20"/>
                      <w:bdr w:val="none" w:sz="0" w:space="0" w:color="auto" w:frame="1"/>
                    </w:rPr>
                  </w:pPr>
                  <w:r w:rsidRPr="009C4BCC">
                    <w:rPr>
                      <w:rFonts w:ascii="Verdana Pro Light" w:hAnsi="Verdana Pro Light" w:cs="Calibri"/>
                      <w:b/>
                      <w:bCs/>
                      <w:color w:val="000000"/>
                      <w:sz w:val="20"/>
                      <w:szCs w:val="20"/>
                      <w:bdr w:val="none" w:sz="0" w:space="0" w:color="auto" w:frame="1"/>
                    </w:rPr>
                    <w:t>Genre</w:t>
                  </w:r>
                </w:p>
              </w:tc>
              <w:tc>
                <w:tcPr>
                  <w:tcW w:w="1443" w:type="dxa"/>
                  <w:shd w:val="clear" w:color="auto" w:fill="D9D9D9" w:themeFill="background1" w:themeFillShade="D9"/>
                  <w:tcMar>
                    <w:top w:w="15" w:type="dxa"/>
                    <w:left w:w="108" w:type="dxa"/>
                    <w:bottom w:w="15" w:type="dxa"/>
                    <w:right w:w="108" w:type="dxa"/>
                  </w:tcMar>
                  <w:vAlign w:val="center"/>
                </w:tcPr>
                <w:p w14:paraId="74B93227" w14:textId="77777777" w:rsidR="001B76E3" w:rsidRPr="009C4BCC" w:rsidRDefault="001B76E3" w:rsidP="00B669F0">
                  <w:pPr>
                    <w:pStyle w:val="xxmsonormal"/>
                    <w:spacing w:before="120" w:beforeAutospacing="0" w:after="120" w:afterAutospacing="0"/>
                    <w:rPr>
                      <w:rFonts w:ascii="Verdana Pro Light" w:hAnsi="Verdana Pro Light" w:cs="Calibri"/>
                      <w:b/>
                      <w:bCs/>
                      <w:color w:val="000000"/>
                      <w:sz w:val="20"/>
                      <w:szCs w:val="20"/>
                      <w:bdr w:val="none" w:sz="0" w:space="0" w:color="auto" w:frame="1"/>
                    </w:rPr>
                  </w:pPr>
                  <w:r w:rsidRPr="009C4BCC">
                    <w:rPr>
                      <w:rFonts w:ascii="Verdana Pro Light" w:hAnsi="Verdana Pro Light" w:cs="Calibri"/>
                      <w:b/>
                      <w:bCs/>
                      <w:color w:val="000000"/>
                      <w:sz w:val="20"/>
                      <w:szCs w:val="20"/>
                      <w:bdr w:val="none" w:sz="0" w:space="0" w:color="auto" w:frame="1"/>
                    </w:rPr>
                    <w:t>Duration</w:t>
                  </w:r>
                </w:p>
              </w:tc>
              <w:tc>
                <w:tcPr>
                  <w:tcW w:w="1785" w:type="dxa"/>
                  <w:shd w:val="clear" w:color="auto" w:fill="D9D9D9" w:themeFill="background1" w:themeFillShade="D9"/>
                  <w:tcMar>
                    <w:top w:w="15" w:type="dxa"/>
                    <w:left w:w="108" w:type="dxa"/>
                    <w:bottom w:w="15" w:type="dxa"/>
                    <w:right w:w="108" w:type="dxa"/>
                  </w:tcMar>
                  <w:vAlign w:val="center"/>
                </w:tcPr>
                <w:p w14:paraId="7FC5F99A" w14:textId="77777777" w:rsidR="001B76E3" w:rsidRPr="009C4BCC" w:rsidRDefault="001B76E3" w:rsidP="00B669F0">
                  <w:pPr>
                    <w:pStyle w:val="xxmsonormal"/>
                    <w:spacing w:before="120" w:beforeAutospacing="0" w:after="120" w:afterAutospacing="0"/>
                    <w:rPr>
                      <w:rFonts w:ascii="Verdana Pro Light" w:hAnsi="Verdana Pro Light" w:cs="Calibri"/>
                      <w:b/>
                      <w:bCs/>
                      <w:color w:val="000000"/>
                      <w:sz w:val="20"/>
                      <w:szCs w:val="20"/>
                      <w:bdr w:val="none" w:sz="0" w:space="0" w:color="auto" w:frame="1"/>
                    </w:rPr>
                  </w:pPr>
                  <w:r w:rsidRPr="009C4BCC">
                    <w:rPr>
                      <w:rFonts w:ascii="Verdana Pro Light" w:hAnsi="Verdana Pro Light" w:cs="Calibri"/>
                      <w:b/>
                      <w:bCs/>
                      <w:color w:val="000000"/>
                      <w:sz w:val="20"/>
                      <w:szCs w:val="20"/>
                      <w:bdr w:val="none" w:sz="0" w:space="0" w:color="auto" w:frame="1"/>
                    </w:rPr>
                    <w:t>Production Company</w:t>
                  </w:r>
                </w:p>
              </w:tc>
              <w:tc>
                <w:tcPr>
                  <w:tcW w:w="1560" w:type="dxa"/>
                  <w:shd w:val="clear" w:color="auto" w:fill="D9D9D9" w:themeFill="background1" w:themeFillShade="D9"/>
                  <w:tcMar>
                    <w:top w:w="15" w:type="dxa"/>
                    <w:left w:w="108" w:type="dxa"/>
                    <w:bottom w:w="15" w:type="dxa"/>
                    <w:right w:w="108" w:type="dxa"/>
                  </w:tcMar>
                  <w:vAlign w:val="center"/>
                </w:tcPr>
                <w:p w14:paraId="69057776" w14:textId="77777777" w:rsidR="001B76E3" w:rsidRPr="009C4BCC" w:rsidRDefault="001B76E3" w:rsidP="00B669F0">
                  <w:pPr>
                    <w:pStyle w:val="xxmsonormal"/>
                    <w:spacing w:before="120" w:beforeAutospacing="0" w:after="120" w:afterAutospacing="0"/>
                    <w:jc w:val="right"/>
                    <w:rPr>
                      <w:rFonts w:ascii="Verdana Pro Light" w:hAnsi="Verdana Pro Light" w:cs="Calibri"/>
                      <w:b/>
                      <w:bCs/>
                      <w:color w:val="000000"/>
                      <w:sz w:val="20"/>
                      <w:szCs w:val="20"/>
                      <w:bdr w:val="none" w:sz="0" w:space="0" w:color="auto" w:frame="1"/>
                    </w:rPr>
                  </w:pPr>
                  <w:r w:rsidRPr="009C4BCC">
                    <w:rPr>
                      <w:rFonts w:ascii="Verdana Pro Light" w:hAnsi="Verdana Pro Light" w:cs="Calibri"/>
                      <w:b/>
                      <w:bCs/>
                      <w:color w:val="000000"/>
                      <w:sz w:val="20"/>
                      <w:szCs w:val="20"/>
                      <w:bdr w:val="none" w:sz="0" w:space="0" w:color="auto" w:frame="1"/>
                    </w:rPr>
                    <w:t>SPR Amount</w:t>
                  </w:r>
                </w:p>
              </w:tc>
            </w:tr>
            <w:tr w:rsidR="001B76E3" w:rsidRPr="009C4BCC" w14:paraId="43DFE9F5" w14:textId="77777777" w:rsidTr="00B669F0">
              <w:trPr>
                <w:trHeight w:val="315"/>
              </w:trPr>
              <w:tc>
                <w:tcPr>
                  <w:tcW w:w="1945" w:type="dxa"/>
                  <w:shd w:val="clear" w:color="auto" w:fill="FFFFFF"/>
                  <w:tcMar>
                    <w:top w:w="15" w:type="dxa"/>
                    <w:left w:w="108" w:type="dxa"/>
                    <w:bottom w:w="15" w:type="dxa"/>
                    <w:right w:w="108" w:type="dxa"/>
                  </w:tcMar>
                  <w:vAlign w:val="center"/>
                  <w:hideMark/>
                </w:tcPr>
                <w:p w14:paraId="49E18B6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Be With Zee</w:t>
                  </w:r>
                </w:p>
              </w:tc>
              <w:tc>
                <w:tcPr>
                  <w:tcW w:w="1169" w:type="dxa"/>
                  <w:shd w:val="clear" w:color="auto" w:fill="FFFFFF"/>
                  <w:tcMar>
                    <w:top w:w="15" w:type="dxa"/>
                    <w:left w:w="108" w:type="dxa"/>
                    <w:bottom w:w="15" w:type="dxa"/>
                    <w:right w:w="108" w:type="dxa"/>
                  </w:tcMar>
                  <w:vAlign w:val="center"/>
                  <w:hideMark/>
                </w:tcPr>
                <w:p w14:paraId="6CAD136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46CD55D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Children</w:t>
                  </w:r>
                </w:p>
              </w:tc>
              <w:tc>
                <w:tcPr>
                  <w:tcW w:w="1443" w:type="dxa"/>
                  <w:shd w:val="clear" w:color="auto" w:fill="FFFFFF"/>
                  <w:tcMar>
                    <w:top w:w="15" w:type="dxa"/>
                    <w:left w:w="108" w:type="dxa"/>
                    <w:bottom w:w="15" w:type="dxa"/>
                    <w:right w:w="108" w:type="dxa"/>
                  </w:tcMar>
                  <w:vAlign w:val="center"/>
                  <w:hideMark/>
                </w:tcPr>
                <w:p w14:paraId="4E62FEA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46CF6B6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Be With Zee NZ</w:t>
                  </w:r>
                </w:p>
              </w:tc>
              <w:tc>
                <w:tcPr>
                  <w:tcW w:w="1560" w:type="dxa"/>
                  <w:shd w:val="clear" w:color="auto" w:fill="FFFFFF"/>
                  <w:tcMar>
                    <w:top w:w="15" w:type="dxa"/>
                    <w:left w:w="108" w:type="dxa"/>
                    <w:bottom w:w="15" w:type="dxa"/>
                    <w:right w:w="108" w:type="dxa"/>
                  </w:tcMar>
                  <w:vAlign w:val="center"/>
                  <w:hideMark/>
                </w:tcPr>
                <w:p w14:paraId="1E587DD4"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2,438,000</w:t>
                  </w:r>
                </w:p>
              </w:tc>
            </w:tr>
            <w:tr w:rsidR="001B76E3" w:rsidRPr="009C4BCC" w14:paraId="0A0B09FD" w14:textId="77777777" w:rsidTr="00B669F0">
              <w:trPr>
                <w:trHeight w:val="315"/>
              </w:trPr>
              <w:tc>
                <w:tcPr>
                  <w:tcW w:w="1945" w:type="dxa"/>
                  <w:shd w:val="clear" w:color="auto" w:fill="FFFFFF"/>
                  <w:tcMar>
                    <w:top w:w="15" w:type="dxa"/>
                    <w:left w:w="108" w:type="dxa"/>
                    <w:bottom w:w="15" w:type="dxa"/>
                    <w:right w:w="108" w:type="dxa"/>
                  </w:tcMar>
                  <w:vAlign w:val="center"/>
                  <w:hideMark/>
                </w:tcPr>
                <w:p w14:paraId="001F41D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Mr Hugo's Little Library</w:t>
                  </w:r>
                </w:p>
              </w:tc>
              <w:tc>
                <w:tcPr>
                  <w:tcW w:w="1169" w:type="dxa"/>
                  <w:shd w:val="clear" w:color="auto" w:fill="FFFFFF"/>
                  <w:tcMar>
                    <w:top w:w="15" w:type="dxa"/>
                    <w:left w:w="108" w:type="dxa"/>
                    <w:bottom w:w="15" w:type="dxa"/>
                    <w:right w:w="108" w:type="dxa"/>
                  </w:tcMar>
                  <w:vAlign w:val="center"/>
                  <w:hideMark/>
                </w:tcPr>
                <w:p w14:paraId="4A2D5C7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494079F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Children</w:t>
                  </w:r>
                </w:p>
              </w:tc>
              <w:tc>
                <w:tcPr>
                  <w:tcW w:w="1443" w:type="dxa"/>
                  <w:shd w:val="clear" w:color="auto" w:fill="FFFFFF"/>
                  <w:tcMar>
                    <w:top w:w="15" w:type="dxa"/>
                    <w:left w:w="108" w:type="dxa"/>
                    <w:bottom w:w="15" w:type="dxa"/>
                    <w:right w:w="108" w:type="dxa"/>
                  </w:tcMar>
                  <w:vAlign w:val="center"/>
                  <w:hideMark/>
                </w:tcPr>
                <w:p w14:paraId="499437A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5627AE4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The Gibson Group</w:t>
                  </w:r>
                </w:p>
              </w:tc>
              <w:tc>
                <w:tcPr>
                  <w:tcW w:w="1560" w:type="dxa"/>
                  <w:shd w:val="clear" w:color="auto" w:fill="FFFFFF"/>
                  <w:tcMar>
                    <w:top w:w="15" w:type="dxa"/>
                    <w:left w:w="108" w:type="dxa"/>
                    <w:bottom w:w="15" w:type="dxa"/>
                    <w:right w:w="108" w:type="dxa"/>
                  </w:tcMar>
                  <w:vAlign w:val="bottom"/>
                  <w:hideMark/>
                </w:tcPr>
                <w:p w14:paraId="4B54AA03"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1,100,403</w:t>
                  </w:r>
                </w:p>
              </w:tc>
            </w:tr>
            <w:tr w:rsidR="001B76E3" w:rsidRPr="009C4BCC" w14:paraId="51694401" w14:textId="77777777" w:rsidTr="00B669F0">
              <w:trPr>
                <w:trHeight w:val="315"/>
              </w:trPr>
              <w:tc>
                <w:tcPr>
                  <w:tcW w:w="1945" w:type="dxa"/>
                  <w:shd w:val="clear" w:color="auto" w:fill="FFFFFF"/>
                  <w:tcMar>
                    <w:top w:w="15" w:type="dxa"/>
                    <w:left w:w="108" w:type="dxa"/>
                    <w:bottom w:w="15" w:type="dxa"/>
                    <w:right w:w="108" w:type="dxa"/>
                  </w:tcMar>
                  <w:vAlign w:val="center"/>
                  <w:hideMark/>
                </w:tcPr>
                <w:p w14:paraId="648ADAA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Good Bones</w:t>
                  </w:r>
                </w:p>
              </w:tc>
              <w:tc>
                <w:tcPr>
                  <w:tcW w:w="1169" w:type="dxa"/>
                  <w:shd w:val="clear" w:color="auto" w:fill="FFFFFF"/>
                  <w:tcMar>
                    <w:top w:w="15" w:type="dxa"/>
                    <w:left w:w="108" w:type="dxa"/>
                    <w:bottom w:w="15" w:type="dxa"/>
                    <w:right w:w="108" w:type="dxa"/>
                  </w:tcMar>
                  <w:vAlign w:val="center"/>
                  <w:hideMark/>
                </w:tcPr>
                <w:p w14:paraId="3DF3AEF5"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488BC8DE"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35A5BAA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31F64F8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Luminous Beast</w:t>
                  </w:r>
                </w:p>
              </w:tc>
              <w:tc>
                <w:tcPr>
                  <w:tcW w:w="1560" w:type="dxa"/>
                  <w:shd w:val="clear" w:color="auto" w:fill="FFFFFF"/>
                  <w:tcMar>
                    <w:top w:w="15" w:type="dxa"/>
                    <w:left w:w="108" w:type="dxa"/>
                    <w:bottom w:w="15" w:type="dxa"/>
                    <w:right w:w="108" w:type="dxa"/>
                  </w:tcMar>
                  <w:vAlign w:val="center"/>
                  <w:hideMark/>
                </w:tcPr>
                <w:p w14:paraId="5155534B"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1,385,000</w:t>
                  </w:r>
                </w:p>
              </w:tc>
            </w:tr>
            <w:tr w:rsidR="001B76E3" w:rsidRPr="009C4BCC" w14:paraId="3C916C23" w14:textId="77777777" w:rsidTr="00B669F0">
              <w:trPr>
                <w:trHeight w:val="315"/>
              </w:trPr>
              <w:tc>
                <w:tcPr>
                  <w:tcW w:w="1945" w:type="dxa"/>
                  <w:shd w:val="clear" w:color="auto" w:fill="FFFFFF"/>
                  <w:tcMar>
                    <w:top w:w="15" w:type="dxa"/>
                    <w:left w:w="108" w:type="dxa"/>
                    <w:bottom w:w="15" w:type="dxa"/>
                    <w:right w:w="108" w:type="dxa"/>
                  </w:tcMar>
                  <w:vAlign w:val="center"/>
                  <w:hideMark/>
                </w:tcPr>
                <w:p w14:paraId="4E62B97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NZ Spy</w:t>
                  </w:r>
                </w:p>
              </w:tc>
              <w:tc>
                <w:tcPr>
                  <w:tcW w:w="1169" w:type="dxa"/>
                  <w:shd w:val="clear" w:color="auto" w:fill="FFFFFF"/>
                  <w:tcMar>
                    <w:top w:w="15" w:type="dxa"/>
                    <w:left w:w="108" w:type="dxa"/>
                    <w:bottom w:w="15" w:type="dxa"/>
                    <w:right w:w="108" w:type="dxa"/>
                  </w:tcMar>
                  <w:vAlign w:val="center"/>
                  <w:hideMark/>
                </w:tcPr>
                <w:p w14:paraId="3C71378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5E6B620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589D4EC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5E53CF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Kevin &amp; Co</w:t>
                  </w:r>
                </w:p>
              </w:tc>
              <w:tc>
                <w:tcPr>
                  <w:tcW w:w="1560" w:type="dxa"/>
                  <w:shd w:val="clear" w:color="auto" w:fill="FFFFFF"/>
                  <w:tcMar>
                    <w:top w:w="15" w:type="dxa"/>
                    <w:left w:w="108" w:type="dxa"/>
                    <w:bottom w:w="15" w:type="dxa"/>
                    <w:right w:w="108" w:type="dxa"/>
                  </w:tcMar>
                  <w:vAlign w:val="center"/>
                  <w:hideMark/>
                </w:tcPr>
                <w:p w14:paraId="66614498"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1,973,850</w:t>
                  </w:r>
                </w:p>
              </w:tc>
            </w:tr>
            <w:tr w:rsidR="001B76E3" w:rsidRPr="009C4BCC" w14:paraId="6877D4F3" w14:textId="77777777" w:rsidTr="00B669F0">
              <w:trPr>
                <w:trHeight w:val="315"/>
              </w:trPr>
              <w:tc>
                <w:tcPr>
                  <w:tcW w:w="1945" w:type="dxa"/>
                  <w:shd w:val="clear" w:color="auto" w:fill="FFFFFF"/>
                  <w:tcMar>
                    <w:top w:w="15" w:type="dxa"/>
                    <w:left w:w="108" w:type="dxa"/>
                    <w:bottom w:w="15" w:type="dxa"/>
                    <w:right w:w="108" w:type="dxa"/>
                  </w:tcMar>
                  <w:vAlign w:val="center"/>
                  <w:hideMark/>
                </w:tcPr>
                <w:p w14:paraId="31EE4A4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Small Town Scandal</w:t>
                  </w:r>
                </w:p>
              </w:tc>
              <w:tc>
                <w:tcPr>
                  <w:tcW w:w="1169" w:type="dxa"/>
                  <w:shd w:val="clear" w:color="auto" w:fill="FFFFFF"/>
                  <w:tcMar>
                    <w:top w:w="15" w:type="dxa"/>
                    <w:left w:w="108" w:type="dxa"/>
                    <w:bottom w:w="15" w:type="dxa"/>
                    <w:right w:w="108" w:type="dxa"/>
                  </w:tcMar>
                  <w:vAlign w:val="center"/>
                  <w:hideMark/>
                </w:tcPr>
                <w:p w14:paraId="1DA4CEF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56A51B5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1716E69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6499371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Miss Scandal</w:t>
                  </w:r>
                </w:p>
              </w:tc>
              <w:tc>
                <w:tcPr>
                  <w:tcW w:w="1560" w:type="dxa"/>
                  <w:shd w:val="clear" w:color="auto" w:fill="FFFFFF"/>
                  <w:tcMar>
                    <w:top w:w="15" w:type="dxa"/>
                    <w:left w:w="108" w:type="dxa"/>
                    <w:bottom w:w="15" w:type="dxa"/>
                    <w:right w:w="108" w:type="dxa"/>
                  </w:tcMar>
                  <w:vAlign w:val="bottom"/>
                  <w:hideMark/>
                </w:tcPr>
                <w:p w14:paraId="64E2B648"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1,755,500</w:t>
                  </w:r>
                </w:p>
              </w:tc>
            </w:tr>
            <w:tr w:rsidR="001B76E3" w:rsidRPr="009C4BCC" w14:paraId="68EAFE12" w14:textId="77777777" w:rsidTr="00B669F0">
              <w:trPr>
                <w:trHeight w:val="315"/>
              </w:trPr>
              <w:tc>
                <w:tcPr>
                  <w:tcW w:w="1945" w:type="dxa"/>
                  <w:shd w:val="clear" w:color="auto" w:fill="FFFFFF"/>
                  <w:tcMar>
                    <w:top w:w="15" w:type="dxa"/>
                    <w:left w:w="108" w:type="dxa"/>
                    <w:bottom w:w="15" w:type="dxa"/>
                    <w:right w:w="108" w:type="dxa"/>
                  </w:tcMar>
                  <w:vAlign w:val="center"/>
                  <w:hideMark/>
                </w:tcPr>
                <w:p w14:paraId="5831649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The Sanctuary</w:t>
                  </w:r>
                </w:p>
              </w:tc>
              <w:tc>
                <w:tcPr>
                  <w:tcW w:w="1169" w:type="dxa"/>
                  <w:shd w:val="clear" w:color="auto" w:fill="FFFFFF"/>
                  <w:tcMar>
                    <w:top w:w="15" w:type="dxa"/>
                    <w:left w:w="108" w:type="dxa"/>
                    <w:bottom w:w="15" w:type="dxa"/>
                    <w:right w:w="108" w:type="dxa"/>
                  </w:tcMar>
                  <w:vAlign w:val="center"/>
                  <w:hideMark/>
                </w:tcPr>
                <w:p w14:paraId="79ECC76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0BAB80E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4D7C215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E16D14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Kevin &amp; Co</w:t>
                  </w:r>
                </w:p>
              </w:tc>
              <w:tc>
                <w:tcPr>
                  <w:tcW w:w="1560" w:type="dxa"/>
                  <w:shd w:val="clear" w:color="auto" w:fill="FFFFFF"/>
                  <w:tcMar>
                    <w:top w:w="15" w:type="dxa"/>
                    <w:left w:w="108" w:type="dxa"/>
                    <w:bottom w:w="15" w:type="dxa"/>
                    <w:right w:w="108" w:type="dxa"/>
                  </w:tcMar>
                  <w:vAlign w:val="bottom"/>
                  <w:hideMark/>
                </w:tcPr>
                <w:p w14:paraId="3C677B1E"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1,265,556</w:t>
                  </w:r>
                </w:p>
              </w:tc>
            </w:tr>
            <w:tr w:rsidR="001B76E3" w:rsidRPr="009C4BCC" w14:paraId="4D34FFD4" w14:textId="77777777" w:rsidTr="00B669F0">
              <w:trPr>
                <w:trHeight w:val="315"/>
              </w:trPr>
              <w:tc>
                <w:tcPr>
                  <w:tcW w:w="1945" w:type="dxa"/>
                  <w:shd w:val="clear" w:color="auto" w:fill="FFFFFF"/>
                  <w:tcMar>
                    <w:top w:w="15" w:type="dxa"/>
                    <w:left w:w="108" w:type="dxa"/>
                    <w:bottom w:w="15" w:type="dxa"/>
                    <w:right w:w="108" w:type="dxa"/>
                  </w:tcMar>
                  <w:vAlign w:val="center"/>
                  <w:hideMark/>
                </w:tcPr>
                <w:p w14:paraId="1A21E005"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Warren's Vortex</w:t>
                  </w:r>
                </w:p>
              </w:tc>
              <w:tc>
                <w:tcPr>
                  <w:tcW w:w="1169" w:type="dxa"/>
                  <w:shd w:val="clear" w:color="auto" w:fill="FFFFFF"/>
                  <w:tcMar>
                    <w:top w:w="15" w:type="dxa"/>
                    <w:left w:w="108" w:type="dxa"/>
                    <w:bottom w:w="15" w:type="dxa"/>
                    <w:right w:w="108" w:type="dxa"/>
                  </w:tcMar>
                  <w:vAlign w:val="center"/>
                  <w:hideMark/>
                </w:tcPr>
                <w:p w14:paraId="209BCD6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1422A02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0F66246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5C8F340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Kitchen Table Productions (WV) Limited</w:t>
                  </w:r>
                </w:p>
              </w:tc>
              <w:tc>
                <w:tcPr>
                  <w:tcW w:w="1560" w:type="dxa"/>
                  <w:shd w:val="clear" w:color="auto" w:fill="FFFFFF"/>
                  <w:tcMar>
                    <w:top w:w="15" w:type="dxa"/>
                    <w:left w:w="108" w:type="dxa"/>
                    <w:bottom w:w="15" w:type="dxa"/>
                    <w:right w:w="108" w:type="dxa"/>
                  </w:tcMar>
                  <w:vAlign w:val="bottom"/>
                  <w:hideMark/>
                </w:tcPr>
                <w:p w14:paraId="7CCC85C6"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1,227,000</w:t>
                  </w:r>
                </w:p>
              </w:tc>
            </w:tr>
            <w:tr w:rsidR="001B76E3" w:rsidRPr="009C4BCC" w14:paraId="15AF8096" w14:textId="77777777" w:rsidTr="00B669F0">
              <w:trPr>
                <w:trHeight w:val="315"/>
              </w:trPr>
              <w:tc>
                <w:tcPr>
                  <w:tcW w:w="1945" w:type="dxa"/>
                  <w:shd w:val="clear" w:color="auto" w:fill="FFFFFF"/>
                  <w:tcMar>
                    <w:top w:w="15" w:type="dxa"/>
                    <w:left w:w="108" w:type="dxa"/>
                    <w:bottom w:w="15" w:type="dxa"/>
                    <w:right w:w="108" w:type="dxa"/>
                  </w:tcMar>
                  <w:vAlign w:val="center"/>
                  <w:hideMark/>
                </w:tcPr>
                <w:p w14:paraId="05474E7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Kiwi</w:t>
                  </w:r>
                </w:p>
              </w:tc>
              <w:tc>
                <w:tcPr>
                  <w:tcW w:w="1169" w:type="dxa"/>
                  <w:shd w:val="clear" w:color="auto" w:fill="FFFFFF"/>
                  <w:tcMar>
                    <w:top w:w="15" w:type="dxa"/>
                    <w:left w:w="108" w:type="dxa"/>
                    <w:bottom w:w="15" w:type="dxa"/>
                    <w:right w:w="108" w:type="dxa"/>
                  </w:tcMar>
                  <w:vAlign w:val="center"/>
                  <w:hideMark/>
                </w:tcPr>
                <w:p w14:paraId="1B992A8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5E006E7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Doc/Dra</w:t>
                  </w:r>
                </w:p>
              </w:tc>
              <w:tc>
                <w:tcPr>
                  <w:tcW w:w="1443" w:type="dxa"/>
                  <w:shd w:val="clear" w:color="auto" w:fill="FFFFFF"/>
                  <w:tcMar>
                    <w:top w:w="15" w:type="dxa"/>
                    <w:left w:w="108" w:type="dxa"/>
                    <w:bottom w:w="15" w:type="dxa"/>
                    <w:right w:w="108" w:type="dxa"/>
                  </w:tcMar>
                  <w:vAlign w:val="center"/>
                  <w:hideMark/>
                </w:tcPr>
                <w:p w14:paraId="519A3EF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One-off</w:t>
                  </w:r>
                </w:p>
              </w:tc>
              <w:tc>
                <w:tcPr>
                  <w:tcW w:w="1785" w:type="dxa"/>
                  <w:shd w:val="clear" w:color="auto" w:fill="FFFFFF"/>
                  <w:tcMar>
                    <w:top w:w="15" w:type="dxa"/>
                    <w:left w:w="108" w:type="dxa"/>
                    <w:bottom w:w="15" w:type="dxa"/>
                    <w:right w:w="108" w:type="dxa"/>
                  </w:tcMar>
                  <w:vAlign w:val="center"/>
                  <w:hideMark/>
                </w:tcPr>
                <w:p w14:paraId="256D857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Wheke</w:t>
                  </w:r>
                  <w:proofErr w:type="spellEnd"/>
                  <w:r w:rsidRPr="009C4BCC">
                    <w:rPr>
                      <w:rFonts w:ascii="Verdana Pro Light" w:hAnsi="Verdana Pro Light" w:cs="Calibri"/>
                      <w:color w:val="000000"/>
                      <w:sz w:val="18"/>
                      <w:szCs w:val="18"/>
                      <w:bdr w:val="none" w:sz="0" w:space="0" w:color="auto" w:frame="1"/>
                    </w:rPr>
                    <w:t xml:space="preserve"> Group</w:t>
                  </w:r>
                </w:p>
              </w:tc>
              <w:tc>
                <w:tcPr>
                  <w:tcW w:w="1560" w:type="dxa"/>
                  <w:shd w:val="clear" w:color="auto" w:fill="FFFFFF"/>
                  <w:tcMar>
                    <w:top w:w="15" w:type="dxa"/>
                    <w:left w:w="108" w:type="dxa"/>
                    <w:bottom w:w="15" w:type="dxa"/>
                    <w:right w:w="108" w:type="dxa"/>
                  </w:tcMar>
                  <w:vAlign w:val="center"/>
                  <w:hideMark/>
                </w:tcPr>
                <w:p w14:paraId="75A6A908"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522,981</w:t>
                  </w:r>
                </w:p>
              </w:tc>
            </w:tr>
            <w:tr w:rsidR="001B76E3" w:rsidRPr="009C4BCC" w14:paraId="48956A4D" w14:textId="77777777" w:rsidTr="00B669F0">
              <w:trPr>
                <w:trHeight w:val="315"/>
              </w:trPr>
              <w:tc>
                <w:tcPr>
                  <w:tcW w:w="1945" w:type="dxa"/>
                  <w:shd w:val="clear" w:color="auto" w:fill="FFFFFF"/>
                  <w:tcMar>
                    <w:top w:w="15" w:type="dxa"/>
                    <w:left w:w="108" w:type="dxa"/>
                    <w:bottom w:w="15" w:type="dxa"/>
                    <w:right w:w="108" w:type="dxa"/>
                  </w:tcMar>
                  <w:vAlign w:val="center"/>
                  <w:hideMark/>
                </w:tcPr>
                <w:p w14:paraId="08E4A48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Coastal Wonders</w:t>
                  </w:r>
                </w:p>
              </w:tc>
              <w:tc>
                <w:tcPr>
                  <w:tcW w:w="1169" w:type="dxa"/>
                  <w:shd w:val="clear" w:color="auto" w:fill="FFFFFF"/>
                  <w:tcMar>
                    <w:top w:w="15" w:type="dxa"/>
                    <w:left w:w="108" w:type="dxa"/>
                    <w:bottom w:w="15" w:type="dxa"/>
                    <w:right w:w="108" w:type="dxa"/>
                  </w:tcMar>
                  <w:vAlign w:val="center"/>
                  <w:hideMark/>
                </w:tcPr>
                <w:p w14:paraId="4688A51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03311E6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0E66E7E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1CDB1DAE"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Imagination Television</w:t>
                  </w:r>
                </w:p>
              </w:tc>
              <w:tc>
                <w:tcPr>
                  <w:tcW w:w="1560" w:type="dxa"/>
                  <w:shd w:val="clear" w:color="auto" w:fill="FFFFFF"/>
                  <w:tcMar>
                    <w:top w:w="15" w:type="dxa"/>
                    <w:left w:w="108" w:type="dxa"/>
                    <w:bottom w:w="15" w:type="dxa"/>
                    <w:right w:w="108" w:type="dxa"/>
                  </w:tcMar>
                  <w:vAlign w:val="center"/>
                  <w:hideMark/>
                </w:tcPr>
                <w:p w14:paraId="1D0E4C64"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482,844</w:t>
                  </w:r>
                </w:p>
              </w:tc>
            </w:tr>
            <w:tr w:rsidR="001B76E3" w:rsidRPr="009C4BCC" w14:paraId="1ECC3336" w14:textId="77777777" w:rsidTr="00B669F0">
              <w:trPr>
                <w:trHeight w:val="315"/>
              </w:trPr>
              <w:tc>
                <w:tcPr>
                  <w:tcW w:w="1945" w:type="dxa"/>
                  <w:shd w:val="clear" w:color="auto" w:fill="FFFFFF"/>
                  <w:tcMar>
                    <w:top w:w="15" w:type="dxa"/>
                    <w:left w:w="108" w:type="dxa"/>
                    <w:bottom w:w="15" w:type="dxa"/>
                    <w:right w:w="108" w:type="dxa"/>
                  </w:tcMar>
                  <w:vAlign w:val="center"/>
                  <w:hideMark/>
                </w:tcPr>
                <w:p w14:paraId="271BDAE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First Responders 3</w:t>
                  </w:r>
                </w:p>
              </w:tc>
              <w:tc>
                <w:tcPr>
                  <w:tcW w:w="1169" w:type="dxa"/>
                  <w:shd w:val="clear" w:color="auto" w:fill="FFFFFF"/>
                  <w:tcMar>
                    <w:top w:w="15" w:type="dxa"/>
                    <w:left w:w="108" w:type="dxa"/>
                    <w:bottom w:w="15" w:type="dxa"/>
                    <w:right w:w="108" w:type="dxa"/>
                  </w:tcMar>
                  <w:vAlign w:val="center"/>
                  <w:hideMark/>
                </w:tcPr>
                <w:p w14:paraId="72A8811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456E292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2E2D7B2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1D9A98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Screentime</w:t>
                  </w:r>
                </w:p>
              </w:tc>
              <w:tc>
                <w:tcPr>
                  <w:tcW w:w="1560" w:type="dxa"/>
                  <w:shd w:val="clear" w:color="auto" w:fill="FFFFFF"/>
                  <w:tcMar>
                    <w:top w:w="15" w:type="dxa"/>
                    <w:left w:w="108" w:type="dxa"/>
                    <w:bottom w:w="15" w:type="dxa"/>
                    <w:right w:w="108" w:type="dxa"/>
                  </w:tcMar>
                  <w:vAlign w:val="center"/>
                  <w:hideMark/>
                </w:tcPr>
                <w:p w14:paraId="3648B81E"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481,400</w:t>
                  </w:r>
                </w:p>
              </w:tc>
            </w:tr>
            <w:tr w:rsidR="001B76E3" w:rsidRPr="009C4BCC" w14:paraId="3442AA3E" w14:textId="77777777" w:rsidTr="00B669F0">
              <w:trPr>
                <w:trHeight w:val="315"/>
              </w:trPr>
              <w:tc>
                <w:tcPr>
                  <w:tcW w:w="1945" w:type="dxa"/>
                  <w:shd w:val="clear" w:color="auto" w:fill="FFFFFF"/>
                  <w:tcMar>
                    <w:top w:w="15" w:type="dxa"/>
                    <w:left w:w="108" w:type="dxa"/>
                    <w:bottom w:w="15" w:type="dxa"/>
                    <w:right w:w="108" w:type="dxa"/>
                  </w:tcMar>
                  <w:vAlign w:val="center"/>
                  <w:hideMark/>
                </w:tcPr>
                <w:p w14:paraId="1AD5701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Ka Mate</w:t>
                  </w:r>
                </w:p>
              </w:tc>
              <w:tc>
                <w:tcPr>
                  <w:tcW w:w="1169" w:type="dxa"/>
                  <w:shd w:val="clear" w:color="auto" w:fill="FFFFFF"/>
                  <w:tcMar>
                    <w:top w:w="15" w:type="dxa"/>
                    <w:left w:w="108" w:type="dxa"/>
                    <w:bottom w:w="15" w:type="dxa"/>
                    <w:right w:w="108" w:type="dxa"/>
                  </w:tcMar>
                  <w:vAlign w:val="center"/>
                  <w:hideMark/>
                </w:tcPr>
                <w:p w14:paraId="093900A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6ADB2DF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757FE72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One-off</w:t>
                  </w:r>
                </w:p>
              </w:tc>
              <w:tc>
                <w:tcPr>
                  <w:tcW w:w="1785" w:type="dxa"/>
                  <w:shd w:val="clear" w:color="auto" w:fill="FFFFFF"/>
                  <w:tcMar>
                    <w:top w:w="15" w:type="dxa"/>
                    <w:left w:w="108" w:type="dxa"/>
                    <w:bottom w:w="15" w:type="dxa"/>
                    <w:right w:w="108" w:type="dxa"/>
                  </w:tcMar>
                  <w:vAlign w:val="center"/>
                  <w:hideMark/>
                </w:tcPr>
                <w:p w14:paraId="46D47FE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GFC Films</w:t>
                  </w:r>
                </w:p>
              </w:tc>
              <w:tc>
                <w:tcPr>
                  <w:tcW w:w="1560" w:type="dxa"/>
                  <w:shd w:val="clear" w:color="auto" w:fill="FFFFFF"/>
                  <w:tcMar>
                    <w:top w:w="15" w:type="dxa"/>
                    <w:left w:w="108" w:type="dxa"/>
                    <w:bottom w:w="15" w:type="dxa"/>
                    <w:right w:w="108" w:type="dxa"/>
                  </w:tcMar>
                  <w:vAlign w:val="bottom"/>
                  <w:hideMark/>
                </w:tcPr>
                <w:p w14:paraId="613B1FDF"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200,000</w:t>
                  </w:r>
                </w:p>
              </w:tc>
            </w:tr>
            <w:tr w:rsidR="001B76E3" w:rsidRPr="009C4BCC" w14:paraId="73F977C6" w14:textId="77777777" w:rsidTr="00B669F0">
              <w:trPr>
                <w:trHeight w:val="315"/>
              </w:trPr>
              <w:tc>
                <w:tcPr>
                  <w:tcW w:w="1945" w:type="dxa"/>
                  <w:shd w:val="clear" w:color="auto" w:fill="FFFFFF"/>
                  <w:tcMar>
                    <w:top w:w="15" w:type="dxa"/>
                    <w:left w:w="108" w:type="dxa"/>
                    <w:bottom w:w="15" w:type="dxa"/>
                    <w:right w:w="108" w:type="dxa"/>
                  </w:tcMar>
                  <w:vAlign w:val="center"/>
                  <w:hideMark/>
                </w:tcPr>
                <w:p w14:paraId="7C89EC8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 xml:space="preserve">Poi Stories/Poi </w:t>
                  </w:r>
                  <w:proofErr w:type="spellStart"/>
                  <w:r w:rsidRPr="009C4BCC">
                    <w:rPr>
                      <w:rFonts w:ascii="Verdana Pro Light" w:hAnsi="Verdana Pro Light" w:cs="Calibri"/>
                      <w:color w:val="000000"/>
                      <w:sz w:val="18"/>
                      <w:szCs w:val="18"/>
                      <w:bdr w:val="none" w:sz="0" w:space="0" w:color="auto" w:frame="1"/>
                    </w:rPr>
                    <w:t>Takitini</w:t>
                  </w:r>
                  <w:proofErr w:type="spellEnd"/>
                </w:p>
              </w:tc>
              <w:tc>
                <w:tcPr>
                  <w:tcW w:w="1169" w:type="dxa"/>
                  <w:shd w:val="clear" w:color="auto" w:fill="FFFFFF"/>
                  <w:tcMar>
                    <w:top w:w="15" w:type="dxa"/>
                    <w:left w:w="108" w:type="dxa"/>
                    <w:bottom w:w="15" w:type="dxa"/>
                    <w:right w:w="108" w:type="dxa"/>
                  </w:tcMar>
                  <w:vAlign w:val="center"/>
                  <w:hideMark/>
                </w:tcPr>
                <w:p w14:paraId="524304D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701DFFE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49F0140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1A3DC80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NHNZ Worldwide</w:t>
                  </w:r>
                </w:p>
              </w:tc>
              <w:tc>
                <w:tcPr>
                  <w:tcW w:w="1560" w:type="dxa"/>
                  <w:shd w:val="clear" w:color="auto" w:fill="FFFFFF"/>
                  <w:tcMar>
                    <w:top w:w="15" w:type="dxa"/>
                    <w:left w:w="108" w:type="dxa"/>
                    <w:bottom w:w="15" w:type="dxa"/>
                    <w:right w:w="108" w:type="dxa"/>
                  </w:tcMar>
                  <w:vAlign w:val="bottom"/>
                  <w:hideMark/>
                </w:tcPr>
                <w:p w14:paraId="4F2FB32C"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352,176</w:t>
                  </w:r>
                </w:p>
              </w:tc>
            </w:tr>
            <w:tr w:rsidR="001B76E3" w:rsidRPr="009C4BCC" w14:paraId="7354BECA" w14:textId="77777777" w:rsidTr="00B669F0">
              <w:trPr>
                <w:trHeight w:val="315"/>
              </w:trPr>
              <w:tc>
                <w:tcPr>
                  <w:tcW w:w="1945" w:type="dxa"/>
                  <w:shd w:val="clear" w:color="auto" w:fill="FFFFFF"/>
                  <w:tcMar>
                    <w:top w:w="15" w:type="dxa"/>
                    <w:left w:w="108" w:type="dxa"/>
                    <w:bottom w:w="15" w:type="dxa"/>
                    <w:right w:w="108" w:type="dxa"/>
                  </w:tcMar>
                  <w:vAlign w:val="center"/>
                  <w:hideMark/>
                </w:tcPr>
                <w:p w14:paraId="4474CA2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Stranded</w:t>
                  </w:r>
                </w:p>
              </w:tc>
              <w:tc>
                <w:tcPr>
                  <w:tcW w:w="1169" w:type="dxa"/>
                  <w:shd w:val="clear" w:color="auto" w:fill="FFFFFF"/>
                  <w:tcMar>
                    <w:top w:w="15" w:type="dxa"/>
                    <w:left w:w="108" w:type="dxa"/>
                    <w:bottom w:w="15" w:type="dxa"/>
                    <w:right w:w="108" w:type="dxa"/>
                  </w:tcMar>
                  <w:vAlign w:val="center"/>
                  <w:hideMark/>
                </w:tcPr>
                <w:p w14:paraId="4F7B671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4C2E0CE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1DB110C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CDE1BA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Stranded Productions Limited</w:t>
                  </w:r>
                </w:p>
              </w:tc>
              <w:tc>
                <w:tcPr>
                  <w:tcW w:w="1560" w:type="dxa"/>
                  <w:shd w:val="clear" w:color="auto" w:fill="FFFFFF"/>
                  <w:tcMar>
                    <w:top w:w="15" w:type="dxa"/>
                    <w:left w:w="108" w:type="dxa"/>
                    <w:bottom w:w="15" w:type="dxa"/>
                    <w:right w:w="108" w:type="dxa"/>
                  </w:tcMar>
                  <w:vAlign w:val="bottom"/>
                  <w:hideMark/>
                </w:tcPr>
                <w:p w14:paraId="5FD7C2B0"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648,192</w:t>
                  </w:r>
                </w:p>
              </w:tc>
            </w:tr>
            <w:tr w:rsidR="001B76E3" w:rsidRPr="009C4BCC" w14:paraId="1843E456" w14:textId="77777777" w:rsidTr="00B669F0">
              <w:trPr>
                <w:trHeight w:val="315"/>
              </w:trPr>
              <w:tc>
                <w:tcPr>
                  <w:tcW w:w="1945" w:type="dxa"/>
                  <w:shd w:val="clear" w:color="auto" w:fill="FFFFFF"/>
                  <w:tcMar>
                    <w:top w:w="15" w:type="dxa"/>
                    <w:left w:w="108" w:type="dxa"/>
                    <w:bottom w:w="15" w:type="dxa"/>
                    <w:right w:w="108" w:type="dxa"/>
                  </w:tcMar>
                  <w:vAlign w:val="center"/>
                  <w:hideMark/>
                </w:tcPr>
                <w:p w14:paraId="152837F5"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Tane Tarlton</w:t>
                  </w:r>
                </w:p>
              </w:tc>
              <w:tc>
                <w:tcPr>
                  <w:tcW w:w="1169" w:type="dxa"/>
                  <w:shd w:val="clear" w:color="auto" w:fill="FFFFFF"/>
                  <w:tcMar>
                    <w:top w:w="15" w:type="dxa"/>
                    <w:left w:w="108" w:type="dxa"/>
                    <w:bottom w:w="15" w:type="dxa"/>
                    <w:right w:w="108" w:type="dxa"/>
                  </w:tcMar>
                  <w:vAlign w:val="center"/>
                  <w:hideMark/>
                </w:tcPr>
                <w:p w14:paraId="42F76D1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2922242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1DD23A4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51343B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Magnetic Pictures</w:t>
                  </w:r>
                </w:p>
              </w:tc>
              <w:tc>
                <w:tcPr>
                  <w:tcW w:w="1560" w:type="dxa"/>
                  <w:shd w:val="clear" w:color="auto" w:fill="FFFFFF"/>
                  <w:tcMar>
                    <w:top w:w="15" w:type="dxa"/>
                    <w:left w:w="108" w:type="dxa"/>
                    <w:bottom w:w="15" w:type="dxa"/>
                    <w:right w:w="108" w:type="dxa"/>
                  </w:tcMar>
                  <w:vAlign w:val="bottom"/>
                  <w:hideMark/>
                </w:tcPr>
                <w:p w14:paraId="6F1874C0"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240,000</w:t>
                  </w:r>
                </w:p>
              </w:tc>
            </w:tr>
            <w:tr w:rsidR="001B76E3" w:rsidRPr="009C4BCC" w14:paraId="6A5EAFED" w14:textId="77777777" w:rsidTr="00B669F0">
              <w:trPr>
                <w:trHeight w:val="315"/>
              </w:trPr>
              <w:tc>
                <w:tcPr>
                  <w:tcW w:w="1945" w:type="dxa"/>
                  <w:shd w:val="clear" w:color="auto" w:fill="FFFFFF"/>
                  <w:tcMar>
                    <w:top w:w="15" w:type="dxa"/>
                    <w:left w:w="108" w:type="dxa"/>
                    <w:bottom w:w="15" w:type="dxa"/>
                    <w:right w:w="108" w:type="dxa"/>
                  </w:tcMar>
                  <w:vAlign w:val="center"/>
                  <w:hideMark/>
                </w:tcPr>
                <w:p w14:paraId="7F9B710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Triple Threat</w:t>
                  </w:r>
                </w:p>
              </w:tc>
              <w:tc>
                <w:tcPr>
                  <w:tcW w:w="1169" w:type="dxa"/>
                  <w:shd w:val="clear" w:color="auto" w:fill="FFFFFF"/>
                  <w:tcMar>
                    <w:top w:w="15" w:type="dxa"/>
                    <w:left w:w="108" w:type="dxa"/>
                    <w:bottom w:w="15" w:type="dxa"/>
                    <w:right w:w="108" w:type="dxa"/>
                  </w:tcMar>
                  <w:vAlign w:val="center"/>
                  <w:hideMark/>
                </w:tcPr>
                <w:p w14:paraId="094B5BA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2B07EE4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6A4E21F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5279F5B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NHNZ Worldwide</w:t>
                  </w:r>
                </w:p>
              </w:tc>
              <w:tc>
                <w:tcPr>
                  <w:tcW w:w="1560" w:type="dxa"/>
                  <w:shd w:val="clear" w:color="auto" w:fill="FFFFFF"/>
                  <w:tcMar>
                    <w:top w:w="15" w:type="dxa"/>
                    <w:left w:w="108" w:type="dxa"/>
                    <w:bottom w:w="15" w:type="dxa"/>
                    <w:right w:w="108" w:type="dxa"/>
                  </w:tcMar>
                  <w:vAlign w:val="center"/>
                  <w:hideMark/>
                </w:tcPr>
                <w:p w14:paraId="2BD375E6"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307,282</w:t>
                  </w:r>
                </w:p>
              </w:tc>
            </w:tr>
            <w:tr w:rsidR="001B76E3" w:rsidRPr="009C4BCC" w14:paraId="55F9E210" w14:textId="77777777" w:rsidTr="00B669F0">
              <w:trPr>
                <w:trHeight w:val="315"/>
              </w:trPr>
              <w:tc>
                <w:tcPr>
                  <w:tcW w:w="1945" w:type="dxa"/>
                  <w:shd w:val="clear" w:color="auto" w:fill="FFFFFF"/>
                  <w:tcMar>
                    <w:top w:w="15" w:type="dxa"/>
                    <w:left w:w="108" w:type="dxa"/>
                    <w:bottom w:w="15" w:type="dxa"/>
                    <w:right w:w="108" w:type="dxa"/>
                  </w:tcMar>
                  <w:vAlign w:val="center"/>
                  <w:hideMark/>
                </w:tcPr>
                <w:p w14:paraId="4D8FF9D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A Remarkable Place to Die 2</w:t>
                  </w:r>
                </w:p>
              </w:tc>
              <w:tc>
                <w:tcPr>
                  <w:tcW w:w="1169" w:type="dxa"/>
                  <w:shd w:val="clear" w:color="auto" w:fill="FFFFFF"/>
                  <w:tcMar>
                    <w:top w:w="15" w:type="dxa"/>
                    <w:left w:w="108" w:type="dxa"/>
                    <w:bottom w:w="15" w:type="dxa"/>
                    <w:right w:w="108" w:type="dxa"/>
                  </w:tcMar>
                  <w:vAlign w:val="center"/>
                  <w:hideMark/>
                </w:tcPr>
                <w:p w14:paraId="2771097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3685224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Drama</w:t>
                  </w:r>
                </w:p>
              </w:tc>
              <w:tc>
                <w:tcPr>
                  <w:tcW w:w="1443" w:type="dxa"/>
                  <w:shd w:val="clear" w:color="auto" w:fill="FFFFFF"/>
                  <w:tcMar>
                    <w:top w:w="15" w:type="dxa"/>
                    <w:left w:w="108" w:type="dxa"/>
                    <w:bottom w:w="15" w:type="dxa"/>
                    <w:right w:w="108" w:type="dxa"/>
                  </w:tcMar>
                  <w:vAlign w:val="center"/>
                  <w:hideMark/>
                </w:tcPr>
                <w:p w14:paraId="2C81B86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078CAF8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Screentime</w:t>
                  </w:r>
                </w:p>
              </w:tc>
              <w:tc>
                <w:tcPr>
                  <w:tcW w:w="1560" w:type="dxa"/>
                  <w:shd w:val="clear" w:color="auto" w:fill="FFFFFF"/>
                  <w:tcMar>
                    <w:top w:w="15" w:type="dxa"/>
                    <w:left w:w="108" w:type="dxa"/>
                    <w:bottom w:w="15" w:type="dxa"/>
                    <w:right w:w="108" w:type="dxa"/>
                  </w:tcMar>
                  <w:vAlign w:val="center"/>
                  <w:hideMark/>
                </w:tcPr>
                <w:p w14:paraId="3B375D0F"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524,987</w:t>
                  </w:r>
                </w:p>
              </w:tc>
            </w:tr>
            <w:tr w:rsidR="001B76E3" w:rsidRPr="009C4BCC" w14:paraId="2F573B72" w14:textId="77777777" w:rsidTr="00B669F0">
              <w:trPr>
                <w:trHeight w:val="315"/>
              </w:trPr>
              <w:tc>
                <w:tcPr>
                  <w:tcW w:w="1945" w:type="dxa"/>
                  <w:shd w:val="clear" w:color="auto" w:fill="FFFFFF"/>
                  <w:tcMar>
                    <w:top w:w="15" w:type="dxa"/>
                    <w:left w:w="108" w:type="dxa"/>
                    <w:bottom w:w="15" w:type="dxa"/>
                    <w:right w:w="108" w:type="dxa"/>
                  </w:tcMar>
                  <w:vAlign w:val="center"/>
                  <w:hideMark/>
                </w:tcPr>
                <w:p w14:paraId="6E6262F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Blue Murder Motel</w:t>
                  </w:r>
                </w:p>
              </w:tc>
              <w:tc>
                <w:tcPr>
                  <w:tcW w:w="1169" w:type="dxa"/>
                  <w:shd w:val="clear" w:color="auto" w:fill="FFFFFF"/>
                  <w:tcMar>
                    <w:top w:w="15" w:type="dxa"/>
                    <w:left w:w="108" w:type="dxa"/>
                    <w:bottom w:w="15" w:type="dxa"/>
                    <w:right w:w="108" w:type="dxa"/>
                  </w:tcMar>
                  <w:vAlign w:val="center"/>
                  <w:hideMark/>
                </w:tcPr>
                <w:p w14:paraId="4F7A9D4E"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2DF1869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Drama</w:t>
                  </w:r>
                </w:p>
              </w:tc>
              <w:tc>
                <w:tcPr>
                  <w:tcW w:w="1443" w:type="dxa"/>
                  <w:shd w:val="clear" w:color="auto" w:fill="FFFFFF"/>
                  <w:tcMar>
                    <w:top w:w="15" w:type="dxa"/>
                    <w:left w:w="108" w:type="dxa"/>
                    <w:bottom w:w="15" w:type="dxa"/>
                    <w:right w:w="108" w:type="dxa"/>
                  </w:tcMar>
                  <w:vAlign w:val="center"/>
                  <w:hideMark/>
                </w:tcPr>
                <w:p w14:paraId="25C50CC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1386D69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Great Southern</w:t>
                  </w:r>
                </w:p>
              </w:tc>
              <w:tc>
                <w:tcPr>
                  <w:tcW w:w="1560" w:type="dxa"/>
                  <w:shd w:val="clear" w:color="auto" w:fill="FFFFFF"/>
                  <w:tcMar>
                    <w:top w:w="15" w:type="dxa"/>
                    <w:left w:w="108" w:type="dxa"/>
                    <w:bottom w:w="15" w:type="dxa"/>
                    <w:right w:w="108" w:type="dxa"/>
                  </w:tcMar>
                  <w:vAlign w:val="bottom"/>
                  <w:hideMark/>
                </w:tcPr>
                <w:p w14:paraId="36E2A16A"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2,615,000</w:t>
                  </w:r>
                </w:p>
              </w:tc>
            </w:tr>
            <w:tr w:rsidR="001B76E3" w:rsidRPr="009C4BCC" w14:paraId="4A01428E" w14:textId="77777777" w:rsidTr="00B669F0">
              <w:trPr>
                <w:trHeight w:val="315"/>
              </w:trPr>
              <w:tc>
                <w:tcPr>
                  <w:tcW w:w="1945" w:type="dxa"/>
                  <w:shd w:val="clear" w:color="auto" w:fill="FFFFFF"/>
                  <w:tcMar>
                    <w:top w:w="15" w:type="dxa"/>
                    <w:left w:w="108" w:type="dxa"/>
                    <w:bottom w:w="15" w:type="dxa"/>
                    <w:right w:w="108" w:type="dxa"/>
                  </w:tcMar>
                  <w:vAlign w:val="center"/>
                  <w:hideMark/>
                </w:tcPr>
                <w:p w14:paraId="4090596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Bust Up</w:t>
                  </w:r>
                </w:p>
              </w:tc>
              <w:tc>
                <w:tcPr>
                  <w:tcW w:w="1169" w:type="dxa"/>
                  <w:shd w:val="clear" w:color="auto" w:fill="FFFFFF"/>
                  <w:tcMar>
                    <w:top w:w="15" w:type="dxa"/>
                    <w:left w:w="108" w:type="dxa"/>
                    <w:bottom w:w="15" w:type="dxa"/>
                    <w:right w:w="108" w:type="dxa"/>
                  </w:tcMar>
                  <w:vAlign w:val="center"/>
                  <w:hideMark/>
                </w:tcPr>
                <w:p w14:paraId="7CC1DDB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3462A80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Drama</w:t>
                  </w:r>
                </w:p>
              </w:tc>
              <w:tc>
                <w:tcPr>
                  <w:tcW w:w="1443" w:type="dxa"/>
                  <w:shd w:val="clear" w:color="auto" w:fill="FFFFFF"/>
                  <w:tcMar>
                    <w:top w:w="15" w:type="dxa"/>
                    <w:left w:w="108" w:type="dxa"/>
                    <w:bottom w:w="15" w:type="dxa"/>
                    <w:right w:w="108" w:type="dxa"/>
                  </w:tcMar>
                  <w:vAlign w:val="center"/>
                  <w:hideMark/>
                </w:tcPr>
                <w:p w14:paraId="47D47DB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3DE6B9C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Lippy Pictures</w:t>
                  </w:r>
                </w:p>
              </w:tc>
              <w:tc>
                <w:tcPr>
                  <w:tcW w:w="1560" w:type="dxa"/>
                  <w:shd w:val="clear" w:color="auto" w:fill="FFFFFF"/>
                  <w:tcMar>
                    <w:top w:w="15" w:type="dxa"/>
                    <w:left w:w="108" w:type="dxa"/>
                    <w:bottom w:w="15" w:type="dxa"/>
                    <w:right w:w="108" w:type="dxa"/>
                  </w:tcMar>
                  <w:vAlign w:val="bottom"/>
                  <w:hideMark/>
                </w:tcPr>
                <w:p w14:paraId="5771F643"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2,108,000</w:t>
                  </w:r>
                </w:p>
              </w:tc>
            </w:tr>
            <w:tr w:rsidR="001B76E3" w:rsidRPr="009C4BCC" w14:paraId="3BC52DCC" w14:textId="77777777" w:rsidTr="00B669F0">
              <w:trPr>
                <w:trHeight w:val="315"/>
              </w:trPr>
              <w:tc>
                <w:tcPr>
                  <w:tcW w:w="1945" w:type="dxa"/>
                  <w:shd w:val="clear" w:color="auto" w:fill="FFFFFF"/>
                  <w:tcMar>
                    <w:top w:w="15" w:type="dxa"/>
                    <w:left w:w="108" w:type="dxa"/>
                    <w:bottom w:w="15" w:type="dxa"/>
                    <w:right w:w="108" w:type="dxa"/>
                  </w:tcMar>
                  <w:vAlign w:val="center"/>
                  <w:hideMark/>
                </w:tcPr>
                <w:p w14:paraId="2D630FB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Shortland Street</w:t>
                  </w:r>
                </w:p>
              </w:tc>
              <w:tc>
                <w:tcPr>
                  <w:tcW w:w="1169" w:type="dxa"/>
                  <w:shd w:val="clear" w:color="auto" w:fill="FFFFFF"/>
                  <w:tcMar>
                    <w:top w:w="15" w:type="dxa"/>
                    <w:left w:w="108" w:type="dxa"/>
                    <w:bottom w:w="15" w:type="dxa"/>
                    <w:right w:w="108" w:type="dxa"/>
                  </w:tcMar>
                  <w:vAlign w:val="center"/>
                  <w:hideMark/>
                </w:tcPr>
                <w:p w14:paraId="4C5F8A7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084F078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Drama</w:t>
                  </w:r>
                </w:p>
              </w:tc>
              <w:tc>
                <w:tcPr>
                  <w:tcW w:w="1443" w:type="dxa"/>
                  <w:shd w:val="clear" w:color="auto" w:fill="FFFFFF"/>
                  <w:tcMar>
                    <w:top w:w="15" w:type="dxa"/>
                    <w:left w:w="108" w:type="dxa"/>
                    <w:bottom w:w="15" w:type="dxa"/>
                    <w:right w:w="108" w:type="dxa"/>
                  </w:tcMar>
                  <w:vAlign w:val="center"/>
                  <w:hideMark/>
                </w:tcPr>
                <w:p w14:paraId="5AE00D1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6063501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Television New Zealand</w:t>
                  </w:r>
                </w:p>
              </w:tc>
              <w:tc>
                <w:tcPr>
                  <w:tcW w:w="1560" w:type="dxa"/>
                  <w:shd w:val="clear" w:color="auto" w:fill="FFFFFF"/>
                  <w:tcMar>
                    <w:top w:w="15" w:type="dxa"/>
                    <w:left w:w="108" w:type="dxa"/>
                    <w:bottom w:w="15" w:type="dxa"/>
                    <w:right w:w="108" w:type="dxa"/>
                  </w:tcMar>
                  <w:vAlign w:val="bottom"/>
                  <w:hideMark/>
                </w:tcPr>
                <w:p w14:paraId="5D059F82"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3,000,000</w:t>
                  </w:r>
                </w:p>
              </w:tc>
            </w:tr>
            <w:tr w:rsidR="001B76E3" w:rsidRPr="009C4BCC" w14:paraId="6362E9E7" w14:textId="77777777" w:rsidTr="00B669F0">
              <w:trPr>
                <w:trHeight w:val="315"/>
              </w:trPr>
              <w:tc>
                <w:tcPr>
                  <w:tcW w:w="1945" w:type="dxa"/>
                  <w:shd w:val="clear" w:color="auto" w:fill="FFFFFF"/>
                  <w:tcMar>
                    <w:top w:w="15" w:type="dxa"/>
                    <w:left w:w="108" w:type="dxa"/>
                    <w:bottom w:w="15" w:type="dxa"/>
                    <w:right w:w="108" w:type="dxa"/>
                  </w:tcMar>
                  <w:vAlign w:val="center"/>
                  <w:hideMark/>
                </w:tcPr>
                <w:p w14:paraId="167AB05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Earth Oven</w:t>
                  </w:r>
                </w:p>
              </w:tc>
              <w:tc>
                <w:tcPr>
                  <w:tcW w:w="1169" w:type="dxa"/>
                  <w:shd w:val="clear" w:color="auto" w:fill="FFFFFF"/>
                  <w:tcMar>
                    <w:top w:w="15" w:type="dxa"/>
                    <w:left w:w="108" w:type="dxa"/>
                    <w:bottom w:w="15" w:type="dxa"/>
                    <w:right w:w="108" w:type="dxa"/>
                  </w:tcMar>
                  <w:vAlign w:val="center"/>
                  <w:hideMark/>
                </w:tcPr>
                <w:p w14:paraId="7BCBF38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2024-25</w:t>
                  </w:r>
                </w:p>
              </w:tc>
              <w:tc>
                <w:tcPr>
                  <w:tcW w:w="1414" w:type="dxa"/>
                  <w:shd w:val="clear" w:color="auto" w:fill="FFFFFF"/>
                  <w:tcMar>
                    <w:top w:w="15" w:type="dxa"/>
                    <w:left w:w="108" w:type="dxa"/>
                    <w:bottom w:w="15" w:type="dxa"/>
                    <w:right w:w="108" w:type="dxa"/>
                  </w:tcMar>
                  <w:vAlign w:val="center"/>
                  <w:hideMark/>
                </w:tcPr>
                <w:p w14:paraId="5A49D6B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General Factual</w:t>
                  </w:r>
                </w:p>
              </w:tc>
              <w:tc>
                <w:tcPr>
                  <w:tcW w:w="1443" w:type="dxa"/>
                  <w:shd w:val="clear" w:color="auto" w:fill="FFFFFF"/>
                  <w:tcMar>
                    <w:top w:w="15" w:type="dxa"/>
                    <w:left w:w="108" w:type="dxa"/>
                    <w:bottom w:w="15" w:type="dxa"/>
                    <w:right w:w="108" w:type="dxa"/>
                  </w:tcMar>
                  <w:vAlign w:val="center"/>
                  <w:hideMark/>
                </w:tcPr>
                <w:p w14:paraId="5DBFC4B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0EB435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Earth Oven Productions</w:t>
                  </w:r>
                </w:p>
              </w:tc>
              <w:tc>
                <w:tcPr>
                  <w:tcW w:w="1560" w:type="dxa"/>
                  <w:shd w:val="clear" w:color="auto" w:fill="FFFFFF"/>
                  <w:tcMar>
                    <w:top w:w="15" w:type="dxa"/>
                    <w:left w:w="108" w:type="dxa"/>
                    <w:bottom w:w="15" w:type="dxa"/>
                    <w:right w:w="108" w:type="dxa"/>
                  </w:tcMar>
                  <w:vAlign w:val="bottom"/>
                  <w:hideMark/>
                </w:tcPr>
                <w:p w14:paraId="7C83B27A"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800,000</w:t>
                  </w:r>
                </w:p>
              </w:tc>
            </w:tr>
            <w:tr w:rsidR="001B76E3" w:rsidRPr="009C4BCC" w14:paraId="0E270E73" w14:textId="77777777" w:rsidTr="00B669F0">
              <w:trPr>
                <w:trHeight w:val="315"/>
              </w:trPr>
              <w:tc>
                <w:tcPr>
                  <w:tcW w:w="1945" w:type="dxa"/>
                  <w:shd w:val="clear" w:color="auto" w:fill="FFFFFF"/>
                  <w:tcMar>
                    <w:top w:w="15" w:type="dxa"/>
                    <w:left w:w="108" w:type="dxa"/>
                    <w:bottom w:w="15" w:type="dxa"/>
                    <w:right w:w="108" w:type="dxa"/>
                  </w:tcMar>
                  <w:vAlign w:val="bottom"/>
                  <w:hideMark/>
                </w:tcPr>
                <w:p w14:paraId="64B43F3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Secrets at Red Rocks 2</w:t>
                  </w:r>
                </w:p>
              </w:tc>
              <w:tc>
                <w:tcPr>
                  <w:tcW w:w="1169" w:type="dxa"/>
                  <w:shd w:val="clear" w:color="auto" w:fill="FFFFFF"/>
                  <w:tcMar>
                    <w:top w:w="15" w:type="dxa"/>
                    <w:left w:w="108" w:type="dxa"/>
                    <w:bottom w:w="15" w:type="dxa"/>
                    <w:right w:w="108" w:type="dxa"/>
                  </w:tcMar>
                  <w:vAlign w:val="center"/>
                  <w:hideMark/>
                </w:tcPr>
                <w:p w14:paraId="71EA54A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45BEA0E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Children</w:t>
                  </w:r>
                </w:p>
              </w:tc>
              <w:tc>
                <w:tcPr>
                  <w:tcW w:w="1443" w:type="dxa"/>
                  <w:shd w:val="clear" w:color="auto" w:fill="FFFFFF"/>
                  <w:tcMar>
                    <w:top w:w="15" w:type="dxa"/>
                    <w:left w:w="108" w:type="dxa"/>
                    <w:bottom w:w="15" w:type="dxa"/>
                    <w:right w:w="108" w:type="dxa"/>
                  </w:tcMar>
                  <w:vAlign w:val="center"/>
                  <w:hideMark/>
                </w:tcPr>
                <w:p w14:paraId="3D2F78B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6137B4B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Libertine Pictures</w:t>
                  </w:r>
                </w:p>
              </w:tc>
              <w:tc>
                <w:tcPr>
                  <w:tcW w:w="1560" w:type="dxa"/>
                  <w:shd w:val="clear" w:color="auto" w:fill="FFFFFF"/>
                  <w:tcMar>
                    <w:top w:w="15" w:type="dxa"/>
                    <w:left w:w="108" w:type="dxa"/>
                    <w:bottom w:w="15" w:type="dxa"/>
                    <w:right w:w="108" w:type="dxa"/>
                  </w:tcMar>
                  <w:vAlign w:val="center"/>
                  <w:hideMark/>
                </w:tcPr>
                <w:p w14:paraId="311BAF76"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 2,116,000</w:t>
                  </w:r>
                </w:p>
              </w:tc>
            </w:tr>
            <w:tr w:rsidR="001B76E3" w:rsidRPr="009C4BCC" w14:paraId="065BBEDE" w14:textId="77777777" w:rsidTr="00B669F0">
              <w:trPr>
                <w:trHeight w:val="315"/>
              </w:trPr>
              <w:tc>
                <w:tcPr>
                  <w:tcW w:w="1945" w:type="dxa"/>
                  <w:shd w:val="clear" w:color="auto" w:fill="FFFFFF"/>
                  <w:tcMar>
                    <w:top w:w="15" w:type="dxa"/>
                    <w:left w:w="108" w:type="dxa"/>
                    <w:bottom w:w="15" w:type="dxa"/>
                    <w:right w:w="108" w:type="dxa"/>
                  </w:tcMar>
                  <w:vAlign w:val="bottom"/>
                  <w:hideMark/>
                </w:tcPr>
                <w:p w14:paraId="0B61F75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All of Me</w:t>
                  </w:r>
                </w:p>
              </w:tc>
              <w:tc>
                <w:tcPr>
                  <w:tcW w:w="1169" w:type="dxa"/>
                  <w:shd w:val="clear" w:color="auto" w:fill="FFFFFF"/>
                  <w:tcMar>
                    <w:top w:w="15" w:type="dxa"/>
                    <w:left w:w="108" w:type="dxa"/>
                    <w:bottom w:w="15" w:type="dxa"/>
                    <w:right w:w="108" w:type="dxa"/>
                  </w:tcMar>
                  <w:vAlign w:val="center"/>
                  <w:hideMark/>
                </w:tcPr>
                <w:p w14:paraId="4859B85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3501BA3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1E52D82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6B3B452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Luminous Beast</w:t>
                  </w:r>
                </w:p>
              </w:tc>
              <w:tc>
                <w:tcPr>
                  <w:tcW w:w="1560" w:type="dxa"/>
                  <w:shd w:val="clear" w:color="auto" w:fill="FFFFFF"/>
                  <w:tcMar>
                    <w:top w:w="15" w:type="dxa"/>
                    <w:left w:w="108" w:type="dxa"/>
                    <w:bottom w:w="15" w:type="dxa"/>
                    <w:right w:w="108" w:type="dxa"/>
                  </w:tcMar>
                  <w:vAlign w:val="center"/>
                  <w:hideMark/>
                </w:tcPr>
                <w:p w14:paraId="5BD7F195"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2,500,000</w:t>
                  </w:r>
                </w:p>
              </w:tc>
            </w:tr>
            <w:tr w:rsidR="001B76E3" w:rsidRPr="009C4BCC" w14:paraId="21582BC1" w14:textId="77777777" w:rsidTr="00B669F0">
              <w:trPr>
                <w:trHeight w:val="315"/>
              </w:trPr>
              <w:tc>
                <w:tcPr>
                  <w:tcW w:w="1945" w:type="dxa"/>
                  <w:shd w:val="clear" w:color="auto" w:fill="FFFFFF"/>
                  <w:tcMar>
                    <w:top w:w="15" w:type="dxa"/>
                    <w:left w:w="108" w:type="dxa"/>
                    <w:bottom w:w="15" w:type="dxa"/>
                    <w:right w:w="108" w:type="dxa"/>
                  </w:tcMar>
                  <w:vAlign w:val="bottom"/>
                  <w:hideMark/>
                </w:tcPr>
                <w:p w14:paraId="08B6070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Happiness 2</w:t>
                  </w:r>
                </w:p>
              </w:tc>
              <w:tc>
                <w:tcPr>
                  <w:tcW w:w="1169" w:type="dxa"/>
                  <w:shd w:val="clear" w:color="auto" w:fill="FFFFFF"/>
                  <w:tcMar>
                    <w:top w:w="15" w:type="dxa"/>
                    <w:left w:w="108" w:type="dxa"/>
                    <w:bottom w:w="15" w:type="dxa"/>
                    <w:right w:w="108" w:type="dxa"/>
                  </w:tcMar>
                  <w:vAlign w:val="center"/>
                  <w:hideMark/>
                </w:tcPr>
                <w:p w14:paraId="4A38F3E8"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05F1ECFE"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Comedy</w:t>
                  </w:r>
                </w:p>
              </w:tc>
              <w:tc>
                <w:tcPr>
                  <w:tcW w:w="1443" w:type="dxa"/>
                  <w:shd w:val="clear" w:color="auto" w:fill="FFFFFF"/>
                  <w:tcMar>
                    <w:top w:w="15" w:type="dxa"/>
                    <w:left w:w="108" w:type="dxa"/>
                    <w:bottom w:w="15" w:type="dxa"/>
                    <w:right w:w="108" w:type="dxa"/>
                  </w:tcMar>
                  <w:vAlign w:val="center"/>
                  <w:hideMark/>
                </w:tcPr>
                <w:p w14:paraId="2D1D7A5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5EEBC3B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Greenstone TV</w:t>
                  </w:r>
                </w:p>
              </w:tc>
              <w:tc>
                <w:tcPr>
                  <w:tcW w:w="1560" w:type="dxa"/>
                  <w:shd w:val="clear" w:color="auto" w:fill="FFFFFF"/>
                  <w:tcMar>
                    <w:top w:w="15" w:type="dxa"/>
                    <w:left w:w="108" w:type="dxa"/>
                    <w:bottom w:w="15" w:type="dxa"/>
                    <w:right w:w="108" w:type="dxa"/>
                  </w:tcMar>
                  <w:vAlign w:val="bottom"/>
                  <w:hideMark/>
                </w:tcPr>
                <w:p w14:paraId="15C0D280"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1,835,078</w:t>
                  </w:r>
                </w:p>
              </w:tc>
            </w:tr>
            <w:tr w:rsidR="001B76E3" w:rsidRPr="009C4BCC" w14:paraId="2FFFE495" w14:textId="77777777" w:rsidTr="00B669F0">
              <w:trPr>
                <w:trHeight w:val="315"/>
              </w:trPr>
              <w:tc>
                <w:tcPr>
                  <w:tcW w:w="1945" w:type="dxa"/>
                  <w:shd w:val="clear" w:color="auto" w:fill="FFFFFF"/>
                  <w:tcMar>
                    <w:top w:w="15" w:type="dxa"/>
                    <w:left w:w="108" w:type="dxa"/>
                    <w:bottom w:w="15" w:type="dxa"/>
                    <w:right w:w="108" w:type="dxa"/>
                  </w:tcMar>
                  <w:vAlign w:val="bottom"/>
                  <w:hideMark/>
                </w:tcPr>
                <w:p w14:paraId="4E9347E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Killer Whale: The Disappearance of Alysha Hanin</w:t>
                  </w:r>
                </w:p>
              </w:tc>
              <w:tc>
                <w:tcPr>
                  <w:tcW w:w="1169" w:type="dxa"/>
                  <w:shd w:val="clear" w:color="auto" w:fill="FFFFFF"/>
                  <w:tcMar>
                    <w:top w:w="15" w:type="dxa"/>
                    <w:left w:w="108" w:type="dxa"/>
                    <w:bottom w:w="15" w:type="dxa"/>
                    <w:right w:w="108" w:type="dxa"/>
                  </w:tcMar>
                  <w:vAlign w:val="center"/>
                  <w:hideMark/>
                </w:tcPr>
                <w:p w14:paraId="0339687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4C6A76E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2B5F45B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010191B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Our Story</w:t>
                  </w:r>
                </w:p>
              </w:tc>
              <w:tc>
                <w:tcPr>
                  <w:tcW w:w="1560" w:type="dxa"/>
                  <w:shd w:val="clear" w:color="auto" w:fill="FFFFFF"/>
                  <w:tcMar>
                    <w:top w:w="15" w:type="dxa"/>
                    <w:left w:w="108" w:type="dxa"/>
                    <w:bottom w:w="15" w:type="dxa"/>
                    <w:right w:w="108" w:type="dxa"/>
                  </w:tcMar>
                  <w:vAlign w:val="center"/>
                  <w:hideMark/>
                </w:tcPr>
                <w:p w14:paraId="3440AB7F"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823,300</w:t>
                  </w:r>
                </w:p>
              </w:tc>
            </w:tr>
            <w:tr w:rsidR="001B76E3" w:rsidRPr="009C4BCC" w14:paraId="3F9FC5DE" w14:textId="77777777" w:rsidTr="00B669F0">
              <w:trPr>
                <w:trHeight w:val="315"/>
              </w:trPr>
              <w:tc>
                <w:tcPr>
                  <w:tcW w:w="1945" w:type="dxa"/>
                  <w:shd w:val="clear" w:color="auto" w:fill="FFFFFF"/>
                  <w:tcMar>
                    <w:top w:w="15" w:type="dxa"/>
                    <w:left w:w="108" w:type="dxa"/>
                    <w:bottom w:w="15" w:type="dxa"/>
                    <w:right w:w="108" w:type="dxa"/>
                  </w:tcMar>
                  <w:vAlign w:val="bottom"/>
                  <w:hideMark/>
                </w:tcPr>
                <w:p w14:paraId="06F0E50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The Perfect Suspect</w:t>
                  </w:r>
                </w:p>
              </w:tc>
              <w:tc>
                <w:tcPr>
                  <w:tcW w:w="1169" w:type="dxa"/>
                  <w:shd w:val="clear" w:color="auto" w:fill="FFFFFF"/>
                  <w:tcMar>
                    <w:top w:w="15" w:type="dxa"/>
                    <w:left w:w="108" w:type="dxa"/>
                    <w:bottom w:w="15" w:type="dxa"/>
                    <w:right w:w="108" w:type="dxa"/>
                  </w:tcMar>
                  <w:vAlign w:val="center"/>
                  <w:hideMark/>
                </w:tcPr>
                <w:p w14:paraId="628E5AC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0A3C51D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Doco</w:t>
                  </w:r>
                  <w:proofErr w:type="spellEnd"/>
                </w:p>
              </w:tc>
              <w:tc>
                <w:tcPr>
                  <w:tcW w:w="1443" w:type="dxa"/>
                  <w:shd w:val="clear" w:color="auto" w:fill="FFFFFF"/>
                  <w:tcMar>
                    <w:top w:w="15" w:type="dxa"/>
                    <w:left w:w="108" w:type="dxa"/>
                    <w:bottom w:w="15" w:type="dxa"/>
                    <w:right w:w="108" w:type="dxa"/>
                  </w:tcMar>
                  <w:vAlign w:val="center"/>
                  <w:hideMark/>
                </w:tcPr>
                <w:p w14:paraId="471CEF1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3C0DF9F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Warner Bros Int Television</w:t>
                  </w:r>
                </w:p>
              </w:tc>
              <w:tc>
                <w:tcPr>
                  <w:tcW w:w="1560" w:type="dxa"/>
                  <w:shd w:val="clear" w:color="auto" w:fill="FFFFFF"/>
                  <w:tcMar>
                    <w:top w:w="15" w:type="dxa"/>
                    <w:left w:w="108" w:type="dxa"/>
                    <w:bottom w:w="15" w:type="dxa"/>
                    <w:right w:w="108" w:type="dxa"/>
                  </w:tcMar>
                  <w:vAlign w:val="center"/>
                  <w:hideMark/>
                </w:tcPr>
                <w:p w14:paraId="7F3C1933"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1,117,420</w:t>
                  </w:r>
                </w:p>
              </w:tc>
            </w:tr>
            <w:tr w:rsidR="001B76E3" w:rsidRPr="009C4BCC" w14:paraId="27DB4C72" w14:textId="77777777" w:rsidTr="00B669F0">
              <w:trPr>
                <w:trHeight w:val="315"/>
              </w:trPr>
              <w:tc>
                <w:tcPr>
                  <w:tcW w:w="1945" w:type="dxa"/>
                  <w:shd w:val="clear" w:color="auto" w:fill="FFFFFF"/>
                  <w:tcMar>
                    <w:top w:w="15" w:type="dxa"/>
                    <w:left w:w="108" w:type="dxa"/>
                    <w:bottom w:w="15" w:type="dxa"/>
                    <w:right w:w="108" w:type="dxa"/>
                  </w:tcMar>
                  <w:vAlign w:val="bottom"/>
                  <w:hideMark/>
                </w:tcPr>
                <w:p w14:paraId="6F76B7BA"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Shortland Street 25/2026</w:t>
                  </w:r>
                </w:p>
              </w:tc>
              <w:tc>
                <w:tcPr>
                  <w:tcW w:w="1169" w:type="dxa"/>
                  <w:shd w:val="clear" w:color="auto" w:fill="FFFFFF"/>
                  <w:tcMar>
                    <w:top w:w="15" w:type="dxa"/>
                    <w:left w:w="108" w:type="dxa"/>
                    <w:bottom w:w="15" w:type="dxa"/>
                    <w:right w:w="108" w:type="dxa"/>
                  </w:tcMar>
                  <w:vAlign w:val="center"/>
                  <w:hideMark/>
                </w:tcPr>
                <w:p w14:paraId="387351D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3B181EFE"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Drama</w:t>
                  </w:r>
                </w:p>
              </w:tc>
              <w:tc>
                <w:tcPr>
                  <w:tcW w:w="1443" w:type="dxa"/>
                  <w:shd w:val="clear" w:color="auto" w:fill="FFFFFF"/>
                  <w:tcMar>
                    <w:top w:w="15" w:type="dxa"/>
                    <w:left w:w="108" w:type="dxa"/>
                    <w:bottom w:w="15" w:type="dxa"/>
                    <w:right w:w="108" w:type="dxa"/>
                  </w:tcMar>
                  <w:vAlign w:val="center"/>
                  <w:hideMark/>
                </w:tcPr>
                <w:p w14:paraId="2769C75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2011695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South Pacific Pictures</w:t>
                  </w:r>
                </w:p>
              </w:tc>
              <w:tc>
                <w:tcPr>
                  <w:tcW w:w="1560" w:type="dxa"/>
                  <w:shd w:val="clear" w:color="auto" w:fill="FFFFFF"/>
                  <w:tcMar>
                    <w:top w:w="15" w:type="dxa"/>
                    <w:left w:w="108" w:type="dxa"/>
                    <w:bottom w:w="15" w:type="dxa"/>
                    <w:right w:w="108" w:type="dxa"/>
                  </w:tcMar>
                  <w:vAlign w:val="bottom"/>
                  <w:hideMark/>
                </w:tcPr>
                <w:p w14:paraId="5702F76F"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2,296,100</w:t>
                  </w:r>
                </w:p>
              </w:tc>
            </w:tr>
            <w:tr w:rsidR="001B76E3" w:rsidRPr="009C4BCC" w14:paraId="479BE9E7" w14:textId="77777777" w:rsidTr="00B669F0">
              <w:trPr>
                <w:trHeight w:val="315"/>
              </w:trPr>
              <w:tc>
                <w:tcPr>
                  <w:tcW w:w="1945" w:type="dxa"/>
                  <w:shd w:val="clear" w:color="auto" w:fill="FFFFFF"/>
                  <w:tcMar>
                    <w:top w:w="15" w:type="dxa"/>
                    <w:left w:w="108" w:type="dxa"/>
                    <w:bottom w:w="15" w:type="dxa"/>
                    <w:right w:w="108" w:type="dxa"/>
                  </w:tcMar>
                  <w:vAlign w:val="bottom"/>
                  <w:hideMark/>
                </w:tcPr>
                <w:p w14:paraId="2310733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Celebrity Escape</w:t>
                  </w:r>
                </w:p>
              </w:tc>
              <w:tc>
                <w:tcPr>
                  <w:tcW w:w="1169" w:type="dxa"/>
                  <w:shd w:val="clear" w:color="auto" w:fill="FFFFFF"/>
                  <w:tcMar>
                    <w:top w:w="15" w:type="dxa"/>
                    <w:left w:w="108" w:type="dxa"/>
                    <w:bottom w:w="15" w:type="dxa"/>
                    <w:right w:w="108" w:type="dxa"/>
                  </w:tcMar>
                  <w:vAlign w:val="center"/>
                  <w:hideMark/>
                </w:tcPr>
                <w:p w14:paraId="492057CC"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78D5190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General Factual</w:t>
                  </w:r>
                </w:p>
              </w:tc>
              <w:tc>
                <w:tcPr>
                  <w:tcW w:w="1443" w:type="dxa"/>
                  <w:shd w:val="clear" w:color="auto" w:fill="FFFFFF"/>
                  <w:tcMar>
                    <w:top w:w="15" w:type="dxa"/>
                    <w:left w:w="108" w:type="dxa"/>
                    <w:bottom w:w="15" w:type="dxa"/>
                    <w:right w:w="108" w:type="dxa"/>
                  </w:tcMar>
                  <w:vAlign w:val="center"/>
                  <w:hideMark/>
                </w:tcPr>
                <w:p w14:paraId="222D2AC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39CF1864"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Perpetual Entertainment</w:t>
                  </w:r>
                </w:p>
              </w:tc>
              <w:tc>
                <w:tcPr>
                  <w:tcW w:w="1560" w:type="dxa"/>
                  <w:shd w:val="clear" w:color="auto" w:fill="FFFFFF"/>
                  <w:tcMar>
                    <w:top w:w="15" w:type="dxa"/>
                    <w:left w:w="108" w:type="dxa"/>
                    <w:bottom w:w="15" w:type="dxa"/>
                    <w:right w:w="108" w:type="dxa"/>
                  </w:tcMar>
                  <w:vAlign w:val="center"/>
                  <w:hideMark/>
                </w:tcPr>
                <w:p w14:paraId="58E79715"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417,238</w:t>
                  </w:r>
                </w:p>
              </w:tc>
            </w:tr>
            <w:tr w:rsidR="001B76E3" w:rsidRPr="009C4BCC" w14:paraId="2CC14769" w14:textId="77777777" w:rsidTr="00B669F0">
              <w:trPr>
                <w:trHeight w:val="315"/>
              </w:trPr>
              <w:tc>
                <w:tcPr>
                  <w:tcW w:w="1945" w:type="dxa"/>
                  <w:shd w:val="clear" w:color="auto" w:fill="FFFFFF"/>
                  <w:tcMar>
                    <w:top w:w="15" w:type="dxa"/>
                    <w:left w:w="108" w:type="dxa"/>
                    <w:bottom w:w="15" w:type="dxa"/>
                    <w:right w:w="108" w:type="dxa"/>
                  </w:tcMar>
                  <w:vAlign w:val="bottom"/>
                  <w:hideMark/>
                </w:tcPr>
                <w:p w14:paraId="436924A0"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lastRenderedPageBreak/>
                    <w:t>Celebrity Treasure Island 7</w:t>
                  </w:r>
                </w:p>
              </w:tc>
              <w:tc>
                <w:tcPr>
                  <w:tcW w:w="1169" w:type="dxa"/>
                  <w:shd w:val="clear" w:color="auto" w:fill="FFFFFF"/>
                  <w:tcMar>
                    <w:top w:w="15" w:type="dxa"/>
                    <w:left w:w="108" w:type="dxa"/>
                    <w:bottom w:w="15" w:type="dxa"/>
                    <w:right w:w="108" w:type="dxa"/>
                  </w:tcMar>
                  <w:vAlign w:val="center"/>
                  <w:hideMark/>
                </w:tcPr>
                <w:p w14:paraId="33AEE29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5736C9B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General Factual</w:t>
                  </w:r>
                </w:p>
              </w:tc>
              <w:tc>
                <w:tcPr>
                  <w:tcW w:w="1443" w:type="dxa"/>
                  <w:shd w:val="clear" w:color="auto" w:fill="FFFFFF"/>
                  <w:tcMar>
                    <w:top w:w="15" w:type="dxa"/>
                    <w:left w:w="108" w:type="dxa"/>
                    <w:bottom w:w="15" w:type="dxa"/>
                    <w:right w:w="108" w:type="dxa"/>
                  </w:tcMar>
                  <w:vAlign w:val="center"/>
                  <w:hideMark/>
                </w:tcPr>
                <w:p w14:paraId="6BE540A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54EF2CD3"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Warner Bros Int Television</w:t>
                  </w:r>
                </w:p>
              </w:tc>
              <w:tc>
                <w:tcPr>
                  <w:tcW w:w="1560" w:type="dxa"/>
                  <w:shd w:val="clear" w:color="auto" w:fill="FFFFFF"/>
                  <w:tcMar>
                    <w:top w:w="15" w:type="dxa"/>
                    <w:left w:w="108" w:type="dxa"/>
                    <w:bottom w:w="15" w:type="dxa"/>
                    <w:right w:w="108" w:type="dxa"/>
                  </w:tcMar>
                  <w:vAlign w:val="center"/>
                  <w:hideMark/>
                </w:tcPr>
                <w:p w14:paraId="76977DC8"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1,349,000</w:t>
                  </w:r>
                </w:p>
              </w:tc>
            </w:tr>
            <w:tr w:rsidR="001B76E3" w:rsidRPr="009C4BCC" w14:paraId="55D8771C" w14:textId="77777777" w:rsidTr="00B669F0">
              <w:trPr>
                <w:trHeight w:val="315"/>
              </w:trPr>
              <w:tc>
                <w:tcPr>
                  <w:tcW w:w="1945" w:type="dxa"/>
                  <w:shd w:val="clear" w:color="auto" w:fill="FFFFFF"/>
                  <w:tcMar>
                    <w:top w:w="15" w:type="dxa"/>
                    <w:left w:w="108" w:type="dxa"/>
                    <w:bottom w:w="15" w:type="dxa"/>
                    <w:right w:w="108" w:type="dxa"/>
                  </w:tcMar>
                  <w:vAlign w:val="bottom"/>
                  <w:hideMark/>
                </w:tcPr>
                <w:p w14:paraId="0DDD5466"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proofErr w:type="spellStart"/>
                  <w:r w:rsidRPr="009C4BCC">
                    <w:rPr>
                      <w:rFonts w:ascii="Verdana Pro Light" w:hAnsi="Verdana Pro Light" w:cs="Calibri"/>
                      <w:color w:val="000000"/>
                      <w:sz w:val="18"/>
                      <w:szCs w:val="18"/>
                      <w:bdr w:val="none" w:sz="0" w:space="0" w:color="auto" w:frame="1"/>
                    </w:rPr>
                    <w:t>Coastwatch</w:t>
                  </w:r>
                  <w:proofErr w:type="spellEnd"/>
                  <w:r w:rsidRPr="009C4BCC">
                    <w:rPr>
                      <w:rFonts w:ascii="Verdana Pro Light" w:hAnsi="Verdana Pro Light" w:cs="Calibri"/>
                      <w:color w:val="000000"/>
                      <w:sz w:val="18"/>
                      <w:szCs w:val="18"/>
                      <w:bdr w:val="none" w:sz="0" w:space="0" w:color="auto" w:frame="1"/>
                    </w:rPr>
                    <w:t>: Pacific Heat</w:t>
                  </w:r>
                </w:p>
              </w:tc>
              <w:tc>
                <w:tcPr>
                  <w:tcW w:w="1169" w:type="dxa"/>
                  <w:shd w:val="clear" w:color="auto" w:fill="FFFFFF"/>
                  <w:tcMar>
                    <w:top w:w="15" w:type="dxa"/>
                    <w:left w:w="108" w:type="dxa"/>
                    <w:bottom w:w="15" w:type="dxa"/>
                    <w:right w:w="108" w:type="dxa"/>
                  </w:tcMar>
                  <w:vAlign w:val="center"/>
                  <w:hideMark/>
                </w:tcPr>
                <w:p w14:paraId="7EFB8AF1"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130E411B"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General Factual</w:t>
                  </w:r>
                </w:p>
              </w:tc>
              <w:tc>
                <w:tcPr>
                  <w:tcW w:w="1443" w:type="dxa"/>
                  <w:shd w:val="clear" w:color="auto" w:fill="FFFFFF"/>
                  <w:tcMar>
                    <w:top w:w="15" w:type="dxa"/>
                    <w:left w:w="108" w:type="dxa"/>
                    <w:bottom w:w="15" w:type="dxa"/>
                    <w:right w:w="108" w:type="dxa"/>
                  </w:tcMar>
                  <w:vAlign w:val="center"/>
                  <w:hideMark/>
                </w:tcPr>
                <w:p w14:paraId="24E45E8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680B6A4F"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Greenstone</w:t>
                  </w:r>
                </w:p>
              </w:tc>
              <w:tc>
                <w:tcPr>
                  <w:tcW w:w="1560" w:type="dxa"/>
                  <w:shd w:val="clear" w:color="auto" w:fill="FFFFFF"/>
                  <w:tcMar>
                    <w:top w:w="15" w:type="dxa"/>
                    <w:left w:w="108" w:type="dxa"/>
                    <w:bottom w:w="15" w:type="dxa"/>
                    <w:right w:w="108" w:type="dxa"/>
                  </w:tcMar>
                  <w:vAlign w:val="center"/>
                  <w:hideMark/>
                </w:tcPr>
                <w:p w14:paraId="18FA4FEA"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483,397</w:t>
                  </w:r>
                </w:p>
              </w:tc>
            </w:tr>
            <w:tr w:rsidR="001B76E3" w:rsidRPr="009C4BCC" w14:paraId="5794EDE8" w14:textId="77777777" w:rsidTr="00B669F0">
              <w:trPr>
                <w:trHeight w:val="315"/>
              </w:trPr>
              <w:tc>
                <w:tcPr>
                  <w:tcW w:w="1945" w:type="dxa"/>
                  <w:shd w:val="clear" w:color="auto" w:fill="FFFFFF"/>
                  <w:tcMar>
                    <w:top w:w="15" w:type="dxa"/>
                    <w:left w:w="108" w:type="dxa"/>
                    <w:bottom w:w="15" w:type="dxa"/>
                    <w:right w:w="108" w:type="dxa"/>
                  </w:tcMar>
                  <w:vAlign w:val="bottom"/>
                  <w:hideMark/>
                </w:tcPr>
                <w:p w14:paraId="6C5E425D"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My House My Castle</w:t>
                  </w:r>
                </w:p>
              </w:tc>
              <w:tc>
                <w:tcPr>
                  <w:tcW w:w="1169" w:type="dxa"/>
                  <w:shd w:val="clear" w:color="auto" w:fill="FFFFFF"/>
                  <w:tcMar>
                    <w:top w:w="15" w:type="dxa"/>
                    <w:left w:w="108" w:type="dxa"/>
                    <w:bottom w:w="15" w:type="dxa"/>
                    <w:right w:w="108" w:type="dxa"/>
                  </w:tcMar>
                  <w:vAlign w:val="center"/>
                  <w:hideMark/>
                </w:tcPr>
                <w:p w14:paraId="7724D7C7"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2025/26</w:t>
                  </w:r>
                </w:p>
              </w:tc>
              <w:tc>
                <w:tcPr>
                  <w:tcW w:w="1414" w:type="dxa"/>
                  <w:shd w:val="clear" w:color="auto" w:fill="FFFFFF"/>
                  <w:tcMar>
                    <w:top w:w="15" w:type="dxa"/>
                    <w:left w:w="108" w:type="dxa"/>
                    <w:bottom w:w="15" w:type="dxa"/>
                    <w:right w:w="108" w:type="dxa"/>
                  </w:tcMar>
                  <w:vAlign w:val="center"/>
                  <w:hideMark/>
                </w:tcPr>
                <w:p w14:paraId="5B76E002"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General Factual</w:t>
                  </w:r>
                </w:p>
              </w:tc>
              <w:tc>
                <w:tcPr>
                  <w:tcW w:w="1443" w:type="dxa"/>
                  <w:shd w:val="clear" w:color="auto" w:fill="FFFFFF"/>
                  <w:tcMar>
                    <w:top w:w="15" w:type="dxa"/>
                    <w:left w:w="108" w:type="dxa"/>
                    <w:bottom w:w="15" w:type="dxa"/>
                    <w:right w:w="108" w:type="dxa"/>
                  </w:tcMar>
                  <w:vAlign w:val="center"/>
                  <w:hideMark/>
                </w:tcPr>
                <w:p w14:paraId="7A7C8A29"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Series</w:t>
                  </w:r>
                </w:p>
              </w:tc>
              <w:tc>
                <w:tcPr>
                  <w:tcW w:w="1785" w:type="dxa"/>
                  <w:shd w:val="clear" w:color="auto" w:fill="FFFFFF"/>
                  <w:tcMar>
                    <w:top w:w="15" w:type="dxa"/>
                    <w:left w:w="108" w:type="dxa"/>
                    <w:bottom w:w="15" w:type="dxa"/>
                    <w:right w:w="108" w:type="dxa"/>
                  </w:tcMar>
                  <w:vAlign w:val="center"/>
                  <w:hideMark/>
                </w:tcPr>
                <w:p w14:paraId="16CD3425" w14:textId="77777777" w:rsidR="001B76E3" w:rsidRPr="009C4BCC" w:rsidRDefault="001B76E3" w:rsidP="00B669F0">
                  <w:pPr>
                    <w:pStyle w:val="xxmsonormal"/>
                    <w:spacing w:before="0" w:beforeAutospacing="0" w:after="0" w:afterAutospacing="0"/>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Warner Bros Int Television</w:t>
                  </w:r>
                </w:p>
              </w:tc>
              <w:tc>
                <w:tcPr>
                  <w:tcW w:w="1560" w:type="dxa"/>
                  <w:shd w:val="clear" w:color="auto" w:fill="FFFFFF"/>
                  <w:tcMar>
                    <w:top w:w="15" w:type="dxa"/>
                    <w:left w:w="108" w:type="dxa"/>
                    <w:bottom w:w="15" w:type="dxa"/>
                    <w:right w:w="108" w:type="dxa"/>
                  </w:tcMar>
                  <w:vAlign w:val="center"/>
                  <w:hideMark/>
                </w:tcPr>
                <w:p w14:paraId="59561C9F" w14:textId="77777777" w:rsidR="001B76E3" w:rsidRPr="009C4BCC" w:rsidRDefault="001B76E3" w:rsidP="00B669F0">
                  <w:pPr>
                    <w:pStyle w:val="xxmsonormal"/>
                    <w:spacing w:before="0" w:beforeAutospacing="0" w:after="0" w:afterAutospacing="0"/>
                    <w:jc w:val="right"/>
                    <w:rPr>
                      <w:rFonts w:ascii="Verdana Pro Light" w:hAnsi="Verdana Pro Light" w:cs="Calibri"/>
                      <w:color w:val="242424"/>
                      <w:sz w:val="18"/>
                      <w:szCs w:val="18"/>
                    </w:rPr>
                  </w:pPr>
                  <w:r w:rsidRPr="009C4BCC">
                    <w:rPr>
                      <w:rFonts w:ascii="Verdana Pro Light" w:hAnsi="Verdana Pro Light" w:cs="Calibri"/>
                      <w:color w:val="000000"/>
                      <w:sz w:val="18"/>
                      <w:szCs w:val="18"/>
                      <w:bdr w:val="none" w:sz="0" w:space="0" w:color="auto" w:frame="1"/>
                    </w:rPr>
                    <w:t>243,916</w:t>
                  </w:r>
                </w:p>
              </w:tc>
            </w:tr>
          </w:tbl>
          <w:p w14:paraId="0777B793" w14:textId="77777777" w:rsidR="001B76E3" w:rsidRPr="009C4BCC" w:rsidRDefault="001B76E3" w:rsidP="00B669F0">
            <w:pPr>
              <w:pStyle w:val="xxmsonormal"/>
              <w:shd w:val="clear" w:color="auto" w:fill="FFFFFF"/>
              <w:spacing w:before="120" w:beforeAutospacing="0" w:after="120" w:afterAutospacing="0" w:line="276" w:lineRule="auto"/>
              <w:jc w:val="both"/>
              <w:rPr>
                <w:rFonts w:ascii="Verdana Pro Light" w:hAnsi="Verdana Pro Light" w:cs="Calibri"/>
                <w:color w:val="242424"/>
                <w:sz w:val="20"/>
                <w:szCs w:val="20"/>
              </w:rPr>
            </w:pPr>
            <w:r w:rsidRPr="009C4BCC">
              <w:rPr>
                <w:rFonts w:ascii="Verdana Pro Light" w:hAnsi="Verdana Pro Light" w:cs="Calibri"/>
                <w:color w:val="242424"/>
                <w:sz w:val="18"/>
                <w:szCs w:val="18"/>
                <w:bdr w:val="none" w:sz="0" w:space="0" w:color="auto" w:frame="1"/>
              </w:rPr>
              <w:t xml:space="preserve">Note. Productions that are granted NZ On Air funding and intend to access SPR have 6 months to confirm their finance, or the commitment is written back. The SPR amounts were allocated; in some cases, they may not have been drawn down. </w:t>
            </w:r>
            <w:r w:rsidRPr="009C4BCC">
              <w:rPr>
                <w:rFonts w:ascii="Verdana Pro Light" w:hAnsi="Verdana Pro Light" w:cs="Calibri"/>
                <w:color w:val="242424"/>
                <w:sz w:val="18"/>
                <w:szCs w:val="18"/>
              </w:rPr>
              <w:t>Source: NZ on Air, 2025c</w:t>
            </w:r>
          </w:p>
          <w:p w14:paraId="16714EC0" w14:textId="77777777" w:rsidR="001D3346" w:rsidRPr="0072175F" w:rsidRDefault="001D3346" w:rsidP="00133ED2">
            <w:pPr>
              <w:pStyle w:val="Caption"/>
              <w:spacing w:before="120" w:after="120" w:line="360" w:lineRule="auto"/>
              <w:jc w:val="left"/>
              <w:rPr>
                <w:rFonts w:ascii="Verdana Pro Light" w:hAnsi="Verdana Pro Light"/>
                <w:bdr w:val="none" w:sz="0" w:space="0" w:color="auto" w:frame="1"/>
                <w:lang w:val="en-NZ"/>
              </w:rPr>
            </w:pPr>
            <w:bookmarkStart w:id="67" w:name="_Toc214903147"/>
            <w:bookmarkStart w:id="68" w:name="_Toc214903359"/>
          </w:p>
          <w:p w14:paraId="78EAE86B" w14:textId="12CD705A" w:rsidR="001B76E3" w:rsidRPr="0072175F" w:rsidRDefault="001B76E3" w:rsidP="00133ED2">
            <w:pPr>
              <w:pStyle w:val="Caption"/>
              <w:spacing w:before="120" w:after="120" w:line="360" w:lineRule="auto"/>
              <w:jc w:val="left"/>
              <w:rPr>
                <w:sz w:val="20"/>
                <w:szCs w:val="20"/>
                <w:lang w:val="en-NZ"/>
              </w:rPr>
            </w:pPr>
            <w:r w:rsidRPr="0072175F">
              <w:rPr>
                <w:rFonts w:ascii="Verdana Pro Light" w:hAnsi="Verdana Pro Light"/>
                <w:bdr w:val="none" w:sz="0" w:space="0" w:color="auto" w:frame="1"/>
                <w:lang w:val="en-NZ"/>
              </w:rPr>
              <w:t xml:space="preserve">Table 13: New Zealand productions funded by New Zealand Film Commission accessing the NZSPR 1 </w:t>
            </w:r>
            <w:r w:rsidRPr="0072175F">
              <w:rPr>
                <w:rFonts w:ascii="Verdana Pro Light" w:hAnsi="Verdana Pro Light"/>
                <w:lang w:val="en-NZ"/>
              </w:rPr>
              <w:t>January 2025 to 30 June 2025</w:t>
            </w:r>
            <w:bookmarkEnd w:id="67"/>
            <w:bookmarkEnd w:id="68"/>
          </w:p>
          <w:tbl>
            <w:tblPr>
              <w:tblW w:w="8986" w:type="dxa"/>
              <w:tblLook w:val="04A0" w:firstRow="1" w:lastRow="0" w:firstColumn="1" w:lastColumn="0" w:noHBand="0" w:noVBand="1"/>
            </w:tblPr>
            <w:tblGrid>
              <w:gridCol w:w="1801"/>
              <w:gridCol w:w="2829"/>
              <w:gridCol w:w="1298"/>
              <w:gridCol w:w="1337"/>
              <w:gridCol w:w="1152"/>
              <w:gridCol w:w="1039"/>
            </w:tblGrid>
            <w:tr w:rsidR="001B76E3" w:rsidRPr="009C4BCC" w14:paraId="58F38CA8" w14:textId="77777777" w:rsidTr="00B669F0">
              <w:trPr>
                <w:trHeight w:val="18"/>
              </w:trPr>
              <w:tc>
                <w:tcPr>
                  <w:tcW w:w="1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E35438"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 xml:space="preserve">Name of </w:t>
                  </w:r>
                </w:p>
                <w:p w14:paraId="3A22D238"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 xml:space="preserve">Screen </w:t>
                  </w:r>
                </w:p>
                <w:p w14:paraId="64E77B12"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Production</w:t>
                  </w:r>
                </w:p>
              </w:tc>
              <w:tc>
                <w:tcPr>
                  <w:tcW w:w="2829" w:type="dxa"/>
                  <w:tcBorders>
                    <w:top w:val="single" w:sz="4" w:space="0" w:color="auto"/>
                    <w:left w:val="nil"/>
                    <w:bottom w:val="single" w:sz="4" w:space="0" w:color="auto"/>
                    <w:right w:val="single" w:sz="4" w:space="0" w:color="auto"/>
                  </w:tcBorders>
                  <w:shd w:val="clear" w:color="auto" w:fill="D9D9D9" w:themeFill="background1" w:themeFillShade="D9"/>
                  <w:hideMark/>
                </w:tcPr>
                <w:p w14:paraId="1F693B61"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Applicant Company</w:t>
                  </w:r>
                </w:p>
              </w:tc>
              <w:tc>
                <w:tcPr>
                  <w:tcW w:w="1190" w:type="dxa"/>
                  <w:tcBorders>
                    <w:top w:val="single" w:sz="4" w:space="0" w:color="auto"/>
                    <w:left w:val="nil"/>
                    <w:bottom w:val="single" w:sz="4" w:space="0" w:color="auto"/>
                    <w:right w:val="single" w:sz="4" w:space="0" w:color="auto"/>
                  </w:tcBorders>
                  <w:shd w:val="clear" w:color="auto" w:fill="D9D9D9" w:themeFill="background1" w:themeFillShade="D9"/>
                  <w:hideMark/>
                </w:tcPr>
                <w:p w14:paraId="2317C9EA"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 xml:space="preserve">Official </w:t>
                  </w:r>
                </w:p>
                <w:p w14:paraId="62A9C908"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Co-</w:t>
                  </w:r>
                </w:p>
                <w:p w14:paraId="26922C7F"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Productions</w:t>
                  </w:r>
                </w:p>
              </w:tc>
              <w:tc>
                <w:tcPr>
                  <w:tcW w:w="1203" w:type="dxa"/>
                  <w:tcBorders>
                    <w:top w:val="single" w:sz="4" w:space="0" w:color="auto"/>
                    <w:left w:val="nil"/>
                    <w:bottom w:val="single" w:sz="4" w:space="0" w:color="auto"/>
                    <w:right w:val="single" w:sz="4" w:space="0" w:color="auto"/>
                  </w:tcBorders>
                  <w:shd w:val="clear" w:color="auto" w:fill="D9D9D9" w:themeFill="background1" w:themeFillShade="D9"/>
                  <w:hideMark/>
                </w:tcPr>
                <w:p w14:paraId="50C1CFE3"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 xml:space="preserve">Qualifying </w:t>
                  </w:r>
                </w:p>
                <w:p w14:paraId="365129CE"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NZ</w:t>
                  </w:r>
                </w:p>
                <w:p w14:paraId="62BDA4B7"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Production</w:t>
                  </w:r>
                </w:p>
                <w:p w14:paraId="2064FB5D"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Expenditure</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hideMark/>
                </w:tcPr>
                <w:p w14:paraId="5D0BF46D"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 xml:space="preserve">Rebate </w:t>
                  </w:r>
                </w:p>
                <w:p w14:paraId="2EACEB0A"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Amount</w:t>
                  </w:r>
                </w:p>
              </w:tc>
              <w:tc>
                <w:tcPr>
                  <w:tcW w:w="956" w:type="dxa"/>
                  <w:tcBorders>
                    <w:top w:val="single" w:sz="4" w:space="0" w:color="auto"/>
                    <w:left w:val="nil"/>
                    <w:bottom w:val="single" w:sz="4" w:space="0" w:color="auto"/>
                    <w:right w:val="single" w:sz="4" w:space="0" w:color="auto"/>
                  </w:tcBorders>
                  <w:shd w:val="clear" w:color="auto" w:fill="D9D9D9" w:themeFill="background1" w:themeFillShade="D9"/>
                  <w:hideMark/>
                </w:tcPr>
                <w:p w14:paraId="3AC1B89F"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 xml:space="preserve">Approval </w:t>
                  </w:r>
                </w:p>
                <w:p w14:paraId="34D48B5F" w14:textId="77777777" w:rsidR="001B76E3" w:rsidRPr="009C4BCC" w:rsidRDefault="001B76E3" w:rsidP="00895EEB">
                  <w:pPr>
                    <w:spacing w:before="120" w:after="120" w:line="240" w:lineRule="auto"/>
                    <w:ind w:right="-15647"/>
                    <w:rPr>
                      <w:rFonts w:ascii="Verdana Pro Light" w:hAnsi="Verdana Pro Light" w:cs="Calibri"/>
                      <w:b/>
                      <w:bCs/>
                      <w:sz w:val="20"/>
                      <w:szCs w:val="20"/>
                    </w:rPr>
                  </w:pPr>
                  <w:r w:rsidRPr="009C4BCC">
                    <w:rPr>
                      <w:rFonts w:ascii="Verdana Pro Light" w:hAnsi="Verdana Pro Light" w:cs="Calibri"/>
                      <w:b/>
                      <w:bCs/>
                      <w:sz w:val="20"/>
                      <w:szCs w:val="20"/>
                    </w:rPr>
                    <w:t>Date</w:t>
                  </w:r>
                </w:p>
              </w:tc>
            </w:tr>
            <w:tr w:rsidR="001B76E3" w:rsidRPr="009C4BCC" w14:paraId="64E7D8B5"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1267FE5F"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Warren's Vortex</w:t>
                  </w:r>
                </w:p>
              </w:tc>
              <w:tc>
                <w:tcPr>
                  <w:tcW w:w="2829" w:type="dxa"/>
                  <w:tcBorders>
                    <w:top w:val="nil"/>
                    <w:left w:val="nil"/>
                    <w:bottom w:val="single" w:sz="4" w:space="0" w:color="auto"/>
                    <w:right w:val="single" w:sz="4" w:space="0" w:color="auto"/>
                  </w:tcBorders>
                  <w:noWrap/>
                  <w:hideMark/>
                </w:tcPr>
                <w:p w14:paraId="3A96473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Kitchen Table Productions (WV) Ltd</w:t>
                  </w:r>
                </w:p>
              </w:tc>
              <w:tc>
                <w:tcPr>
                  <w:tcW w:w="1190" w:type="dxa"/>
                  <w:tcBorders>
                    <w:top w:val="nil"/>
                    <w:left w:val="nil"/>
                    <w:bottom w:val="single" w:sz="4" w:space="0" w:color="auto"/>
                    <w:right w:val="single" w:sz="4" w:space="0" w:color="auto"/>
                  </w:tcBorders>
                  <w:noWrap/>
                  <w:hideMark/>
                </w:tcPr>
                <w:p w14:paraId="32371ED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07A6DC60"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2,919,031</w:t>
                  </w:r>
                </w:p>
              </w:tc>
              <w:tc>
                <w:tcPr>
                  <w:tcW w:w="1007" w:type="dxa"/>
                  <w:tcBorders>
                    <w:top w:val="nil"/>
                    <w:left w:val="nil"/>
                    <w:bottom w:val="single" w:sz="4" w:space="0" w:color="auto"/>
                    <w:right w:val="single" w:sz="4" w:space="0" w:color="auto"/>
                  </w:tcBorders>
                  <w:noWrap/>
                  <w:hideMark/>
                </w:tcPr>
                <w:p w14:paraId="2761002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1,167,612</w:t>
                  </w:r>
                </w:p>
              </w:tc>
              <w:tc>
                <w:tcPr>
                  <w:tcW w:w="956" w:type="dxa"/>
                  <w:tcBorders>
                    <w:top w:val="single" w:sz="4" w:space="0" w:color="auto"/>
                    <w:left w:val="nil"/>
                    <w:bottom w:val="single" w:sz="4" w:space="0" w:color="auto"/>
                    <w:right w:val="single" w:sz="4" w:space="0" w:color="auto"/>
                  </w:tcBorders>
                  <w:noWrap/>
                  <w:hideMark/>
                </w:tcPr>
                <w:p w14:paraId="4F50AC1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Jun-25</w:t>
                  </w:r>
                </w:p>
              </w:tc>
            </w:tr>
            <w:tr w:rsidR="001B76E3" w:rsidRPr="009C4BCC" w14:paraId="156DC4CF"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2D71817B"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Nadia's Farm </w:t>
                  </w:r>
                </w:p>
                <w:p w14:paraId="76810A78"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Season 2</w:t>
                  </w:r>
                </w:p>
              </w:tc>
              <w:tc>
                <w:tcPr>
                  <w:tcW w:w="2829" w:type="dxa"/>
                  <w:tcBorders>
                    <w:top w:val="nil"/>
                    <w:left w:val="nil"/>
                    <w:bottom w:val="single" w:sz="4" w:space="0" w:color="auto"/>
                    <w:right w:val="single" w:sz="4" w:space="0" w:color="auto"/>
                  </w:tcBorders>
                  <w:noWrap/>
                  <w:hideMark/>
                </w:tcPr>
                <w:p w14:paraId="4F7BA60A"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Warner Bros. </w:t>
                  </w:r>
                </w:p>
                <w:p w14:paraId="559D9EA1"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ITVP NZ Projects 2 Limited</w:t>
                  </w:r>
                </w:p>
              </w:tc>
              <w:tc>
                <w:tcPr>
                  <w:tcW w:w="1190" w:type="dxa"/>
                  <w:tcBorders>
                    <w:top w:val="nil"/>
                    <w:left w:val="nil"/>
                    <w:bottom w:val="single" w:sz="4" w:space="0" w:color="auto"/>
                    <w:right w:val="single" w:sz="4" w:space="0" w:color="auto"/>
                  </w:tcBorders>
                  <w:noWrap/>
                  <w:hideMark/>
                </w:tcPr>
                <w:p w14:paraId="1ADB6DE4"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6F1390C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2,234,134</w:t>
                  </w:r>
                </w:p>
              </w:tc>
              <w:tc>
                <w:tcPr>
                  <w:tcW w:w="1007" w:type="dxa"/>
                  <w:tcBorders>
                    <w:top w:val="nil"/>
                    <w:left w:val="nil"/>
                    <w:bottom w:val="single" w:sz="4" w:space="0" w:color="auto"/>
                    <w:right w:val="single" w:sz="4" w:space="0" w:color="auto"/>
                  </w:tcBorders>
                  <w:noWrap/>
                  <w:hideMark/>
                </w:tcPr>
                <w:p w14:paraId="5CA6110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893,654</w:t>
                  </w:r>
                </w:p>
              </w:tc>
              <w:tc>
                <w:tcPr>
                  <w:tcW w:w="956" w:type="dxa"/>
                  <w:tcBorders>
                    <w:top w:val="nil"/>
                    <w:left w:val="nil"/>
                    <w:bottom w:val="single" w:sz="4" w:space="0" w:color="auto"/>
                    <w:right w:val="single" w:sz="4" w:space="0" w:color="auto"/>
                  </w:tcBorders>
                  <w:noWrap/>
                  <w:hideMark/>
                </w:tcPr>
                <w:p w14:paraId="69E8721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Jun-25</w:t>
                  </w:r>
                </w:p>
              </w:tc>
            </w:tr>
            <w:tr w:rsidR="001B76E3" w:rsidRPr="009C4BCC" w14:paraId="7487F497"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2F23F49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Mum, I'm Alien </w:t>
                  </w:r>
                </w:p>
                <w:p w14:paraId="116C2CD0"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Pregnant</w:t>
                  </w:r>
                </w:p>
              </w:tc>
              <w:tc>
                <w:tcPr>
                  <w:tcW w:w="2829" w:type="dxa"/>
                  <w:tcBorders>
                    <w:top w:val="nil"/>
                    <w:left w:val="nil"/>
                    <w:bottom w:val="single" w:sz="4" w:space="0" w:color="auto"/>
                    <w:right w:val="single" w:sz="4" w:space="0" w:color="auto"/>
                  </w:tcBorders>
                  <w:noWrap/>
                  <w:hideMark/>
                </w:tcPr>
                <w:p w14:paraId="7DFFF21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Up The Duff Ltd</w:t>
                  </w:r>
                </w:p>
              </w:tc>
              <w:tc>
                <w:tcPr>
                  <w:tcW w:w="1190" w:type="dxa"/>
                  <w:tcBorders>
                    <w:top w:val="nil"/>
                    <w:left w:val="nil"/>
                    <w:bottom w:val="single" w:sz="4" w:space="0" w:color="auto"/>
                    <w:right w:val="single" w:sz="4" w:space="0" w:color="auto"/>
                  </w:tcBorders>
                  <w:noWrap/>
                  <w:hideMark/>
                </w:tcPr>
                <w:p w14:paraId="5EF8387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739B5032"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2,865,709</w:t>
                  </w:r>
                </w:p>
              </w:tc>
              <w:tc>
                <w:tcPr>
                  <w:tcW w:w="1007" w:type="dxa"/>
                  <w:tcBorders>
                    <w:top w:val="nil"/>
                    <w:left w:val="nil"/>
                    <w:bottom w:val="single" w:sz="4" w:space="0" w:color="auto"/>
                    <w:right w:val="single" w:sz="4" w:space="0" w:color="auto"/>
                  </w:tcBorders>
                  <w:noWrap/>
                  <w:hideMark/>
                </w:tcPr>
                <w:p w14:paraId="286090F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1,146,284</w:t>
                  </w:r>
                </w:p>
              </w:tc>
              <w:tc>
                <w:tcPr>
                  <w:tcW w:w="956" w:type="dxa"/>
                  <w:tcBorders>
                    <w:top w:val="nil"/>
                    <w:left w:val="nil"/>
                    <w:bottom w:val="single" w:sz="4" w:space="0" w:color="auto"/>
                    <w:right w:val="single" w:sz="4" w:space="0" w:color="auto"/>
                  </w:tcBorders>
                  <w:noWrap/>
                  <w:hideMark/>
                </w:tcPr>
                <w:p w14:paraId="1BA71972"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Jun-25</w:t>
                  </w:r>
                </w:p>
              </w:tc>
            </w:tr>
            <w:tr w:rsidR="001B76E3" w:rsidRPr="009C4BCC" w14:paraId="6C054D94"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1EBF3E51"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The </w:t>
                  </w:r>
                  <w:proofErr w:type="spellStart"/>
                  <w:r w:rsidRPr="009C4BCC">
                    <w:rPr>
                      <w:rFonts w:ascii="Verdana Pro Light" w:hAnsi="Verdana Pro Light" w:cs="Calibri"/>
                      <w:color w:val="000000"/>
                      <w:sz w:val="20"/>
                      <w:szCs w:val="20"/>
                    </w:rPr>
                    <w:t>Brokenwood</w:t>
                  </w:r>
                  <w:proofErr w:type="spellEnd"/>
                  <w:r w:rsidRPr="009C4BCC">
                    <w:rPr>
                      <w:rFonts w:ascii="Verdana Pro Light" w:hAnsi="Verdana Pro Light" w:cs="Calibri"/>
                      <w:color w:val="000000"/>
                      <w:sz w:val="20"/>
                      <w:szCs w:val="20"/>
                    </w:rPr>
                    <w:t xml:space="preserve"> </w:t>
                  </w:r>
                </w:p>
                <w:p w14:paraId="29C66DD6"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Mysteries Series 11</w:t>
                  </w:r>
                </w:p>
              </w:tc>
              <w:tc>
                <w:tcPr>
                  <w:tcW w:w="2829" w:type="dxa"/>
                  <w:tcBorders>
                    <w:top w:val="nil"/>
                    <w:left w:val="nil"/>
                    <w:bottom w:val="single" w:sz="4" w:space="0" w:color="auto"/>
                    <w:right w:val="single" w:sz="4" w:space="0" w:color="auto"/>
                  </w:tcBorders>
                  <w:noWrap/>
                  <w:hideMark/>
                </w:tcPr>
                <w:p w14:paraId="3C707E5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proofErr w:type="spellStart"/>
                  <w:r w:rsidRPr="009C4BCC">
                    <w:rPr>
                      <w:rFonts w:ascii="Verdana Pro Light" w:hAnsi="Verdana Pro Light" w:cs="Calibri"/>
                      <w:color w:val="000000"/>
                      <w:sz w:val="20"/>
                      <w:szCs w:val="20"/>
                    </w:rPr>
                    <w:t>Brokenwood</w:t>
                  </w:r>
                  <w:proofErr w:type="spellEnd"/>
                  <w:r w:rsidRPr="009C4BCC">
                    <w:rPr>
                      <w:rFonts w:ascii="Verdana Pro Light" w:hAnsi="Verdana Pro Light" w:cs="Calibri"/>
                      <w:color w:val="000000"/>
                      <w:sz w:val="20"/>
                      <w:szCs w:val="20"/>
                    </w:rPr>
                    <w:t xml:space="preserve"> Productions Limited</w:t>
                  </w:r>
                </w:p>
              </w:tc>
              <w:tc>
                <w:tcPr>
                  <w:tcW w:w="1190" w:type="dxa"/>
                  <w:tcBorders>
                    <w:top w:val="nil"/>
                    <w:left w:val="nil"/>
                    <w:bottom w:val="single" w:sz="4" w:space="0" w:color="auto"/>
                    <w:right w:val="single" w:sz="4" w:space="0" w:color="auto"/>
                  </w:tcBorders>
                  <w:noWrap/>
                  <w:hideMark/>
                </w:tcPr>
                <w:p w14:paraId="42AC848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6F6551EF"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9,899,546</w:t>
                  </w:r>
                </w:p>
              </w:tc>
              <w:tc>
                <w:tcPr>
                  <w:tcW w:w="1007" w:type="dxa"/>
                  <w:tcBorders>
                    <w:top w:val="nil"/>
                    <w:left w:val="nil"/>
                    <w:bottom w:val="single" w:sz="4" w:space="0" w:color="auto"/>
                    <w:right w:val="single" w:sz="4" w:space="0" w:color="auto"/>
                  </w:tcBorders>
                  <w:noWrap/>
                  <w:hideMark/>
                </w:tcPr>
                <w:p w14:paraId="1D0539AF"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3,959,818</w:t>
                  </w:r>
                </w:p>
              </w:tc>
              <w:tc>
                <w:tcPr>
                  <w:tcW w:w="956" w:type="dxa"/>
                  <w:tcBorders>
                    <w:top w:val="nil"/>
                    <w:left w:val="nil"/>
                    <w:bottom w:val="single" w:sz="4" w:space="0" w:color="auto"/>
                    <w:right w:val="single" w:sz="4" w:space="0" w:color="auto"/>
                  </w:tcBorders>
                  <w:noWrap/>
                  <w:hideMark/>
                </w:tcPr>
                <w:p w14:paraId="6C82ABCA"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Jun-25</w:t>
                  </w:r>
                </w:p>
              </w:tc>
            </w:tr>
            <w:tr w:rsidR="001B76E3" w:rsidRPr="009C4BCC" w14:paraId="022B62EF"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227E27DF"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Celebrity Treasure</w:t>
                  </w:r>
                </w:p>
                <w:p w14:paraId="5CCC484A"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Island 2024</w:t>
                  </w:r>
                </w:p>
              </w:tc>
              <w:tc>
                <w:tcPr>
                  <w:tcW w:w="2829" w:type="dxa"/>
                  <w:tcBorders>
                    <w:top w:val="nil"/>
                    <w:left w:val="nil"/>
                    <w:bottom w:val="single" w:sz="4" w:space="0" w:color="auto"/>
                    <w:right w:val="single" w:sz="4" w:space="0" w:color="auto"/>
                  </w:tcBorders>
                  <w:noWrap/>
                  <w:hideMark/>
                </w:tcPr>
                <w:p w14:paraId="23FE142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Warner Bros. </w:t>
                  </w:r>
                </w:p>
                <w:p w14:paraId="6557EAC4"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ITVP NZ Projects 3 Limited</w:t>
                  </w:r>
                </w:p>
              </w:tc>
              <w:tc>
                <w:tcPr>
                  <w:tcW w:w="1190" w:type="dxa"/>
                  <w:tcBorders>
                    <w:top w:val="nil"/>
                    <w:left w:val="nil"/>
                    <w:bottom w:val="single" w:sz="4" w:space="0" w:color="auto"/>
                    <w:right w:val="single" w:sz="4" w:space="0" w:color="auto"/>
                  </w:tcBorders>
                  <w:noWrap/>
                  <w:hideMark/>
                </w:tcPr>
                <w:p w14:paraId="78D64FCB"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50C022D8"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4,979,396</w:t>
                  </w:r>
                </w:p>
              </w:tc>
              <w:tc>
                <w:tcPr>
                  <w:tcW w:w="1007" w:type="dxa"/>
                  <w:tcBorders>
                    <w:top w:val="nil"/>
                    <w:left w:val="nil"/>
                    <w:bottom w:val="single" w:sz="4" w:space="0" w:color="auto"/>
                    <w:right w:val="single" w:sz="4" w:space="0" w:color="auto"/>
                  </w:tcBorders>
                  <w:noWrap/>
                  <w:hideMark/>
                </w:tcPr>
                <w:p w14:paraId="76059B4C"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1,991,758</w:t>
                  </w:r>
                </w:p>
              </w:tc>
              <w:tc>
                <w:tcPr>
                  <w:tcW w:w="956" w:type="dxa"/>
                  <w:tcBorders>
                    <w:top w:val="nil"/>
                    <w:left w:val="nil"/>
                    <w:bottom w:val="single" w:sz="4" w:space="0" w:color="auto"/>
                    <w:right w:val="single" w:sz="4" w:space="0" w:color="auto"/>
                  </w:tcBorders>
                  <w:noWrap/>
                  <w:hideMark/>
                </w:tcPr>
                <w:p w14:paraId="5023A2DA"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386974BE"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557F273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proofErr w:type="spellStart"/>
                  <w:r w:rsidRPr="009C4BCC">
                    <w:rPr>
                      <w:rFonts w:ascii="Verdana Pro Light" w:hAnsi="Verdana Pro Light" w:cs="Calibri"/>
                      <w:color w:val="000000"/>
                      <w:sz w:val="20"/>
                      <w:szCs w:val="20"/>
                    </w:rPr>
                    <w:t>Badjelly</w:t>
                  </w:r>
                  <w:proofErr w:type="spellEnd"/>
                </w:p>
              </w:tc>
              <w:tc>
                <w:tcPr>
                  <w:tcW w:w="2829" w:type="dxa"/>
                  <w:tcBorders>
                    <w:top w:val="nil"/>
                    <w:left w:val="nil"/>
                    <w:bottom w:val="single" w:sz="4" w:space="0" w:color="auto"/>
                    <w:right w:val="single" w:sz="4" w:space="0" w:color="auto"/>
                  </w:tcBorders>
                  <w:noWrap/>
                  <w:hideMark/>
                </w:tcPr>
                <w:p w14:paraId="0A105243"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proofErr w:type="spellStart"/>
                  <w:r w:rsidRPr="009C4BCC">
                    <w:rPr>
                      <w:rFonts w:ascii="Verdana Pro Light" w:hAnsi="Verdana Pro Light" w:cs="Calibri"/>
                      <w:color w:val="000000"/>
                      <w:sz w:val="20"/>
                      <w:szCs w:val="20"/>
                    </w:rPr>
                    <w:t>Badjelly</w:t>
                  </w:r>
                  <w:proofErr w:type="spellEnd"/>
                  <w:r w:rsidRPr="009C4BCC">
                    <w:rPr>
                      <w:rFonts w:ascii="Verdana Pro Light" w:hAnsi="Verdana Pro Light" w:cs="Calibri"/>
                      <w:color w:val="000000"/>
                      <w:sz w:val="20"/>
                      <w:szCs w:val="20"/>
                    </w:rPr>
                    <w:t xml:space="preserve"> NZ Limited</w:t>
                  </w:r>
                </w:p>
              </w:tc>
              <w:tc>
                <w:tcPr>
                  <w:tcW w:w="1190" w:type="dxa"/>
                  <w:tcBorders>
                    <w:top w:val="nil"/>
                    <w:left w:val="nil"/>
                    <w:bottom w:val="single" w:sz="4" w:space="0" w:color="auto"/>
                    <w:right w:val="single" w:sz="4" w:space="0" w:color="auto"/>
                  </w:tcBorders>
                  <w:noWrap/>
                  <w:hideMark/>
                </w:tcPr>
                <w:p w14:paraId="2F308053"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xml:space="preserve">Canada / </w:t>
                  </w:r>
                </w:p>
                <w:p w14:paraId="72B7BB87"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UK</w:t>
                  </w:r>
                </w:p>
              </w:tc>
              <w:tc>
                <w:tcPr>
                  <w:tcW w:w="1203" w:type="dxa"/>
                  <w:tcBorders>
                    <w:top w:val="nil"/>
                    <w:left w:val="nil"/>
                    <w:bottom w:val="single" w:sz="4" w:space="0" w:color="auto"/>
                    <w:right w:val="single" w:sz="4" w:space="0" w:color="auto"/>
                  </w:tcBorders>
                  <w:noWrap/>
                  <w:hideMark/>
                </w:tcPr>
                <w:p w14:paraId="0DA21FE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2,968,527</w:t>
                  </w:r>
                </w:p>
              </w:tc>
              <w:tc>
                <w:tcPr>
                  <w:tcW w:w="1007" w:type="dxa"/>
                  <w:tcBorders>
                    <w:top w:val="nil"/>
                    <w:left w:val="nil"/>
                    <w:bottom w:val="single" w:sz="4" w:space="0" w:color="auto"/>
                    <w:right w:val="single" w:sz="4" w:space="0" w:color="auto"/>
                  </w:tcBorders>
                  <w:noWrap/>
                  <w:hideMark/>
                </w:tcPr>
                <w:p w14:paraId="1FAED67C"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1,187,411</w:t>
                  </w:r>
                </w:p>
              </w:tc>
              <w:tc>
                <w:tcPr>
                  <w:tcW w:w="956" w:type="dxa"/>
                  <w:tcBorders>
                    <w:top w:val="nil"/>
                    <w:left w:val="nil"/>
                    <w:bottom w:val="single" w:sz="4" w:space="0" w:color="auto"/>
                    <w:right w:val="single" w:sz="4" w:space="0" w:color="auto"/>
                  </w:tcBorders>
                  <w:noWrap/>
                  <w:hideMark/>
                </w:tcPr>
                <w:p w14:paraId="1167064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02D63D4F"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40B05C6A"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Holy Days</w:t>
                  </w:r>
                </w:p>
              </w:tc>
              <w:tc>
                <w:tcPr>
                  <w:tcW w:w="2829" w:type="dxa"/>
                  <w:tcBorders>
                    <w:top w:val="nil"/>
                    <w:left w:val="nil"/>
                    <w:bottom w:val="single" w:sz="4" w:space="0" w:color="auto"/>
                    <w:right w:val="single" w:sz="4" w:space="0" w:color="auto"/>
                  </w:tcBorders>
                  <w:noWrap/>
                  <w:hideMark/>
                </w:tcPr>
                <w:p w14:paraId="48D61B9C"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Nun Run Ltd</w:t>
                  </w:r>
                </w:p>
              </w:tc>
              <w:tc>
                <w:tcPr>
                  <w:tcW w:w="1190" w:type="dxa"/>
                  <w:tcBorders>
                    <w:top w:val="nil"/>
                    <w:left w:val="nil"/>
                    <w:bottom w:val="single" w:sz="4" w:space="0" w:color="auto"/>
                    <w:right w:val="single" w:sz="4" w:space="0" w:color="auto"/>
                  </w:tcBorders>
                  <w:noWrap/>
                  <w:hideMark/>
                </w:tcPr>
                <w:p w14:paraId="58EE05F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Canada</w:t>
                  </w:r>
                </w:p>
              </w:tc>
              <w:tc>
                <w:tcPr>
                  <w:tcW w:w="1203" w:type="dxa"/>
                  <w:tcBorders>
                    <w:top w:val="nil"/>
                    <w:left w:val="nil"/>
                    <w:bottom w:val="single" w:sz="4" w:space="0" w:color="auto"/>
                    <w:right w:val="single" w:sz="4" w:space="0" w:color="auto"/>
                  </w:tcBorders>
                  <w:noWrap/>
                  <w:hideMark/>
                </w:tcPr>
                <w:p w14:paraId="3E689E5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5,573,609</w:t>
                  </w:r>
                </w:p>
              </w:tc>
              <w:tc>
                <w:tcPr>
                  <w:tcW w:w="1007" w:type="dxa"/>
                  <w:tcBorders>
                    <w:top w:val="single" w:sz="4" w:space="0" w:color="auto"/>
                    <w:left w:val="nil"/>
                    <w:bottom w:val="single" w:sz="4" w:space="0" w:color="auto"/>
                    <w:right w:val="single" w:sz="4" w:space="0" w:color="auto"/>
                  </w:tcBorders>
                  <w:noWrap/>
                  <w:hideMark/>
                </w:tcPr>
                <w:p w14:paraId="4E8F4AD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2,229,444</w:t>
                  </w:r>
                </w:p>
              </w:tc>
              <w:tc>
                <w:tcPr>
                  <w:tcW w:w="956" w:type="dxa"/>
                  <w:tcBorders>
                    <w:top w:val="nil"/>
                    <w:left w:val="nil"/>
                    <w:bottom w:val="single" w:sz="4" w:space="0" w:color="auto"/>
                    <w:right w:val="single" w:sz="4" w:space="0" w:color="auto"/>
                  </w:tcBorders>
                  <w:noWrap/>
                  <w:hideMark/>
                </w:tcPr>
                <w:p w14:paraId="6A3809A0"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3C489244"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6FFAAEA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Sachie's Kitchen </w:t>
                  </w:r>
                </w:p>
                <w:p w14:paraId="7F0C1EC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Season 2</w:t>
                  </w:r>
                </w:p>
              </w:tc>
              <w:tc>
                <w:tcPr>
                  <w:tcW w:w="2829" w:type="dxa"/>
                  <w:tcBorders>
                    <w:top w:val="nil"/>
                    <w:left w:val="nil"/>
                    <w:bottom w:val="single" w:sz="4" w:space="0" w:color="auto"/>
                    <w:right w:val="single" w:sz="4" w:space="0" w:color="auto"/>
                  </w:tcBorders>
                  <w:noWrap/>
                  <w:hideMark/>
                </w:tcPr>
                <w:p w14:paraId="0F05B9D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SK2 Productions Limited</w:t>
                  </w:r>
                </w:p>
              </w:tc>
              <w:tc>
                <w:tcPr>
                  <w:tcW w:w="1190" w:type="dxa"/>
                  <w:tcBorders>
                    <w:top w:val="nil"/>
                    <w:left w:val="nil"/>
                    <w:bottom w:val="single" w:sz="4" w:space="0" w:color="auto"/>
                    <w:right w:val="single" w:sz="4" w:space="0" w:color="auto"/>
                  </w:tcBorders>
                  <w:noWrap/>
                  <w:hideMark/>
                </w:tcPr>
                <w:p w14:paraId="69B76F8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3D3F7D7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1,001,264</w:t>
                  </w:r>
                </w:p>
              </w:tc>
              <w:tc>
                <w:tcPr>
                  <w:tcW w:w="1007" w:type="dxa"/>
                  <w:tcBorders>
                    <w:top w:val="single" w:sz="4" w:space="0" w:color="auto"/>
                    <w:left w:val="nil"/>
                    <w:bottom w:val="single" w:sz="4" w:space="0" w:color="auto"/>
                    <w:right w:val="single" w:sz="4" w:space="0" w:color="auto"/>
                  </w:tcBorders>
                  <w:noWrap/>
                  <w:hideMark/>
                </w:tcPr>
                <w:p w14:paraId="47BE1B9F"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400,506</w:t>
                  </w:r>
                </w:p>
              </w:tc>
              <w:tc>
                <w:tcPr>
                  <w:tcW w:w="956" w:type="dxa"/>
                  <w:tcBorders>
                    <w:top w:val="nil"/>
                    <w:left w:val="nil"/>
                    <w:bottom w:val="single" w:sz="4" w:space="0" w:color="auto"/>
                    <w:right w:val="single" w:sz="4" w:space="0" w:color="auto"/>
                  </w:tcBorders>
                  <w:noWrap/>
                  <w:hideMark/>
                </w:tcPr>
                <w:p w14:paraId="63367C3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5E879D7E"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47200256"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Poi Stories/</w:t>
                  </w:r>
                </w:p>
                <w:p w14:paraId="32066998"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Poi </w:t>
                  </w:r>
                  <w:proofErr w:type="spellStart"/>
                  <w:r w:rsidRPr="009C4BCC">
                    <w:rPr>
                      <w:rFonts w:ascii="Verdana Pro Light" w:hAnsi="Verdana Pro Light" w:cs="Calibri"/>
                      <w:color w:val="000000"/>
                      <w:sz w:val="20"/>
                      <w:szCs w:val="20"/>
                    </w:rPr>
                    <w:t>Takitini</w:t>
                  </w:r>
                  <w:proofErr w:type="spellEnd"/>
                </w:p>
              </w:tc>
              <w:tc>
                <w:tcPr>
                  <w:tcW w:w="2829" w:type="dxa"/>
                  <w:tcBorders>
                    <w:top w:val="nil"/>
                    <w:left w:val="nil"/>
                    <w:bottom w:val="single" w:sz="4" w:space="0" w:color="auto"/>
                    <w:right w:val="single" w:sz="4" w:space="0" w:color="auto"/>
                  </w:tcBorders>
                  <w:noWrap/>
                  <w:hideMark/>
                </w:tcPr>
                <w:p w14:paraId="3B0DC994"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Stuart Street Productions Limited</w:t>
                  </w:r>
                </w:p>
              </w:tc>
              <w:tc>
                <w:tcPr>
                  <w:tcW w:w="1190" w:type="dxa"/>
                  <w:tcBorders>
                    <w:top w:val="nil"/>
                    <w:left w:val="nil"/>
                    <w:bottom w:val="single" w:sz="4" w:space="0" w:color="auto"/>
                    <w:right w:val="single" w:sz="4" w:space="0" w:color="auto"/>
                  </w:tcBorders>
                  <w:noWrap/>
                  <w:hideMark/>
                </w:tcPr>
                <w:p w14:paraId="1AFB190C"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2DFC9284"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966,751</w:t>
                  </w:r>
                </w:p>
              </w:tc>
              <w:tc>
                <w:tcPr>
                  <w:tcW w:w="1007" w:type="dxa"/>
                  <w:tcBorders>
                    <w:top w:val="single" w:sz="4" w:space="0" w:color="auto"/>
                    <w:left w:val="nil"/>
                    <w:bottom w:val="single" w:sz="4" w:space="0" w:color="auto"/>
                    <w:right w:val="single" w:sz="4" w:space="0" w:color="auto"/>
                  </w:tcBorders>
                  <w:noWrap/>
                  <w:hideMark/>
                </w:tcPr>
                <w:p w14:paraId="4D8D8B6C"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386,700</w:t>
                  </w:r>
                </w:p>
              </w:tc>
              <w:tc>
                <w:tcPr>
                  <w:tcW w:w="956" w:type="dxa"/>
                  <w:tcBorders>
                    <w:top w:val="nil"/>
                    <w:left w:val="nil"/>
                    <w:bottom w:val="single" w:sz="4" w:space="0" w:color="auto"/>
                    <w:right w:val="single" w:sz="4" w:space="0" w:color="auto"/>
                  </w:tcBorders>
                  <w:noWrap/>
                  <w:hideMark/>
                </w:tcPr>
                <w:p w14:paraId="4A2A944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145BB16C"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13B1D6F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Mārama</w:t>
                  </w:r>
                </w:p>
              </w:tc>
              <w:tc>
                <w:tcPr>
                  <w:tcW w:w="2829" w:type="dxa"/>
                  <w:tcBorders>
                    <w:top w:val="nil"/>
                    <w:left w:val="nil"/>
                    <w:bottom w:val="single" w:sz="4" w:space="0" w:color="auto"/>
                    <w:right w:val="single" w:sz="4" w:space="0" w:color="auto"/>
                  </w:tcBorders>
                  <w:noWrap/>
                  <w:hideMark/>
                </w:tcPr>
                <w:p w14:paraId="2890CD06"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Mārama SS Limited</w:t>
                  </w:r>
                </w:p>
              </w:tc>
              <w:tc>
                <w:tcPr>
                  <w:tcW w:w="1190" w:type="dxa"/>
                  <w:tcBorders>
                    <w:top w:val="nil"/>
                    <w:left w:val="nil"/>
                    <w:bottom w:val="single" w:sz="4" w:space="0" w:color="auto"/>
                    <w:right w:val="single" w:sz="4" w:space="0" w:color="auto"/>
                  </w:tcBorders>
                  <w:noWrap/>
                  <w:hideMark/>
                </w:tcPr>
                <w:p w14:paraId="56162C5B"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2BB07C5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3,799,945</w:t>
                  </w:r>
                </w:p>
              </w:tc>
              <w:tc>
                <w:tcPr>
                  <w:tcW w:w="1007" w:type="dxa"/>
                  <w:tcBorders>
                    <w:top w:val="single" w:sz="4" w:space="0" w:color="auto"/>
                    <w:left w:val="nil"/>
                    <w:bottom w:val="single" w:sz="4" w:space="0" w:color="auto"/>
                    <w:right w:val="single" w:sz="4" w:space="0" w:color="auto"/>
                  </w:tcBorders>
                  <w:noWrap/>
                  <w:hideMark/>
                </w:tcPr>
                <w:p w14:paraId="2C9F1B4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1,519,978</w:t>
                  </w:r>
                </w:p>
              </w:tc>
              <w:tc>
                <w:tcPr>
                  <w:tcW w:w="956" w:type="dxa"/>
                  <w:tcBorders>
                    <w:top w:val="nil"/>
                    <w:left w:val="nil"/>
                    <w:bottom w:val="single" w:sz="4" w:space="0" w:color="auto"/>
                    <w:right w:val="single" w:sz="4" w:space="0" w:color="auto"/>
                  </w:tcBorders>
                  <w:noWrap/>
                  <w:hideMark/>
                </w:tcPr>
                <w:p w14:paraId="6EE64E6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Apr-25</w:t>
                  </w:r>
                </w:p>
              </w:tc>
            </w:tr>
            <w:tr w:rsidR="001B76E3" w:rsidRPr="009C4BCC" w14:paraId="61E34C67"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1CB23F9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Wild Heroes – </w:t>
                  </w:r>
                </w:p>
                <w:p w14:paraId="7D3E8F5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Season 3</w:t>
                  </w:r>
                </w:p>
              </w:tc>
              <w:tc>
                <w:tcPr>
                  <w:tcW w:w="2829" w:type="dxa"/>
                  <w:tcBorders>
                    <w:top w:val="nil"/>
                    <w:left w:val="nil"/>
                    <w:bottom w:val="single" w:sz="4" w:space="0" w:color="auto"/>
                    <w:right w:val="single" w:sz="4" w:space="0" w:color="auto"/>
                  </w:tcBorders>
                  <w:noWrap/>
                  <w:hideMark/>
                </w:tcPr>
                <w:p w14:paraId="640F1197"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Wild Hero Productions Limited </w:t>
                  </w:r>
                </w:p>
              </w:tc>
              <w:tc>
                <w:tcPr>
                  <w:tcW w:w="1190" w:type="dxa"/>
                  <w:tcBorders>
                    <w:top w:val="nil"/>
                    <w:left w:val="nil"/>
                    <w:bottom w:val="single" w:sz="4" w:space="0" w:color="auto"/>
                    <w:right w:val="single" w:sz="4" w:space="0" w:color="auto"/>
                  </w:tcBorders>
                  <w:noWrap/>
                  <w:hideMark/>
                </w:tcPr>
                <w:p w14:paraId="3122C538"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1DF4B662"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934,659</w:t>
                  </w:r>
                </w:p>
              </w:tc>
              <w:tc>
                <w:tcPr>
                  <w:tcW w:w="1007" w:type="dxa"/>
                  <w:tcBorders>
                    <w:top w:val="single" w:sz="4" w:space="0" w:color="auto"/>
                    <w:left w:val="nil"/>
                    <w:bottom w:val="single" w:sz="4" w:space="0" w:color="auto"/>
                    <w:right w:val="single" w:sz="4" w:space="0" w:color="auto"/>
                  </w:tcBorders>
                  <w:noWrap/>
                  <w:hideMark/>
                </w:tcPr>
                <w:p w14:paraId="50059A8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373,864</w:t>
                  </w:r>
                </w:p>
              </w:tc>
              <w:tc>
                <w:tcPr>
                  <w:tcW w:w="956" w:type="dxa"/>
                  <w:tcBorders>
                    <w:top w:val="nil"/>
                    <w:left w:val="nil"/>
                    <w:bottom w:val="single" w:sz="4" w:space="0" w:color="auto"/>
                    <w:right w:val="single" w:sz="4" w:space="0" w:color="auto"/>
                  </w:tcBorders>
                  <w:noWrap/>
                  <w:hideMark/>
                </w:tcPr>
                <w:p w14:paraId="020701F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Mar-25</w:t>
                  </w:r>
                </w:p>
              </w:tc>
            </w:tr>
            <w:tr w:rsidR="001B76E3" w:rsidRPr="009C4BCC" w14:paraId="46DC095C"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67F6E5E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lastRenderedPageBreak/>
                    <w:t>Forgive Us All</w:t>
                  </w:r>
                </w:p>
              </w:tc>
              <w:tc>
                <w:tcPr>
                  <w:tcW w:w="2829" w:type="dxa"/>
                  <w:tcBorders>
                    <w:top w:val="nil"/>
                    <w:left w:val="nil"/>
                    <w:bottom w:val="single" w:sz="4" w:space="0" w:color="auto"/>
                    <w:right w:val="single" w:sz="4" w:space="0" w:color="auto"/>
                  </w:tcBorders>
                  <w:noWrap/>
                  <w:hideMark/>
                </w:tcPr>
                <w:p w14:paraId="05DFDC7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Tumbleweed Films Ltd</w:t>
                  </w:r>
                </w:p>
              </w:tc>
              <w:tc>
                <w:tcPr>
                  <w:tcW w:w="1190" w:type="dxa"/>
                  <w:tcBorders>
                    <w:top w:val="nil"/>
                    <w:left w:val="nil"/>
                    <w:bottom w:val="single" w:sz="4" w:space="0" w:color="auto"/>
                    <w:right w:val="single" w:sz="4" w:space="0" w:color="auto"/>
                  </w:tcBorders>
                  <w:noWrap/>
                  <w:hideMark/>
                </w:tcPr>
                <w:p w14:paraId="781A7901"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2AA11426"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4,954,761</w:t>
                  </w:r>
                </w:p>
              </w:tc>
              <w:tc>
                <w:tcPr>
                  <w:tcW w:w="1007" w:type="dxa"/>
                  <w:tcBorders>
                    <w:top w:val="single" w:sz="4" w:space="0" w:color="auto"/>
                    <w:left w:val="nil"/>
                    <w:bottom w:val="single" w:sz="4" w:space="0" w:color="auto"/>
                    <w:right w:val="single" w:sz="4" w:space="0" w:color="auto"/>
                  </w:tcBorders>
                  <w:noWrap/>
                  <w:hideMark/>
                </w:tcPr>
                <w:p w14:paraId="008EC828"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1,981,904</w:t>
                  </w:r>
                </w:p>
              </w:tc>
              <w:tc>
                <w:tcPr>
                  <w:tcW w:w="956" w:type="dxa"/>
                  <w:tcBorders>
                    <w:top w:val="nil"/>
                    <w:left w:val="nil"/>
                    <w:bottom w:val="single" w:sz="4" w:space="0" w:color="auto"/>
                    <w:right w:val="single" w:sz="4" w:space="0" w:color="auto"/>
                  </w:tcBorders>
                  <w:noWrap/>
                  <w:hideMark/>
                </w:tcPr>
                <w:p w14:paraId="00A14B8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Mar-25</w:t>
                  </w:r>
                </w:p>
              </w:tc>
            </w:tr>
            <w:tr w:rsidR="001B76E3" w:rsidRPr="009C4BCC" w14:paraId="68CC7EC8"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025FE90D"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My Dream Green</w:t>
                  </w:r>
                </w:p>
                <w:p w14:paraId="347C3BB0"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Home</w:t>
                  </w:r>
                </w:p>
              </w:tc>
              <w:tc>
                <w:tcPr>
                  <w:tcW w:w="2829" w:type="dxa"/>
                  <w:tcBorders>
                    <w:top w:val="nil"/>
                    <w:left w:val="nil"/>
                    <w:bottom w:val="single" w:sz="4" w:space="0" w:color="auto"/>
                    <w:right w:val="single" w:sz="4" w:space="0" w:color="auto"/>
                  </w:tcBorders>
                  <w:noWrap/>
                  <w:hideMark/>
                </w:tcPr>
                <w:p w14:paraId="1D0AAFF9"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Warner Bros. </w:t>
                  </w:r>
                </w:p>
                <w:p w14:paraId="3E0DB68E"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ITVP NZ Projects 7 Limited</w:t>
                  </w:r>
                </w:p>
              </w:tc>
              <w:tc>
                <w:tcPr>
                  <w:tcW w:w="1190" w:type="dxa"/>
                  <w:tcBorders>
                    <w:top w:val="nil"/>
                    <w:left w:val="nil"/>
                    <w:bottom w:val="single" w:sz="4" w:space="0" w:color="auto"/>
                    <w:right w:val="single" w:sz="4" w:space="0" w:color="auto"/>
                  </w:tcBorders>
                  <w:noWrap/>
                  <w:hideMark/>
                </w:tcPr>
                <w:p w14:paraId="2F2129EC"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203" w:type="dxa"/>
                  <w:tcBorders>
                    <w:top w:val="nil"/>
                    <w:left w:val="nil"/>
                    <w:bottom w:val="single" w:sz="4" w:space="0" w:color="auto"/>
                    <w:right w:val="single" w:sz="4" w:space="0" w:color="auto"/>
                  </w:tcBorders>
                  <w:noWrap/>
                  <w:hideMark/>
                </w:tcPr>
                <w:p w14:paraId="26520F63"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1,907,178</w:t>
                  </w:r>
                </w:p>
              </w:tc>
              <w:tc>
                <w:tcPr>
                  <w:tcW w:w="1007" w:type="dxa"/>
                  <w:tcBorders>
                    <w:top w:val="single" w:sz="4" w:space="0" w:color="auto"/>
                    <w:left w:val="nil"/>
                    <w:bottom w:val="single" w:sz="4" w:space="0" w:color="auto"/>
                    <w:right w:val="single" w:sz="4" w:space="0" w:color="auto"/>
                  </w:tcBorders>
                  <w:noWrap/>
                  <w:hideMark/>
                </w:tcPr>
                <w:p w14:paraId="35251BD6"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762,871</w:t>
                  </w:r>
                </w:p>
              </w:tc>
              <w:tc>
                <w:tcPr>
                  <w:tcW w:w="956" w:type="dxa"/>
                  <w:tcBorders>
                    <w:top w:val="nil"/>
                    <w:left w:val="nil"/>
                    <w:bottom w:val="single" w:sz="4" w:space="0" w:color="auto"/>
                    <w:right w:val="single" w:sz="4" w:space="0" w:color="auto"/>
                  </w:tcBorders>
                  <w:noWrap/>
                  <w:hideMark/>
                </w:tcPr>
                <w:p w14:paraId="6BA9B688" w14:textId="77777777" w:rsidR="001B76E3" w:rsidRPr="009C4BCC" w:rsidRDefault="001B76E3" w:rsidP="00895EEB">
                  <w:pPr>
                    <w:spacing w:before="120" w:after="120" w:line="240" w:lineRule="auto"/>
                    <w:ind w:right="-15647"/>
                    <w:rPr>
                      <w:rFonts w:ascii="Verdana Pro Light" w:hAnsi="Verdana Pro Light" w:cs="Calibri"/>
                      <w:color w:val="000000"/>
                      <w:sz w:val="20"/>
                      <w:szCs w:val="20"/>
                    </w:rPr>
                  </w:pPr>
                  <w:r w:rsidRPr="009C4BCC">
                    <w:rPr>
                      <w:rFonts w:ascii="Verdana Pro Light" w:hAnsi="Verdana Pro Light" w:cs="Calibri"/>
                      <w:color w:val="000000"/>
                      <w:sz w:val="20"/>
                      <w:szCs w:val="20"/>
                    </w:rPr>
                    <w:t>Feb-25</w:t>
                  </w:r>
                </w:p>
              </w:tc>
            </w:tr>
            <w:tr w:rsidR="001B76E3" w:rsidRPr="009C4BCC" w14:paraId="1E6B5B0D"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0828B6C5"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Pike River</w:t>
                  </w:r>
                </w:p>
              </w:tc>
              <w:tc>
                <w:tcPr>
                  <w:tcW w:w="2829" w:type="dxa"/>
                  <w:tcBorders>
                    <w:top w:val="nil"/>
                    <w:left w:val="nil"/>
                    <w:bottom w:val="single" w:sz="4" w:space="0" w:color="auto"/>
                    <w:right w:val="single" w:sz="4" w:space="0" w:color="auto"/>
                  </w:tcBorders>
                  <w:noWrap/>
                  <w:hideMark/>
                </w:tcPr>
                <w:p w14:paraId="1CF85D90"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31 Films Ltd</w:t>
                  </w:r>
                </w:p>
              </w:tc>
              <w:tc>
                <w:tcPr>
                  <w:tcW w:w="1190" w:type="dxa"/>
                  <w:tcBorders>
                    <w:top w:val="nil"/>
                    <w:left w:val="nil"/>
                    <w:bottom w:val="single" w:sz="4" w:space="0" w:color="auto"/>
                    <w:right w:val="single" w:sz="4" w:space="0" w:color="auto"/>
                  </w:tcBorders>
                  <w:noWrap/>
                  <w:hideMark/>
                </w:tcPr>
                <w:p w14:paraId="7F2A276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w:t>
                  </w:r>
                </w:p>
              </w:tc>
              <w:tc>
                <w:tcPr>
                  <w:tcW w:w="1203" w:type="dxa"/>
                  <w:tcBorders>
                    <w:top w:val="nil"/>
                    <w:left w:val="nil"/>
                    <w:bottom w:val="single" w:sz="4" w:space="0" w:color="auto"/>
                    <w:right w:val="single" w:sz="4" w:space="0" w:color="auto"/>
                  </w:tcBorders>
                  <w:noWrap/>
                  <w:hideMark/>
                </w:tcPr>
                <w:p w14:paraId="0F370000"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1,115,875</w:t>
                  </w:r>
                </w:p>
              </w:tc>
              <w:tc>
                <w:tcPr>
                  <w:tcW w:w="1007" w:type="dxa"/>
                  <w:tcBorders>
                    <w:top w:val="single" w:sz="4" w:space="0" w:color="auto"/>
                    <w:left w:val="nil"/>
                    <w:bottom w:val="single" w:sz="4" w:space="0" w:color="auto"/>
                    <w:right w:val="single" w:sz="4" w:space="0" w:color="auto"/>
                  </w:tcBorders>
                  <w:noWrap/>
                  <w:hideMark/>
                </w:tcPr>
                <w:p w14:paraId="4C07C875"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446,350</w:t>
                  </w:r>
                </w:p>
              </w:tc>
              <w:tc>
                <w:tcPr>
                  <w:tcW w:w="956" w:type="dxa"/>
                  <w:tcBorders>
                    <w:top w:val="nil"/>
                    <w:left w:val="nil"/>
                    <w:bottom w:val="single" w:sz="4" w:space="0" w:color="auto"/>
                    <w:right w:val="single" w:sz="4" w:space="0" w:color="auto"/>
                  </w:tcBorders>
                  <w:noWrap/>
                  <w:hideMark/>
                </w:tcPr>
                <w:p w14:paraId="61A1FCC7"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Feb-25</w:t>
                  </w:r>
                </w:p>
              </w:tc>
            </w:tr>
            <w:tr w:rsidR="001B76E3" w:rsidRPr="009C4BCC" w14:paraId="14970C5D"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1790C5C3" w14:textId="77777777" w:rsidR="001B76E3" w:rsidRPr="009C4BCC" w:rsidRDefault="001B76E3" w:rsidP="00895EEB">
                  <w:pPr>
                    <w:spacing w:before="120" w:after="120" w:line="240" w:lineRule="auto"/>
                    <w:ind w:right="-15647"/>
                    <w:rPr>
                      <w:rFonts w:ascii="Verdana Pro Light" w:hAnsi="Verdana Pro Light" w:cs="Calibri"/>
                      <w:sz w:val="20"/>
                      <w:szCs w:val="20"/>
                    </w:rPr>
                  </w:pPr>
                  <w:proofErr w:type="spellStart"/>
                  <w:r w:rsidRPr="009C4BCC">
                    <w:rPr>
                      <w:rFonts w:ascii="Verdana Pro Light" w:hAnsi="Verdana Pro Light" w:cs="Calibri"/>
                      <w:sz w:val="20"/>
                      <w:szCs w:val="20"/>
                    </w:rPr>
                    <w:t>Kōkā</w:t>
                  </w:r>
                  <w:proofErr w:type="spellEnd"/>
                </w:p>
              </w:tc>
              <w:tc>
                <w:tcPr>
                  <w:tcW w:w="2829" w:type="dxa"/>
                  <w:tcBorders>
                    <w:top w:val="nil"/>
                    <w:left w:val="nil"/>
                    <w:bottom w:val="single" w:sz="4" w:space="0" w:color="auto"/>
                    <w:right w:val="single" w:sz="4" w:space="0" w:color="auto"/>
                  </w:tcBorders>
                  <w:noWrap/>
                  <w:hideMark/>
                </w:tcPr>
                <w:p w14:paraId="27FF7A9F"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Aku Films Limited</w:t>
                  </w:r>
                </w:p>
              </w:tc>
              <w:tc>
                <w:tcPr>
                  <w:tcW w:w="1190" w:type="dxa"/>
                  <w:tcBorders>
                    <w:top w:val="nil"/>
                    <w:left w:val="nil"/>
                    <w:bottom w:val="single" w:sz="4" w:space="0" w:color="auto"/>
                    <w:right w:val="single" w:sz="4" w:space="0" w:color="auto"/>
                  </w:tcBorders>
                  <w:noWrap/>
                  <w:hideMark/>
                </w:tcPr>
                <w:p w14:paraId="0F0FE2C2"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w:t>
                  </w:r>
                </w:p>
              </w:tc>
              <w:tc>
                <w:tcPr>
                  <w:tcW w:w="1203" w:type="dxa"/>
                  <w:tcBorders>
                    <w:top w:val="nil"/>
                    <w:left w:val="nil"/>
                    <w:bottom w:val="single" w:sz="4" w:space="0" w:color="auto"/>
                    <w:right w:val="single" w:sz="4" w:space="0" w:color="auto"/>
                  </w:tcBorders>
                  <w:noWrap/>
                  <w:hideMark/>
                </w:tcPr>
                <w:p w14:paraId="6F7ADA68"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971,734</w:t>
                  </w:r>
                </w:p>
              </w:tc>
              <w:tc>
                <w:tcPr>
                  <w:tcW w:w="1007" w:type="dxa"/>
                  <w:tcBorders>
                    <w:top w:val="single" w:sz="4" w:space="0" w:color="auto"/>
                    <w:left w:val="nil"/>
                    <w:bottom w:val="single" w:sz="4" w:space="0" w:color="auto"/>
                    <w:right w:val="single" w:sz="4" w:space="0" w:color="auto"/>
                  </w:tcBorders>
                  <w:noWrap/>
                  <w:hideMark/>
                </w:tcPr>
                <w:p w14:paraId="5719AEE2"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388,694</w:t>
                  </w:r>
                </w:p>
              </w:tc>
              <w:tc>
                <w:tcPr>
                  <w:tcW w:w="956" w:type="dxa"/>
                  <w:tcBorders>
                    <w:top w:val="nil"/>
                    <w:left w:val="nil"/>
                    <w:bottom w:val="single" w:sz="4" w:space="0" w:color="auto"/>
                    <w:right w:val="single" w:sz="4" w:space="0" w:color="auto"/>
                  </w:tcBorders>
                  <w:noWrap/>
                  <w:hideMark/>
                </w:tcPr>
                <w:p w14:paraId="0F56EB8C"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Feb-25</w:t>
                  </w:r>
                </w:p>
              </w:tc>
            </w:tr>
            <w:tr w:rsidR="001B76E3" w:rsidRPr="009C4BCC" w14:paraId="1EE33C6D"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01C20F9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xml:space="preserve">New Zealand's </w:t>
                  </w:r>
                </w:p>
                <w:p w14:paraId="0CDD22D2"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xml:space="preserve">Best Homes </w:t>
                  </w:r>
                </w:p>
                <w:p w14:paraId="1A8D9BA6"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with Phil Spencer</w:t>
                  </w:r>
                </w:p>
              </w:tc>
              <w:tc>
                <w:tcPr>
                  <w:tcW w:w="2829" w:type="dxa"/>
                  <w:tcBorders>
                    <w:top w:val="nil"/>
                    <w:left w:val="nil"/>
                    <w:bottom w:val="single" w:sz="4" w:space="0" w:color="auto"/>
                    <w:right w:val="single" w:sz="4" w:space="0" w:color="auto"/>
                  </w:tcBorders>
                  <w:noWrap/>
                  <w:hideMark/>
                </w:tcPr>
                <w:p w14:paraId="4598F31B"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EQM Homes Ltd</w:t>
                  </w:r>
                </w:p>
              </w:tc>
              <w:tc>
                <w:tcPr>
                  <w:tcW w:w="1190" w:type="dxa"/>
                  <w:tcBorders>
                    <w:top w:val="nil"/>
                    <w:left w:val="nil"/>
                    <w:bottom w:val="single" w:sz="4" w:space="0" w:color="auto"/>
                    <w:right w:val="single" w:sz="4" w:space="0" w:color="auto"/>
                  </w:tcBorders>
                  <w:noWrap/>
                  <w:hideMark/>
                </w:tcPr>
                <w:p w14:paraId="17B32C2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w:t>
                  </w:r>
                </w:p>
              </w:tc>
              <w:tc>
                <w:tcPr>
                  <w:tcW w:w="1203" w:type="dxa"/>
                  <w:tcBorders>
                    <w:top w:val="nil"/>
                    <w:left w:val="nil"/>
                    <w:bottom w:val="single" w:sz="4" w:space="0" w:color="auto"/>
                    <w:right w:val="single" w:sz="4" w:space="0" w:color="auto"/>
                  </w:tcBorders>
                  <w:noWrap/>
                  <w:hideMark/>
                </w:tcPr>
                <w:p w14:paraId="4FB1FEDB"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1,261,348</w:t>
                  </w:r>
                </w:p>
              </w:tc>
              <w:tc>
                <w:tcPr>
                  <w:tcW w:w="1007" w:type="dxa"/>
                  <w:tcBorders>
                    <w:top w:val="single" w:sz="4" w:space="0" w:color="auto"/>
                    <w:left w:val="nil"/>
                    <w:bottom w:val="single" w:sz="4" w:space="0" w:color="auto"/>
                    <w:right w:val="single" w:sz="4" w:space="0" w:color="auto"/>
                  </w:tcBorders>
                  <w:noWrap/>
                  <w:hideMark/>
                </w:tcPr>
                <w:p w14:paraId="7A8AE8D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504,539</w:t>
                  </w:r>
                </w:p>
              </w:tc>
              <w:tc>
                <w:tcPr>
                  <w:tcW w:w="956" w:type="dxa"/>
                  <w:tcBorders>
                    <w:top w:val="nil"/>
                    <w:left w:val="nil"/>
                    <w:bottom w:val="single" w:sz="4" w:space="0" w:color="auto"/>
                    <w:right w:val="single" w:sz="4" w:space="0" w:color="auto"/>
                  </w:tcBorders>
                  <w:noWrap/>
                  <w:hideMark/>
                </w:tcPr>
                <w:p w14:paraId="3E13F678"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Feb-25</w:t>
                  </w:r>
                </w:p>
              </w:tc>
            </w:tr>
            <w:tr w:rsidR="001B76E3" w:rsidRPr="009C4BCC" w14:paraId="2D4BB549"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0E91EB7B" w14:textId="77777777" w:rsidR="001B76E3" w:rsidRPr="009C4BCC" w:rsidRDefault="001B76E3" w:rsidP="00895EEB">
                  <w:pPr>
                    <w:spacing w:before="120" w:after="120" w:line="240" w:lineRule="auto"/>
                    <w:ind w:right="-15647"/>
                    <w:rPr>
                      <w:rFonts w:ascii="Verdana Pro Light" w:hAnsi="Verdana Pro Light" w:cs="Calibri"/>
                      <w:sz w:val="20"/>
                      <w:szCs w:val="20"/>
                    </w:rPr>
                  </w:pPr>
                  <w:proofErr w:type="spellStart"/>
                  <w:r w:rsidRPr="009C4BCC">
                    <w:rPr>
                      <w:rFonts w:ascii="Verdana Pro Light" w:hAnsi="Verdana Pro Light" w:cs="Calibri"/>
                      <w:sz w:val="20"/>
                      <w:szCs w:val="20"/>
                    </w:rPr>
                    <w:t>Tinā</w:t>
                  </w:r>
                  <w:proofErr w:type="spellEnd"/>
                </w:p>
              </w:tc>
              <w:tc>
                <w:tcPr>
                  <w:tcW w:w="2829" w:type="dxa"/>
                  <w:tcBorders>
                    <w:top w:val="nil"/>
                    <w:left w:val="nil"/>
                    <w:bottom w:val="single" w:sz="4" w:space="0" w:color="auto"/>
                    <w:right w:val="single" w:sz="4" w:space="0" w:color="auto"/>
                  </w:tcBorders>
                  <w:noWrap/>
                  <w:vAlign w:val="bottom"/>
                  <w:hideMark/>
                </w:tcPr>
                <w:p w14:paraId="0F0384E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Tu Fa’atasi Films Limited</w:t>
                  </w:r>
                </w:p>
              </w:tc>
              <w:tc>
                <w:tcPr>
                  <w:tcW w:w="1190" w:type="dxa"/>
                  <w:tcBorders>
                    <w:top w:val="nil"/>
                    <w:left w:val="nil"/>
                    <w:bottom w:val="single" w:sz="4" w:space="0" w:color="auto"/>
                    <w:right w:val="single" w:sz="4" w:space="0" w:color="auto"/>
                  </w:tcBorders>
                  <w:noWrap/>
                  <w:vAlign w:val="bottom"/>
                  <w:hideMark/>
                </w:tcPr>
                <w:p w14:paraId="150E8D1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w:t>
                  </w:r>
                </w:p>
              </w:tc>
              <w:tc>
                <w:tcPr>
                  <w:tcW w:w="1203" w:type="dxa"/>
                  <w:tcBorders>
                    <w:top w:val="nil"/>
                    <w:left w:val="nil"/>
                    <w:bottom w:val="single" w:sz="4" w:space="0" w:color="auto"/>
                    <w:right w:val="single" w:sz="4" w:space="0" w:color="auto"/>
                  </w:tcBorders>
                  <w:noWrap/>
                  <w:hideMark/>
                </w:tcPr>
                <w:p w14:paraId="6A47E99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4,298,664</w:t>
                  </w:r>
                </w:p>
              </w:tc>
              <w:tc>
                <w:tcPr>
                  <w:tcW w:w="1007" w:type="dxa"/>
                  <w:tcBorders>
                    <w:top w:val="single" w:sz="4" w:space="0" w:color="auto"/>
                    <w:left w:val="nil"/>
                    <w:bottom w:val="single" w:sz="4" w:space="0" w:color="auto"/>
                    <w:right w:val="single" w:sz="4" w:space="0" w:color="auto"/>
                  </w:tcBorders>
                  <w:noWrap/>
                  <w:hideMark/>
                </w:tcPr>
                <w:p w14:paraId="63D9738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1,719,466</w:t>
                  </w:r>
                </w:p>
              </w:tc>
              <w:tc>
                <w:tcPr>
                  <w:tcW w:w="956" w:type="dxa"/>
                  <w:tcBorders>
                    <w:top w:val="nil"/>
                    <w:left w:val="nil"/>
                    <w:bottom w:val="single" w:sz="4" w:space="0" w:color="auto"/>
                    <w:right w:val="single" w:sz="4" w:space="0" w:color="auto"/>
                  </w:tcBorders>
                  <w:noWrap/>
                  <w:hideMark/>
                </w:tcPr>
                <w:p w14:paraId="2832509F"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Feb-25</w:t>
                  </w:r>
                </w:p>
              </w:tc>
            </w:tr>
            <w:tr w:rsidR="001B76E3" w:rsidRPr="009C4BCC" w14:paraId="4D7000AB"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4C767CF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Moss and Freud</w:t>
                  </w:r>
                </w:p>
              </w:tc>
              <w:tc>
                <w:tcPr>
                  <w:tcW w:w="2829" w:type="dxa"/>
                  <w:tcBorders>
                    <w:top w:val="nil"/>
                    <w:left w:val="nil"/>
                    <w:bottom w:val="single" w:sz="4" w:space="0" w:color="auto"/>
                    <w:right w:val="single" w:sz="4" w:space="0" w:color="auto"/>
                  </w:tcBorders>
                  <w:noWrap/>
                  <w:hideMark/>
                </w:tcPr>
                <w:p w14:paraId="78A532EC"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GFC (Fashion) Limited</w:t>
                  </w:r>
                </w:p>
              </w:tc>
              <w:tc>
                <w:tcPr>
                  <w:tcW w:w="1190" w:type="dxa"/>
                  <w:tcBorders>
                    <w:top w:val="nil"/>
                    <w:left w:val="nil"/>
                    <w:bottom w:val="single" w:sz="4" w:space="0" w:color="auto"/>
                    <w:right w:val="single" w:sz="4" w:space="0" w:color="auto"/>
                  </w:tcBorders>
                  <w:noWrap/>
                  <w:hideMark/>
                </w:tcPr>
                <w:p w14:paraId="749F791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UK</w:t>
                  </w:r>
                </w:p>
              </w:tc>
              <w:tc>
                <w:tcPr>
                  <w:tcW w:w="1203" w:type="dxa"/>
                  <w:tcBorders>
                    <w:top w:val="nil"/>
                    <w:left w:val="nil"/>
                    <w:bottom w:val="single" w:sz="4" w:space="0" w:color="auto"/>
                    <w:right w:val="single" w:sz="4" w:space="0" w:color="auto"/>
                  </w:tcBorders>
                  <w:noWrap/>
                  <w:hideMark/>
                </w:tcPr>
                <w:p w14:paraId="24F5AD8B"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3,905,679</w:t>
                  </w:r>
                </w:p>
              </w:tc>
              <w:tc>
                <w:tcPr>
                  <w:tcW w:w="1007" w:type="dxa"/>
                  <w:tcBorders>
                    <w:top w:val="single" w:sz="4" w:space="0" w:color="auto"/>
                    <w:left w:val="nil"/>
                    <w:bottom w:val="single" w:sz="4" w:space="0" w:color="auto"/>
                    <w:right w:val="single" w:sz="4" w:space="0" w:color="auto"/>
                  </w:tcBorders>
                  <w:noWrap/>
                  <w:hideMark/>
                </w:tcPr>
                <w:p w14:paraId="000F71E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1,562,272</w:t>
                  </w:r>
                </w:p>
              </w:tc>
              <w:tc>
                <w:tcPr>
                  <w:tcW w:w="956" w:type="dxa"/>
                  <w:tcBorders>
                    <w:top w:val="nil"/>
                    <w:left w:val="nil"/>
                    <w:bottom w:val="single" w:sz="4" w:space="0" w:color="auto"/>
                    <w:right w:val="single" w:sz="4" w:space="0" w:color="auto"/>
                  </w:tcBorders>
                  <w:noWrap/>
                  <w:hideMark/>
                </w:tcPr>
                <w:p w14:paraId="6B91A4E6"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Jan-25</w:t>
                  </w:r>
                </w:p>
              </w:tc>
            </w:tr>
            <w:tr w:rsidR="001B76E3" w:rsidRPr="009C4BCC" w14:paraId="40A8E60B" w14:textId="77777777" w:rsidTr="00B669F0">
              <w:trPr>
                <w:trHeight w:val="18"/>
              </w:trPr>
              <w:tc>
                <w:tcPr>
                  <w:tcW w:w="1801" w:type="dxa"/>
                  <w:tcBorders>
                    <w:top w:val="nil"/>
                    <w:left w:val="single" w:sz="4" w:space="0" w:color="auto"/>
                    <w:bottom w:val="single" w:sz="4" w:space="0" w:color="auto"/>
                    <w:right w:val="single" w:sz="4" w:space="0" w:color="auto"/>
                  </w:tcBorders>
                  <w:noWrap/>
                  <w:hideMark/>
                </w:tcPr>
                <w:p w14:paraId="5CD68400"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Secrets at Red Rocks</w:t>
                  </w:r>
                </w:p>
              </w:tc>
              <w:tc>
                <w:tcPr>
                  <w:tcW w:w="2829" w:type="dxa"/>
                  <w:tcBorders>
                    <w:top w:val="nil"/>
                    <w:left w:val="nil"/>
                    <w:bottom w:val="single" w:sz="4" w:space="0" w:color="auto"/>
                    <w:right w:val="single" w:sz="4" w:space="0" w:color="auto"/>
                  </w:tcBorders>
                  <w:noWrap/>
                  <w:hideMark/>
                </w:tcPr>
                <w:p w14:paraId="2C92D2B6"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xml:space="preserve">Libertine Pictures </w:t>
                  </w:r>
                </w:p>
                <w:p w14:paraId="17AA5A60"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(Red Rocks) Limited</w:t>
                  </w:r>
                </w:p>
              </w:tc>
              <w:tc>
                <w:tcPr>
                  <w:tcW w:w="1190" w:type="dxa"/>
                  <w:tcBorders>
                    <w:top w:val="nil"/>
                    <w:left w:val="nil"/>
                    <w:bottom w:val="single" w:sz="4" w:space="0" w:color="auto"/>
                    <w:right w:val="single" w:sz="4" w:space="0" w:color="auto"/>
                  </w:tcBorders>
                  <w:noWrap/>
                  <w:hideMark/>
                </w:tcPr>
                <w:p w14:paraId="7D59C892"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 </w:t>
                  </w:r>
                </w:p>
              </w:tc>
              <w:tc>
                <w:tcPr>
                  <w:tcW w:w="1203" w:type="dxa"/>
                  <w:tcBorders>
                    <w:top w:val="nil"/>
                    <w:left w:val="nil"/>
                    <w:bottom w:val="single" w:sz="4" w:space="0" w:color="auto"/>
                    <w:right w:val="single" w:sz="4" w:space="0" w:color="auto"/>
                  </w:tcBorders>
                  <w:noWrap/>
                  <w:hideMark/>
                </w:tcPr>
                <w:p w14:paraId="787095F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5,121,420</w:t>
                  </w:r>
                </w:p>
              </w:tc>
              <w:tc>
                <w:tcPr>
                  <w:tcW w:w="1007" w:type="dxa"/>
                  <w:tcBorders>
                    <w:top w:val="single" w:sz="4" w:space="0" w:color="auto"/>
                    <w:left w:val="nil"/>
                    <w:bottom w:val="single" w:sz="4" w:space="0" w:color="auto"/>
                    <w:right w:val="nil"/>
                  </w:tcBorders>
                  <w:noWrap/>
                  <w:hideMark/>
                </w:tcPr>
                <w:p w14:paraId="12368B4A"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2,048,568</w:t>
                  </w:r>
                </w:p>
              </w:tc>
              <w:tc>
                <w:tcPr>
                  <w:tcW w:w="956" w:type="dxa"/>
                  <w:tcBorders>
                    <w:top w:val="nil"/>
                    <w:left w:val="single" w:sz="4" w:space="0" w:color="auto"/>
                    <w:bottom w:val="single" w:sz="4" w:space="0" w:color="auto"/>
                    <w:right w:val="single" w:sz="4" w:space="0" w:color="auto"/>
                  </w:tcBorders>
                  <w:noWrap/>
                  <w:hideMark/>
                </w:tcPr>
                <w:p w14:paraId="518A45E9" w14:textId="77777777" w:rsidR="001B76E3" w:rsidRPr="009C4BCC" w:rsidRDefault="001B76E3" w:rsidP="00895EEB">
                  <w:pPr>
                    <w:spacing w:before="120" w:after="120" w:line="240" w:lineRule="auto"/>
                    <w:ind w:right="-15647"/>
                    <w:rPr>
                      <w:rFonts w:ascii="Verdana Pro Light" w:hAnsi="Verdana Pro Light" w:cs="Calibri"/>
                      <w:sz w:val="20"/>
                      <w:szCs w:val="20"/>
                    </w:rPr>
                  </w:pPr>
                  <w:r w:rsidRPr="009C4BCC">
                    <w:rPr>
                      <w:rFonts w:ascii="Verdana Pro Light" w:hAnsi="Verdana Pro Light" w:cs="Calibri"/>
                      <w:sz w:val="20"/>
                      <w:szCs w:val="20"/>
                    </w:rPr>
                    <w:t>Jan-25</w:t>
                  </w:r>
                </w:p>
              </w:tc>
            </w:tr>
          </w:tbl>
          <w:p w14:paraId="2A8E0B24" w14:textId="77777777" w:rsidR="001B76E3" w:rsidRPr="009C4BCC" w:rsidRDefault="001B76E3" w:rsidP="00B669F0">
            <w:pPr>
              <w:rPr>
                <w:rFonts w:ascii="Verdana Pro Light" w:hAnsi="Verdana Pro Light"/>
                <w:sz w:val="18"/>
                <w:szCs w:val="18"/>
              </w:rPr>
            </w:pPr>
            <w:bookmarkStart w:id="69" w:name="_Toc214891752"/>
            <w:r w:rsidRPr="009C4BCC">
              <w:rPr>
                <w:rFonts w:ascii="Verdana Pro Light" w:hAnsi="Verdana Pro Light"/>
                <w:sz w:val="18"/>
                <w:szCs w:val="18"/>
              </w:rPr>
              <w:t>Source (NZFC) Some applications not yet final, still interim</w:t>
            </w:r>
            <w:bookmarkEnd w:id="69"/>
            <w:r w:rsidRPr="009C4BCC">
              <w:rPr>
                <w:rFonts w:ascii="Verdana Pro Light" w:hAnsi="Verdana Pro Light"/>
                <w:sz w:val="18"/>
                <w:szCs w:val="18"/>
              </w:rPr>
              <w:t xml:space="preserve"> </w:t>
            </w:r>
          </w:p>
          <w:p w14:paraId="28333C96" w14:textId="77777777" w:rsidR="001B76E3" w:rsidRPr="009C4BCC" w:rsidRDefault="001B76E3" w:rsidP="00B669F0">
            <w:pPr>
              <w:spacing w:before="120" w:after="120"/>
              <w:rPr>
                <w:rFonts w:cs="Calibri"/>
                <w:b/>
                <w:bCs/>
                <w:sz w:val="20"/>
                <w:szCs w:val="20"/>
              </w:rPr>
            </w:pPr>
          </w:p>
          <w:p w14:paraId="67855D1C" w14:textId="77777777" w:rsidR="001B76E3" w:rsidRPr="0072175F" w:rsidRDefault="001B76E3" w:rsidP="00B669F0">
            <w:pPr>
              <w:pStyle w:val="Caption"/>
              <w:spacing w:before="120" w:after="120"/>
              <w:jc w:val="left"/>
              <w:rPr>
                <w:rFonts w:ascii="Verdana Pro Light" w:hAnsi="Verdana Pro Light"/>
                <w:lang w:val="en-NZ"/>
              </w:rPr>
            </w:pPr>
            <w:bookmarkStart w:id="70" w:name="_Toc214903148"/>
            <w:bookmarkStart w:id="71" w:name="_Toc214903360"/>
            <w:r w:rsidRPr="0072175F">
              <w:rPr>
                <w:rFonts w:ascii="Verdana Pro Light" w:hAnsi="Verdana Pro Light"/>
                <w:bdr w:val="none" w:sz="0" w:space="0" w:color="auto" w:frame="1"/>
                <w:lang w:val="en-NZ"/>
              </w:rPr>
              <w:t xml:space="preserve">Table 14. International productions funded by New Zealand Film Commission accessing the New Zealand Screen Production Rebate (NZSPR): </w:t>
            </w:r>
            <w:r w:rsidR="00895EEB" w:rsidRPr="0072175F">
              <w:rPr>
                <w:rFonts w:ascii="Verdana Pro Light" w:hAnsi="Verdana Pro Light"/>
                <w:bdr w:val="none" w:sz="0" w:space="0" w:color="auto" w:frame="1"/>
                <w:lang w:val="en-NZ"/>
              </w:rPr>
              <w:t xml:space="preserve">1 </w:t>
            </w:r>
            <w:r w:rsidRPr="0072175F">
              <w:rPr>
                <w:rFonts w:ascii="Verdana Pro Light" w:hAnsi="Verdana Pro Light"/>
                <w:lang w:val="en-NZ"/>
              </w:rPr>
              <w:t xml:space="preserve">January 2025 to </w:t>
            </w:r>
            <w:r w:rsidR="00895EEB" w:rsidRPr="0072175F">
              <w:rPr>
                <w:rFonts w:ascii="Verdana Pro Light" w:hAnsi="Verdana Pro Light"/>
                <w:lang w:val="en-NZ"/>
              </w:rPr>
              <w:t xml:space="preserve">30 </w:t>
            </w:r>
            <w:r w:rsidRPr="0072175F">
              <w:rPr>
                <w:rFonts w:ascii="Verdana Pro Light" w:hAnsi="Verdana Pro Light"/>
                <w:lang w:val="en-NZ"/>
              </w:rPr>
              <w:t>June 30</w:t>
            </w:r>
            <w:proofErr w:type="gramStart"/>
            <w:r w:rsidRPr="0072175F">
              <w:rPr>
                <w:rFonts w:ascii="Verdana Pro Light" w:hAnsi="Verdana Pro Light"/>
                <w:lang w:val="en-NZ"/>
              </w:rPr>
              <w:t xml:space="preserve"> 2025</w:t>
            </w:r>
            <w:bookmarkEnd w:id="70"/>
            <w:bookmarkEnd w:id="71"/>
            <w:proofErr w:type="gramEnd"/>
          </w:p>
          <w:p w14:paraId="50A808BA" w14:textId="4792D07F" w:rsidR="00895EEB" w:rsidRPr="0072175F" w:rsidRDefault="00895EEB" w:rsidP="00895EEB">
            <w:pPr>
              <w:rPr>
                <w:lang w:eastAsia="en-NZ"/>
              </w:rPr>
            </w:pPr>
          </w:p>
        </w:tc>
      </w:tr>
      <w:tr w:rsidR="001B76E3" w:rsidRPr="009C4BCC" w14:paraId="41E25E6F"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7B650D"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lastRenderedPageBreak/>
              <w:t xml:space="preserve">Name of </w:t>
            </w:r>
          </w:p>
          <w:p w14:paraId="55E09563"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Screen Production</w:t>
            </w:r>
          </w:p>
        </w:tc>
        <w:tc>
          <w:tcPr>
            <w:tcW w:w="1096" w:type="dxa"/>
            <w:tcBorders>
              <w:top w:val="single" w:sz="4" w:space="0" w:color="auto"/>
              <w:left w:val="nil"/>
              <w:bottom w:val="single" w:sz="4" w:space="0" w:color="auto"/>
              <w:right w:val="single" w:sz="4" w:space="0" w:color="auto"/>
            </w:tcBorders>
            <w:shd w:val="clear" w:color="auto" w:fill="D9D9D9" w:themeFill="background1" w:themeFillShade="D9"/>
            <w:hideMark/>
          </w:tcPr>
          <w:p w14:paraId="23CFE5DC"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Scheme</w:t>
            </w:r>
          </w:p>
        </w:tc>
        <w:tc>
          <w:tcPr>
            <w:tcW w:w="1479" w:type="dxa"/>
            <w:tcBorders>
              <w:top w:val="single" w:sz="4" w:space="0" w:color="auto"/>
              <w:left w:val="nil"/>
              <w:bottom w:val="single" w:sz="4" w:space="0" w:color="auto"/>
              <w:right w:val="single" w:sz="4" w:space="0" w:color="auto"/>
            </w:tcBorders>
            <w:shd w:val="clear" w:color="auto" w:fill="D9D9D9" w:themeFill="background1" w:themeFillShade="D9"/>
            <w:hideMark/>
          </w:tcPr>
          <w:p w14:paraId="79B1FC2A"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Application Type</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hideMark/>
          </w:tcPr>
          <w:p w14:paraId="3C23CFE5"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 xml:space="preserve">Applicant Company </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hideMark/>
          </w:tcPr>
          <w:p w14:paraId="44EB48C0" w14:textId="77777777" w:rsidR="001B76E3" w:rsidRPr="009C4BCC" w:rsidRDefault="001B76E3" w:rsidP="00895EEB">
            <w:pPr>
              <w:spacing w:before="120" w:after="120" w:line="240" w:lineRule="auto"/>
              <w:jc w:val="center"/>
              <w:rPr>
                <w:rFonts w:ascii="Verdana Pro Light" w:hAnsi="Verdana Pro Light" w:cs="Calibri"/>
                <w:b/>
                <w:bCs/>
                <w:sz w:val="20"/>
                <w:szCs w:val="20"/>
              </w:rPr>
            </w:pPr>
            <w:r w:rsidRPr="009C4BCC">
              <w:rPr>
                <w:rFonts w:ascii="Verdana Pro Light" w:hAnsi="Verdana Pro Light" w:cs="Calibri"/>
                <w:b/>
                <w:bCs/>
                <w:sz w:val="20"/>
                <w:szCs w:val="20"/>
              </w:rPr>
              <w:t>PDV</w:t>
            </w:r>
          </w:p>
        </w:tc>
        <w:tc>
          <w:tcPr>
            <w:tcW w:w="1576" w:type="dxa"/>
            <w:tcBorders>
              <w:top w:val="single" w:sz="4" w:space="0" w:color="auto"/>
              <w:left w:val="nil"/>
              <w:bottom w:val="single" w:sz="4" w:space="0" w:color="auto"/>
              <w:right w:val="single" w:sz="4" w:space="0" w:color="auto"/>
            </w:tcBorders>
            <w:shd w:val="clear" w:color="auto" w:fill="D9D9D9" w:themeFill="background1" w:themeFillShade="D9"/>
            <w:hideMark/>
          </w:tcPr>
          <w:p w14:paraId="1152CF4F"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Qualifying New Zealand Production Expenditure</w:t>
            </w:r>
          </w:p>
        </w:tc>
        <w:tc>
          <w:tcPr>
            <w:tcW w:w="1379" w:type="dxa"/>
            <w:tcBorders>
              <w:top w:val="single" w:sz="4" w:space="0" w:color="auto"/>
              <w:left w:val="nil"/>
              <w:bottom w:val="single" w:sz="4" w:space="0" w:color="auto"/>
              <w:right w:val="single" w:sz="4" w:space="0" w:color="auto"/>
            </w:tcBorders>
            <w:shd w:val="clear" w:color="auto" w:fill="D9D9D9" w:themeFill="background1" w:themeFillShade="D9"/>
            <w:hideMark/>
          </w:tcPr>
          <w:p w14:paraId="30E7D035"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Rebate Amount</w:t>
            </w:r>
          </w:p>
        </w:tc>
        <w:tc>
          <w:tcPr>
            <w:tcW w:w="1220"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14:paraId="482B582C" w14:textId="77777777" w:rsidR="001B76E3" w:rsidRPr="009C4BCC" w:rsidRDefault="001B76E3" w:rsidP="00895EEB">
            <w:pPr>
              <w:spacing w:before="120" w:after="120" w:line="240" w:lineRule="auto"/>
              <w:rPr>
                <w:rFonts w:ascii="Verdana Pro Light" w:hAnsi="Verdana Pro Light" w:cs="Calibri"/>
                <w:b/>
                <w:bCs/>
                <w:sz w:val="20"/>
                <w:szCs w:val="20"/>
              </w:rPr>
            </w:pPr>
            <w:r w:rsidRPr="009C4BCC">
              <w:rPr>
                <w:rFonts w:ascii="Verdana Pro Light" w:hAnsi="Verdana Pro Light" w:cs="Calibri"/>
                <w:b/>
                <w:bCs/>
                <w:sz w:val="20"/>
                <w:szCs w:val="20"/>
              </w:rPr>
              <w:t>Approval Date</w:t>
            </w:r>
          </w:p>
        </w:tc>
      </w:tr>
      <w:tr w:rsidR="001B76E3" w:rsidRPr="009C4BCC" w14:paraId="69E980D8"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244DA8FC"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Surviving Earth</w:t>
            </w:r>
          </w:p>
        </w:tc>
        <w:tc>
          <w:tcPr>
            <w:tcW w:w="1096" w:type="dxa"/>
            <w:tcBorders>
              <w:top w:val="nil"/>
              <w:left w:val="nil"/>
              <w:bottom w:val="single" w:sz="4" w:space="0" w:color="auto"/>
              <w:right w:val="single" w:sz="4" w:space="0" w:color="auto"/>
            </w:tcBorders>
            <w:noWrap/>
            <w:hideMark/>
          </w:tcPr>
          <w:p w14:paraId="52588B29"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NZSPG</w:t>
            </w:r>
          </w:p>
        </w:tc>
        <w:tc>
          <w:tcPr>
            <w:tcW w:w="1479" w:type="dxa"/>
            <w:tcBorders>
              <w:top w:val="nil"/>
              <w:left w:val="nil"/>
              <w:bottom w:val="single" w:sz="4" w:space="0" w:color="auto"/>
              <w:right w:val="single" w:sz="4" w:space="0" w:color="auto"/>
            </w:tcBorders>
            <w:noWrap/>
            <w:hideMark/>
          </w:tcPr>
          <w:p w14:paraId="29DF85E7"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7F20B8DE"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Surviving Earth Ltd</w:t>
            </w:r>
          </w:p>
        </w:tc>
        <w:tc>
          <w:tcPr>
            <w:tcW w:w="682" w:type="dxa"/>
            <w:tcBorders>
              <w:top w:val="nil"/>
              <w:left w:val="nil"/>
              <w:bottom w:val="single" w:sz="4" w:space="0" w:color="auto"/>
              <w:right w:val="single" w:sz="4" w:space="0" w:color="auto"/>
            </w:tcBorders>
            <w:noWrap/>
            <w:hideMark/>
          </w:tcPr>
          <w:p w14:paraId="25612791"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1B37B687"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3,577,017</w:t>
            </w:r>
          </w:p>
        </w:tc>
        <w:tc>
          <w:tcPr>
            <w:tcW w:w="1379" w:type="dxa"/>
            <w:tcBorders>
              <w:top w:val="nil"/>
              <w:left w:val="nil"/>
              <w:bottom w:val="single" w:sz="4" w:space="0" w:color="auto"/>
              <w:right w:val="single" w:sz="4" w:space="0" w:color="auto"/>
            </w:tcBorders>
            <w:noWrap/>
            <w:hideMark/>
          </w:tcPr>
          <w:p w14:paraId="43620C25"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715,403</w:t>
            </w:r>
          </w:p>
        </w:tc>
        <w:tc>
          <w:tcPr>
            <w:tcW w:w="1220" w:type="dxa"/>
            <w:gridSpan w:val="2"/>
            <w:tcBorders>
              <w:top w:val="nil"/>
              <w:left w:val="nil"/>
              <w:bottom w:val="single" w:sz="4" w:space="0" w:color="auto"/>
              <w:right w:val="single" w:sz="4" w:space="0" w:color="auto"/>
            </w:tcBorders>
            <w:noWrap/>
            <w:hideMark/>
          </w:tcPr>
          <w:p w14:paraId="2378BCA3"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Jun-25</w:t>
            </w:r>
          </w:p>
        </w:tc>
      </w:tr>
      <w:tr w:rsidR="001B76E3" w:rsidRPr="009C4BCC" w14:paraId="79C1C5FE"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3E00D12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Star Trek: Section 31</w:t>
            </w:r>
          </w:p>
        </w:tc>
        <w:tc>
          <w:tcPr>
            <w:tcW w:w="1096" w:type="dxa"/>
            <w:tcBorders>
              <w:top w:val="nil"/>
              <w:left w:val="nil"/>
              <w:bottom w:val="single" w:sz="4" w:space="0" w:color="auto"/>
              <w:right w:val="single" w:sz="4" w:space="0" w:color="auto"/>
            </w:tcBorders>
            <w:noWrap/>
            <w:hideMark/>
          </w:tcPr>
          <w:p w14:paraId="4065D56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NZSPR</w:t>
            </w:r>
          </w:p>
        </w:tc>
        <w:tc>
          <w:tcPr>
            <w:tcW w:w="1479" w:type="dxa"/>
            <w:tcBorders>
              <w:top w:val="nil"/>
              <w:left w:val="nil"/>
              <w:bottom w:val="single" w:sz="4" w:space="0" w:color="auto"/>
              <w:right w:val="single" w:sz="4" w:space="0" w:color="auto"/>
            </w:tcBorders>
            <w:noWrap/>
            <w:hideMark/>
          </w:tcPr>
          <w:p w14:paraId="1DB9E99B"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00439077"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CNZ Productions Ltd</w:t>
            </w:r>
          </w:p>
        </w:tc>
        <w:tc>
          <w:tcPr>
            <w:tcW w:w="682" w:type="dxa"/>
            <w:tcBorders>
              <w:top w:val="nil"/>
              <w:left w:val="nil"/>
              <w:bottom w:val="single" w:sz="4" w:space="0" w:color="auto"/>
              <w:right w:val="single" w:sz="4" w:space="0" w:color="auto"/>
            </w:tcBorders>
            <w:noWrap/>
            <w:hideMark/>
          </w:tcPr>
          <w:p w14:paraId="3B09DEB3"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04B15F16"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493,385</w:t>
            </w:r>
          </w:p>
        </w:tc>
        <w:tc>
          <w:tcPr>
            <w:tcW w:w="1379" w:type="dxa"/>
            <w:tcBorders>
              <w:top w:val="nil"/>
              <w:left w:val="nil"/>
              <w:bottom w:val="single" w:sz="4" w:space="0" w:color="auto"/>
              <w:right w:val="single" w:sz="4" w:space="0" w:color="auto"/>
            </w:tcBorders>
            <w:noWrap/>
            <w:hideMark/>
          </w:tcPr>
          <w:p w14:paraId="239979A1"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98,677</w:t>
            </w:r>
          </w:p>
        </w:tc>
        <w:tc>
          <w:tcPr>
            <w:tcW w:w="1220" w:type="dxa"/>
            <w:gridSpan w:val="2"/>
            <w:tcBorders>
              <w:top w:val="nil"/>
              <w:left w:val="nil"/>
              <w:bottom w:val="single" w:sz="4" w:space="0" w:color="auto"/>
              <w:right w:val="single" w:sz="4" w:space="0" w:color="auto"/>
            </w:tcBorders>
            <w:noWrap/>
            <w:hideMark/>
          </w:tcPr>
          <w:p w14:paraId="51DBD686"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Jun-25</w:t>
            </w:r>
          </w:p>
        </w:tc>
      </w:tr>
      <w:tr w:rsidR="001B76E3" w:rsidRPr="009C4BCC" w14:paraId="40A0752E"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19D59005"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The Lord of the Rings - The War of the </w:t>
            </w:r>
            <w:proofErr w:type="spellStart"/>
            <w:r w:rsidRPr="009C4BCC">
              <w:rPr>
                <w:rFonts w:ascii="Verdana Pro Light" w:hAnsi="Verdana Pro Light" w:cs="Calibri"/>
                <w:color w:val="000000"/>
                <w:sz w:val="20"/>
                <w:szCs w:val="20"/>
              </w:rPr>
              <w:t>Rohirrim</w:t>
            </w:r>
            <w:proofErr w:type="spellEnd"/>
          </w:p>
        </w:tc>
        <w:tc>
          <w:tcPr>
            <w:tcW w:w="1096" w:type="dxa"/>
            <w:tcBorders>
              <w:top w:val="nil"/>
              <w:left w:val="nil"/>
              <w:bottom w:val="single" w:sz="4" w:space="0" w:color="auto"/>
              <w:right w:val="single" w:sz="4" w:space="0" w:color="auto"/>
            </w:tcBorders>
            <w:noWrap/>
            <w:hideMark/>
          </w:tcPr>
          <w:p w14:paraId="3102D547"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NZSPG</w:t>
            </w:r>
          </w:p>
        </w:tc>
        <w:tc>
          <w:tcPr>
            <w:tcW w:w="1479" w:type="dxa"/>
            <w:tcBorders>
              <w:top w:val="nil"/>
              <w:left w:val="nil"/>
              <w:bottom w:val="single" w:sz="4" w:space="0" w:color="auto"/>
              <w:right w:val="single" w:sz="4" w:space="0" w:color="auto"/>
            </w:tcBorders>
            <w:noWrap/>
            <w:hideMark/>
          </w:tcPr>
          <w:p w14:paraId="54BCC6E1"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69268784"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Warner Bros. Features NZ Ltd </w:t>
            </w:r>
          </w:p>
        </w:tc>
        <w:tc>
          <w:tcPr>
            <w:tcW w:w="682" w:type="dxa"/>
            <w:tcBorders>
              <w:top w:val="nil"/>
              <w:left w:val="nil"/>
              <w:bottom w:val="single" w:sz="4" w:space="0" w:color="auto"/>
              <w:right w:val="single" w:sz="4" w:space="0" w:color="auto"/>
            </w:tcBorders>
            <w:noWrap/>
            <w:hideMark/>
          </w:tcPr>
          <w:p w14:paraId="0629D4BC"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0DD2D47E"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3,482,387</w:t>
            </w:r>
          </w:p>
        </w:tc>
        <w:tc>
          <w:tcPr>
            <w:tcW w:w="1379" w:type="dxa"/>
            <w:tcBorders>
              <w:top w:val="nil"/>
              <w:left w:val="nil"/>
              <w:bottom w:val="single" w:sz="4" w:space="0" w:color="auto"/>
              <w:right w:val="single" w:sz="4" w:space="0" w:color="auto"/>
            </w:tcBorders>
            <w:noWrap/>
            <w:hideMark/>
          </w:tcPr>
          <w:p w14:paraId="6C2E8EFB"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696,477</w:t>
            </w:r>
          </w:p>
        </w:tc>
        <w:tc>
          <w:tcPr>
            <w:tcW w:w="1220" w:type="dxa"/>
            <w:gridSpan w:val="2"/>
            <w:tcBorders>
              <w:top w:val="nil"/>
              <w:left w:val="nil"/>
              <w:bottom w:val="single" w:sz="4" w:space="0" w:color="auto"/>
              <w:right w:val="single" w:sz="4" w:space="0" w:color="auto"/>
            </w:tcBorders>
            <w:noWrap/>
            <w:hideMark/>
          </w:tcPr>
          <w:p w14:paraId="51302FA4"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346C9921"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66BC2DF1"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Better Man</w:t>
            </w:r>
          </w:p>
        </w:tc>
        <w:tc>
          <w:tcPr>
            <w:tcW w:w="1096" w:type="dxa"/>
            <w:tcBorders>
              <w:top w:val="nil"/>
              <w:left w:val="nil"/>
              <w:bottom w:val="single" w:sz="4" w:space="0" w:color="auto"/>
              <w:right w:val="single" w:sz="4" w:space="0" w:color="auto"/>
            </w:tcBorders>
            <w:noWrap/>
            <w:hideMark/>
          </w:tcPr>
          <w:p w14:paraId="5C3B5449"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NZSPG</w:t>
            </w:r>
          </w:p>
        </w:tc>
        <w:tc>
          <w:tcPr>
            <w:tcW w:w="1479" w:type="dxa"/>
            <w:tcBorders>
              <w:top w:val="nil"/>
              <w:left w:val="nil"/>
              <w:bottom w:val="single" w:sz="4" w:space="0" w:color="auto"/>
              <w:right w:val="single" w:sz="4" w:space="0" w:color="auto"/>
            </w:tcBorders>
            <w:noWrap/>
            <w:hideMark/>
          </w:tcPr>
          <w:p w14:paraId="6B1D5746"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5FAA01B4"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Better Man NZ Ltd</w:t>
            </w:r>
          </w:p>
        </w:tc>
        <w:tc>
          <w:tcPr>
            <w:tcW w:w="682" w:type="dxa"/>
            <w:tcBorders>
              <w:top w:val="nil"/>
              <w:left w:val="nil"/>
              <w:bottom w:val="single" w:sz="4" w:space="0" w:color="auto"/>
              <w:right w:val="single" w:sz="4" w:space="0" w:color="auto"/>
            </w:tcBorders>
            <w:noWrap/>
            <w:hideMark/>
          </w:tcPr>
          <w:p w14:paraId="1810382D"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4147CB66"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25,270,686</w:t>
            </w:r>
          </w:p>
        </w:tc>
        <w:tc>
          <w:tcPr>
            <w:tcW w:w="1379" w:type="dxa"/>
            <w:tcBorders>
              <w:top w:val="nil"/>
              <w:left w:val="nil"/>
              <w:bottom w:val="single" w:sz="4" w:space="0" w:color="auto"/>
              <w:right w:val="single" w:sz="4" w:space="0" w:color="auto"/>
            </w:tcBorders>
            <w:noWrap/>
            <w:hideMark/>
          </w:tcPr>
          <w:p w14:paraId="7A52D29B"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5,048,723</w:t>
            </w:r>
          </w:p>
        </w:tc>
        <w:tc>
          <w:tcPr>
            <w:tcW w:w="1220" w:type="dxa"/>
            <w:gridSpan w:val="2"/>
            <w:tcBorders>
              <w:top w:val="nil"/>
              <w:left w:val="nil"/>
              <w:bottom w:val="single" w:sz="4" w:space="0" w:color="auto"/>
              <w:right w:val="single" w:sz="4" w:space="0" w:color="auto"/>
            </w:tcBorders>
            <w:noWrap/>
            <w:hideMark/>
          </w:tcPr>
          <w:p w14:paraId="56667A3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May-25</w:t>
            </w:r>
          </w:p>
        </w:tc>
      </w:tr>
      <w:tr w:rsidR="001B76E3" w:rsidRPr="009C4BCC" w14:paraId="431DCC0C"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453B6373"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RuPaul's Drag Race Down Under S4</w:t>
            </w:r>
          </w:p>
        </w:tc>
        <w:tc>
          <w:tcPr>
            <w:tcW w:w="1096" w:type="dxa"/>
            <w:tcBorders>
              <w:top w:val="nil"/>
              <w:left w:val="nil"/>
              <w:bottom w:val="single" w:sz="4" w:space="0" w:color="auto"/>
              <w:right w:val="single" w:sz="4" w:space="0" w:color="auto"/>
            </w:tcBorders>
            <w:noWrap/>
            <w:hideMark/>
          </w:tcPr>
          <w:p w14:paraId="1263122A"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NZSPR</w:t>
            </w:r>
          </w:p>
        </w:tc>
        <w:tc>
          <w:tcPr>
            <w:tcW w:w="1479" w:type="dxa"/>
            <w:tcBorders>
              <w:top w:val="nil"/>
              <w:left w:val="nil"/>
              <w:bottom w:val="single" w:sz="4" w:space="0" w:color="auto"/>
              <w:right w:val="single" w:sz="4" w:space="0" w:color="auto"/>
            </w:tcBorders>
            <w:noWrap/>
            <w:hideMark/>
          </w:tcPr>
          <w:p w14:paraId="7DBC917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nil"/>
              <w:right w:val="nil"/>
            </w:tcBorders>
            <w:noWrap/>
            <w:vAlign w:val="bottom"/>
            <w:hideMark/>
          </w:tcPr>
          <w:p w14:paraId="4626B6D6"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Warner Bros. IVTP NZ Projects 5 Ltd</w:t>
            </w:r>
          </w:p>
        </w:tc>
        <w:tc>
          <w:tcPr>
            <w:tcW w:w="682" w:type="dxa"/>
            <w:tcBorders>
              <w:top w:val="nil"/>
              <w:left w:val="single" w:sz="4" w:space="0" w:color="auto"/>
              <w:bottom w:val="single" w:sz="4" w:space="0" w:color="auto"/>
              <w:right w:val="single" w:sz="4" w:space="0" w:color="auto"/>
            </w:tcBorders>
            <w:noWrap/>
            <w:hideMark/>
          </w:tcPr>
          <w:p w14:paraId="564119C4"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1A864EDE"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709,270</w:t>
            </w:r>
          </w:p>
        </w:tc>
        <w:tc>
          <w:tcPr>
            <w:tcW w:w="1379" w:type="dxa"/>
            <w:tcBorders>
              <w:top w:val="nil"/>
              <w:left w:val="nil"/>
              <w:bottom w:val="single" w:sz="4" w:space="0" w:color="auto"/>
              <w:right w:val="single" w:sz="4" w:space="0" w:color="auto"/>
            </w:tcBorders>
            <w:noWrap/>
            <w:hideMark/>
          </w:tcPr>
          <w:p w14:paraId="2D8C6C3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141,854</w:t>
            </w:r>
          </w:p>
        </w:tc>
        <w:tc>
          <w:tcPr>
            <w:tcW w:w="1220" w:type="dxa"/>
            <w:gridSpan w:val="2"/>
            <w:tcBorders>
              <w:top w:val="nil"/>
              <w:left w:val="nil"/>
              <w:bottom w:val="single" w:sz="4" w:space="0" w:color="auto"/>
              <w:right w:val="single" w:sz="4" w:space="0" w:color="auto"/>
            </w:tcBorders>
            <w:noWrap/>
            <w:hideMark/>
          </w:tcPr>
          <w:p w14:paraId="7F217F4E"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Apr-25</w:t>
            </w:r>
          </w:p>
        </w:tc>
      </w:tr>
      <w:tr w:rsidR="001B76E3" w:rsidRPr="009C4BCC" w14:paraId="6EE721FB"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6929B3C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lastRenderedPageBreak/>
              <w:t>Wolf Man</w:t>
            </w:r>
          </w:p>
        </w:tc>
        <w:tc>
          <w:tcPr>
            <w:tcW w:w="1096" w:type="dxa"/>
            <w:tcBorders>
              <w:top w:val="nil"/>
              <w:left w:val="nil"/>
              <w:bottom w:val="single" w:sz="4" w:space="0" w:color="auto"/>
              <w:right w:val="single" w:sz="4" w:space="0" w:color="auto"/>
            </w:tcBorders>
            <w:noWrap/>
            <w:hideMark/>
          </w:tcPr>
          <w:p w14:paraId="7FE40907"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NZSPR</w:t>
            </w:r>
          </w:p>
        </w:tc>
        <w:tc>
          <w:tcPr>
            <w:tcW w:w="1479" w:type="dxa"/>
            <w:tcBorders>
              <w:top w:val="nil"/>
              <w:left w:val="nil"/>
              <w:bottom w:val="single" w:sz="4" w:space="0" w:color="auto"/>
              <w:right w:val="single" w:sz="4" w:space="0" w:color="auto"/>
            </w:tcBorders>
            <w:noWrap/>
            <w:hideMark/>
          </w:tcPr>
          <w:p w14:paraId="6A3B42E8"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single" w:sz="4" w:space="0" w:color="auto"/>
              <w:left w:val="nil"/>
              <w:bottom w:val="single" w:sz="4" w:space="0" w:color="auto"/>
              <w:right w:val="single" w:sz="4" w:space="0" w:color="auto"/>
            </w:tcBorders>
            <w:hideMark/>
          </w:tcPr>
          <w:p w14:paraId="7E82B7BD"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Big Teeth Films NZ Ltd</w:t>
            </w:r>
          </w:p>
        </w:tc>
        <w:tc>
          <w:tcPr>
            <w:tcW w:w="682" w:type="dxa"/>
            <w:tcBorders>
              <w:top w:val="nil"/>
              <w:left w:val="nil"/>
              <w:bottom w:val="single" w:sz="4" w:space="0" w:color="auto"/>
              <w:right w:val="single" w:sz="4" w:space="0" w:color="auto"/>
            </w:tcBorders>
            <w:noWrap/>
            <w:hideMark/>
          </w:tcPr>
          <w:p w14:paraId="77CFB85B"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576" w:type="dxa"/>
            <w:tcBorders>
              <w:top w:val="nil"/>
              <w:left w:val="nil"/>
              <w:bottom w:val="single" w:sz="4" w:space="0" w:color="auto"/>
              <w:right w:val="single" w:sz="4" w:space="0" w:color="auto"/>
            </w:tcBorders>
            <w:noWrap/>
            <w:hideMark/>
          </w:tcPr>
          <w:p w14:paraId="76E06E12"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30,953,504</w:t>
            </w:r>
          </w:p>
        </w:tc>
        <w:tc>
          <w:tcPr>
            <w:tcW w:w="1379" w:type="dxa"/>
            <w:tcBorders>
              <w:top w:val="nil"/>
              <w:left w:val="nil"/>
              <w:bottom w:val="single" w:sz="4" w:space="0" w:color="auto"/>
              <w:right w:val="single" w:sz="4" w:space="0" w:color="auto"/>
            </w:tcBorders>
            <w:noWrap/>
            <w:hideMark/>
          </w:tcPr>
          <w:p w14:paraId="1AEBA1DA"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6,190,701</w:t>
            </w:r>
          </w:p>
        </w:tc>
        <w:tc>
          <w:tcPr>
            <w:tcW w:w="1220" w:type="dxa"/>
            <w:gridSpan w:val="2"/>
            <w:tcBorders>
              <w:top w:val="nil"/>
              <w:left w:val="nil"/>
              <w:bottom w:val="single" w:sz="4" w:space="0" w:color="auto"/>
              <w:right w:val="single" w:sz="4" w:space="0" w:color="auto"/>
            </w:tcBorders>
            <w:noWrap/>
            <w:hideMark/>
          </w:tcPr>
          <w:p w14:paraId="5CACDEAB"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Apr-25</w:t>
            </w:r>
          </w:p>
        </w:tc>
      </w:tr>
      <w:tr w:rsidR="001B76E3" w:rsidRPr="009C4BCC" w14:paraId="41433D8D"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340F8E8C"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I Am What I Am 2</w:t>
            </w:r>
          </w:p>
        </w:tc>
        <w:tc>
          <w:tcPr>
            <w:tcW w:w="1096" w:type="dxa"/>
            <w:tcBorders>
              <w:top w:val="nil"/>
              <w:left w:val="nil"/>
              <w:bottom w:val="single" w:sz="4" w:space="0" w:color="auto"/>
              <w:right w:val="single" w:sz="4" w:space="0" w:color="auto"/>
            </w:tcBorders>
            <w:noWrap/>
            <w:hideMark/>
          </w:tcPr>
          <w:p w14:paraId="53DC6E25"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NZSPR</w:t>
            </w:r>
          </w:p>
        </w:tc>
        <w:tc>
          <w:tcPr>
            <w:tcW w:w="1479" w:type="dxa"/>
            <w:tcBorders>
              <w:top w:val="nil"/>
              <w:left w:val="nil"/>
              <w:bottom w:val="single" w:sz="4" w:space="0" w:color="auto"/>
              <w:right w:val="single" w:sz="4" w:space="0" w:color="auto"/>
            </w:tcBorders>
            <w:noWrap/>
            <w:hideMark/>
          </w:tcPr>
          <w:p w14:paraId="4A7A60C0"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53DE8163"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POW IAWIA2 SPV Ltd</w:t>
            </w:r>
          </w:p>
        </w:tc>
        <w:tc>
          <w:tcPr>
            <w:tcW w:w="682" w:type="dxa"/>
            <w:tcBorders>
              <w:top w:val="nil"/>
              <w:left w:val="nil"/>
              <w:bottom w:val="single" w:sz="4" w:space="0" w:color="auto"/>
              <w:right w:val="single" w:sz="4" w:space="0" w:color="auto"/>
            </w:tcBorders>
            <w:noWrap/>
            <w:hideMark/>
          </w:tcPr>
          <w:p w14:paraId="1A16926D"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6EFC22CE"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413,996</w:t>
            </w:r>
          </w:p>
        </w:tc>
        <w:tc>
          <w:tcPr>
            <w:tcW w:w="1379" w:type="dxa"/>
            <w:tcBorders>
              <w:top w:val="nil"/>
              <w:left w:val="nil"/>
              <w:bottom w:val="single" w:sz="4" w:space="0" w:color="auto"/>
              <w:right w:val="single" w:sz="4" w:space="0" w:color="auto"/>
            </w:tcBorders>
            <w:noWrap/>
            <w:hideMark/>
          </w:tcPr>
          <w:p w14:paraId="59D0366A"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82,799</w:t>
            </w:r>
          </w:p>
        </w:tc>
        <w:tc>
          <w:tcPr>
            <w:tcW w:w="1220" w:type="dxa"/>
            <w:gridSpan w:val="2"/>
            <w:tcBorders>
              <w:top w:val="nil"/>
              <w:left w:val="nil"/>
              <w:bottom w:val="single" w:sz="4" w:space="0" w:color="auto"/>
              <w:right w:val="single" w:sz="4" w:space="0" w:color="auto"/>
            </w:tcBorders>
            <w:noWrap/>
            <w:hideMark/>
          </w:tcPr>
          <w:p w14:paraId="23C46AD5"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Mar-25</w:t>
            </w:r>
          </w:p>
        </w:tc>
      </w:tr>
      <w:tr w:rsidR="001B76E3" w:rsidRPr="009C4BCC" w14:paraId="5DE751B1"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4B9D31B3"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Rebel Moon</w:t>
            </w:r>
          </w:p>
        </w:tc>
        <w:tc>
          <w:tcPr>
            <w:tcW w:w="1096" w:type="dxa"/>
            <w:tcBorders>
              <w:top w:val="nil"/>
              <w:left w:val="nil"/>
              <w:bottom w:val="single" w:sz="4" w:space="0" w:color="auto"/>
              <w:right w:val="single" w:sz="4" w:space="0" w:color="auto"/>
            </w:tcBorders>
            <w:noWrap/>
            <w:hideMark/>
          </w:tcPr>
          <w:p w14:paraId="688873F2"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NZSPG</w:t>
            </w:r>
          </w:p>
        </w:tc>
        <w:tc>
          <w:tcPr>
            <w:tcW w:w="1479" w:type="dxa"/>
            <w:tcBorders>
              <w:top w:val="nil"/>
              <w:left w:val="nil"/>
              <w:bottom w:val="single" w:sz="4" w:space="0" w:color="auto"/>
              <w:right w:val="single" w:sz="4" w:space="0" w:color="auto"/>
            </w:tcBorders>
            <w:noWrap/>
            <w:hideMark/>
          </w:tcPr>
          <w:p w14:paraId="55D4F589"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65DC74D0"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The One Productions </w:t>
            </w:r>
          </w:p>
        </w:tc>
        <w:tc>
          <w:tcPr>
            <w:tcW w:w="682" w:type="dxa"/>
            <w:tcBorders>
              <w:top w:val="nil"/>
              <w:left w:val="nil"/>
              <w:bottom w:val="single" w:sz="4" w:space="0" w:color="auto"/>
              <w:right w:val="single" w:sz="4" w:space="0" w:color="auto"/>
            </w:tcBorders>
            <w:noWrap/>
            <w:hideMark/>
          </w:tcPr>
          <w:p w14:paraId="557A4CEB"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4FE5A8CA"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47,214,658</w:t>
            </w:r>
          </w:p>
        </w:tc>
        <w:tc>
          <w:tcPr>
            <w:tcW w:w="1379" w:type="dxa"/>
            <w:tcBorders>
              <w:top w:val="nil"/>
              <w:left w:val="nil"/>
              <w:bottom w:val="single" w:sz="4" w:space="0" w:color="auto"/>
              <w:right w:val="single" w:sz="4" w:space="0" w:color="auto"/>
            </w:tcBorders>
            <w:noWrap/>
            <w:hideMark/>
          </w:tcPr>
          <w:p w14:paraId="388929EC"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8,998,638</w:t>
            </w:r>
          </w:p>
        </w:tc>
        <w:tc>
          <w:tcPr>
            <w:tcW w:w="1220" w:type="dxa"/>
            <w:gridSpan w:val="2"/>
            <w:tcBorders>
              <w:top w:val="nil"/>
              <w:left w:val="nil"/>
              <w:bottom w:val="single" w:sz="4" w:space="0" w:color="auto"/>
              <w:right w:val="single" w:sz="4" w:space="0" w:color="auto"/>
            </w:tcBorders>
            <w:noWrap/>
            <w:hideMark/>
          </w:tcPr>
          <w:p w14:paraId="011A02BA"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Mar-25</w:t>
            </w:r>
          </w:p>
        </w:tc>
      </w:tr>
      <w:tr w:rsidR="001B76E3" w:rsidRPr="009C4BCC" w14:paraId="2DEBF23F"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0E35CF04"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Avatar Sequels</w:t>
            </w:r>
          </w:p>
        </w:tc>
        <w:tc>
          <w:tcPr>
            <w:tcW w:w="1096" w:type="dxa"/>
            <w:tcBorders>
              <w:top w:val="nil"/>
              <w:left w:val="nil"/>
              <w:bottom w:val="single" w:sz="4" w:space="0" w:color="auto"/>
              <w:right w:val="single" w:sz="4" w:space="0" w:color="auto"/>
            </w:tcBorders>
            <w:noWrap/>
            <w:hideMark/>
          </w:tcPr>
          <w:p w14:paraId="415397FB"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NZSPG</w:t>
            </w:r>
          </w:p>
        </w:tc>
        <w:tc>
          <w:tcPr>
            <w:tcW w:w="1479" w:type="dxa"/>
            <w:tcBorders>
              <w:top w:val="nil"/>
              <w:left w:val="nil"/>
              <w:bottom w:val="single" w:sz="4" w:space="0" w:color="auto"/>
              <w:right w:val="single" w:sz="4" w:space="0" w:color="auto"/>
            </w:tcBorders>
            <w:noWrap/>
            <w:hideMark/>
          </w:tcPr>
          <w:p w14:paraId="3EFA559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 xml:space="preserve">12th Interim </w:t>
            </w:r>
          </w:p>
        </w:tc>
        <w:tc>
          <w:tcPr>
            <w:tcW w:w="1385" w:type="dxa"/>
            <w:tcBorders>
              <w:top w:val="nil"/>
              <w:left w:val="nil"/>
              <w:bottom w:val="single" w:sz="4" w:space="0" w:color="auto"/>
              <w:right w:val="single" w:sz="4" w:space="0" w:color="auto"/>
            </w:tcBorders>
            <w:hideMark/>
          </w:tcPr>
          <w:p w14:paraId="24B37BA5"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880 Productions NZ Ltd Partnership</w:t>
            </w:r>
          </w:p>
        </w:tc>
        <w:tc>
          <w:tcPr>
            <w:tcW w:w="682" w:type="dxa"/>
            <w:tcBorders>
              <w:top w:val="nil"/>
              <w:left w:val="nil"/>
              <w:bottom w:val="single" w:sz="4" w:space="0" w:color="auto"/>
              <w:right w:val="single" w:sz="4" w:space="0" w:color="auto"/>
            </w:tcBorders>
            <w:noWrap/>
            <w:hideMark/>
          </w:tcPr>
          <w:p w14:paraId="149B3C57"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 </w:t>
            </w:r>
          </w:p>
        </w:tc>
        <w:tc>
          <w:tcPr>
            <w:tcW w:w="1576" w:type="dxa"/>
            <w:tcBorders>
              <w:top w:val="nil"/>
              <w:left w:val="nil"/>
              <w:bottom w:val="single" w:sz="4" w:space="0" w:color="auto"/>
              <w:right w:val="single" w:sz="4" w:space="0" w:color="auto"/>
            </w:tcBorders>
            <w:noWrap/>
            <w:hideMark/>
          </w:tcPr>
          <w:p w14:paraId="22668F74"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94,996,274</w:t>
            </w:r>
          </w:p>
        </w:tc>
        <w:tc>
          <w:tcPr>
            <w:tcW w:w="1379" w:type="dxa"/>
            <w:tcBorders>
              <w:top w:val="nil"/>
              <w:left w:val="nil"/>
              <w:bottom w:val="single" w:sz="4" w:space="0" w:color="auto"/>
              <w:right w:val="single" w:sz="4" w:space="0" w:color="auto"/>
            </w:tcBorders>
            <w:noWrap/>
            <w:hideMark/>
          </w:tcPr>
          <w:p w14:paraId="539A114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18,999,255</w:t>
            </w:r>
          </w:p>
        </w:tc>
        <w:tc>
          <w:tcPr>
            <w:tcW w:w="1220" w:type="dxa"/>
            <w:gridSpan w:val="2"/>
            <w:tcBorders>
              <w:top w:val="nil"/>
              <w:left w:val="nil"/>
              <w:bottom w:val="single" w:sz="4" w:space="0" w:color="auto"/>
              <w:right w:val="single" w:sz="4" w:space="0" w:color="auto"/>
            </w:tcBorders>
            <w:noWrap/>
            <w:hideMark/>
          </w:tcPr>
          <w:p w14:paraId="5896D811"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Mar-25</w:t>
            </w:r>
          </w:p>
        </w:tc>
      </w:tr>
      <w:tr w:rsidR="001B76E3" w:rsidRPr="009C4BCC" w14:paraId="6919C4FD"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4FB92E35"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Alien: Earth</w:t>
            </w:r>
          </w:p>
        </w:tc>
        <w:tc>
          <w:tcPr>
            <w:tcW w:w="1096" w:type="dxa"/>
            <w:tcBorders>
              <w:top w:val="nil"/>
              <w:left w:val="nil"/>
              <w:bottom w:val="single" w:sz="4" w:space="0" w:color="auto"/>
              <w:right w:val="single" w:sz="4" w:space="0" w:color="auto"/>
            </w:tcBorders>
            <w:noWrap/>
            <w:hideMark/>
          </w:tcPr>
          <w:p w14:paraId="0E2E807F"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NZSPG</w:t>
            </w:r>
          </w:p>
        </w:tc>
        <w:tc>
          <w:tcPr>
            <w:tcW w:w="1479" w:type="dxa"/>
            <w:tcBorders>
              <w:top w:val="nil"/>
              <w:left w:val="nil"/>
              <w:bottom w:val="single" w:sz="4" w:space="0" w:color="auto"/>
              <w:right w:val="single" w:sz="4" w:space="0" w:color="auto"/>
            </w:tcBorders>
            <w:noWrap/>
            <w:hideMark/>
          </w:tcPr>
          <w:p w14:paraId="2904486D"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Final</w:t>
            </w:r>
          </w:p>
        </w:tc>
        <w:tc>
          <w:tcPr>
            <w:tcW w:w="1385" w:type="dxa"/>
            <w:tcBorders>
              <w:top w:val="nil"/>
              <w:left w:val="nil"/>
              <w:bottom w:val="single" w:sz="4" w:space="0" w:color="auto"/>
              <w:right w:val="single" w:sz="4" w:space="0" w:color="auto"/>
            </w:tcBorders>
            <w:hideMark/>
          </w:tcPr>
          <w:p w14:paraId="245B5198"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Mr October Productions NZ Ltd</w:t>
            </w:r>
          </w:p>
        </w:tc>
        <w:tc>
          <w:tcPr>
            <w:tcW w:w="682" w:type="dxa"/>
            <w:tcBorders>
              <w:top w:val="nil"/>
              <w:left w:val="nil"/>
              <w:bottom w:val="single" w:sz="4" w:space="0" w:color="auto"/>
              <w:right w:val="single" w:sz="4" w:space="0" w:color="auto"/>
            </w:tcBorders>
            <w:noWrap/>
            <w:hideMark/>
          </w:tcPr>
          <w:p w14:paraId="5E55FF72" w14:textId="77777777" w:rsidR="001B76E3" w:rsidRPr="009C4BCC" w:rsidRDefault="001B76E3" w:rsidP="00895EEB">
            <w:pPr>
              <w:spacing w:before="120" w:after="120" w:line="240" w:lineRule="auto"/>
              <w:jc w:val="center"/>
              <w:rPr>
                <w:rFonts w:ascii="Verdana Pro Light" w:hAnsi="Verdana Pro Light" w:cs="Calibri"/>
                <w:color w:val="000000"/>
                <w:sz w:val="20"/>
                <w:szCs w:val="20"/>
              </w:rPr>
            </w:pPr>
            <w:r w:rsidRPr="009C4BCC">
              <w:rPr>
                <w:rFonts w:ascii="Verdana Pro Light" w:hAnsi="Verdana Pro Light" w:cs="Calibri"/>
                <w:color w:val="000000"/>
                <w:sz w:val="20"/>
                <w:szCs w:val="20"/>
              </w:rPr>
              <w:t>Y</w:t>
            </w:r>
          </w:p>
        </w:tc>
        <w:tc>
          <w:tcPr>
            <w:tcW w:w="1576" w:type="dxa"/>
            <w:tcBorders>
              <w:top w:val="nil"/>
              <w:left w:val="nil"/>
              <w:bottom w:val="single" w:sz="4" w:space="0" w:color="auto"/>
              <w:right w:val="single" w:sz="4" w:space="0" w:color="auto"/>
            </w:tcBorders>
            <w:noWrap/>
            <w:hideMark/>
          </w:tcPr>
          <w:p w14:paraId="2435A057"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3,129,089</w:t>
            </w:r>
          </w:p>
        </w:tc>
        <w:tc>
          <w:tcPr>
            <w:tcW w:w="1379" w:type="dxa"/>
            <w:tcBorders>
              <w:top w:val="nil"/>
              <w:left w:val="nil"/>
              <w:bottom w:val="single" w:sz="4" w:space="0" w:color="auto"/>
              <w:right w:val="single" w:sz="4" w:space="0" w:color="auto"/>
            </w:tcBorders>
            <w:noWrap/>
            <w:hideMark/>
          </w:tcPr>
          <w:p w14:paraId="385500F9"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625,818</w:t>
            </w:r>
          </w:p>
        </w:tc>
        <w:tc>
          <w:tcPr>
            <w:tcW w:w="1220" w:type="dxa"/>
            <w:gridSpan w:val="2"/>
            <w:tcBorders>
              <w:top w:val="nil"/>
              <w:left w:val="nil"/>
              <w:bottom w:val="single" w:sz="4" w:space="0" w:color="auto"/>
              <w:right w:val="single" w:sz="4" w:space="0" w:color="auto"/>
            </w:tcBorders>
            <w:noWrap/>
            <w:hideMark/>
          </w:tcPr>
          <w:p w14:paraId="3013225B" w14:textId="77777777" w:rsidR="001B76E3" w:rsidRPr="009C4BCC" w:rsidRDefault="001B76E3" w:rsidP="00895EEB">
            <w:pPr>
              <w:spacing w:before="120" w:after="120" w:line="240" w:lineRule="auto"/>
              <w:rPr>
                <w:rFonts w:ascii="Verdana Pro Light" w:hAnsi="Verdana Pro Light" w:cs="Calibri"/>
                <w:color w:val="000000"/>
                <w:sz w:val="20"/>
                <w:szCs w:val="20"/>
              </w:rPr>
            </w:pPr>
            <w:r w:rsidRPr="009C4BCC">
              <w:rPr>
                <w:rFonts w:ascii="Verdana Pro Light" w:hAnsi="Verdana Pro Light" w:cs="Calibri"/>
                <w:color w:val="000000"/>
                <w:sz w:val="20"/>
                <w:szCs w:val="20"/>
              </w:rPr>
              <w:t>Mar-25</w:t>
            </w:r>
          </w:p>
        </w:tc>
      </w:tr>
      <w:tr w:rsidR="001B76E3" w:rsidRPr="009C4BCC" w14:paraId="7EF565A7"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1CA70623"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Deadpool &amp; Wolverine</w:t>
            </w:r>
          </w:p>
        </w:tc>
        <w:tc>
          <w:tcPr>
            <w:tcW w:w="1096" w:type="dxa"/>
            <w:tcBorders>
              <w:top w:val="nil"/>
              <w:left w:val="nil"/>
              <w:bottom w:val="single" w:sz="4" w:space="0" w:color="auto"/>
              <w:right w:val="single" w:sz="4" w:space="0" w:color="auto"/>
            </w:tcBorders>
            <w:noWrap/>
            <w:hideMark/>
          </w:tcPr>
          <w:p w14:paraId="4EA33997"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NZSPR</w:t>
            </w:r>
          </w:p>
        </w:tc>
        <w:tc>
          <w:tcPr>
            <w:tcW w:w="1479" w:type="dxa"/>
            <w:tcBorders>
              <w:top w:val="nil"/>
              <w:left w:val="nil"/>
              <w:bottom w:val="single" w:sz="4" w:space="0" w:color="auto"/>
              <w:right w:val="single" w:sz="4" w:space="0" w:color="auto"/>
            </w:tcBorders>
            <w:noWrap/>
            <w:hideMark/>
          </w:tcPr>
          <w:p w14:paraId="66E53DA1"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Final</w:t>
            </w:r>
          </w:p>
        </w:tc>
        <w:tc>
          <w:tcPr>
            <w:tcW w:w="1385" w:type="dxa"/>
            <w:tcBorders>
              <w:top w:val="nil"/>
              <w:left w:val="nil"/>
              <w:bottom w:val="single" w:sz="4" w:space="0" w:color="auto"/>
              <w:right w:val="single" w:sz="4" w:space="0" w:color="auto"/>
            </w:tcBorders>
            <w:hideMark/>
          </w:tcPr>
          <w:p w14:paraId="037A3949"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MVL Productions NZ Ltd</w:t>
            </w:r>
          </w:p>
        </w:tc>
        <w:tc>
          <w:tcPr>
            <w:tcW w:w="682" w:type="dxa"/>
            <w:tcBorders>
              <w:top w:val="nil"/>
              <w:left w:val="nil"/>
              <w:bottom w:val="single" w:sz="4" w:space="0" w:color="auto"/>
              <w:right w:val="single" w:sz="4" w:space="0" w:color="auto"/>
            </w:tcBorders>
            <w:noWrap/>
            <w:hideMark/>
          </w:tcPr>
          <w:p w14:paraId="02F4594D" w14:textId="77777777" w:rsidR="001B76E3" w:rsidRPr="009C4BCC" w:rsidRDefault="001B76E3" w:rsidP="00895EEB">
            <w:pPr>
              <w:spacing w:before="120" w:after="120" w:line="240" w:lineRule="auto"/>
              <w:jc w:val="center"/>
              <w:rPr>
                <w:rFonts w:ascii="Verdana Pro Light" w:hAnsi="Verdana Pro Light" w:cs="Calibri"/>
                <w:sz w:val="20"/>
                <w:szCs w:val="20"/>
              </w:rPr>
            </w:pPr>
            <w:r w:rsidRPr="009C4BCC">
              <w:rPr>
                <w:rFonts w:ascii="Verdana Pro Light" w:hAnsi="Verdana Pro Light" w:cs="Calibri"/>
                <w:sz w:val="20"/>
                <w:szCs w:val="20"/>
              </w:rPr>
              <w:t>Y</w:t>
            </w:r>
          </w:p>
        </w:tc>
        <w:tc>
          <w:tcPr>
            <w:tcW w:w="1576" w:type="dxa"/>
            <w:tcBorders>
              <w:top w:val="nil"/>
              <w:left w:val="nil"/>
              <w:bottom w:val="single" w:sz="4" w:space="0" w:color="auto"/>
              <w:right w:val="single" w:sz="4" w:space="0" w:color="auto"/>
            </w:tcBorders>
            <w:noWrap/>
            <w:hideMark/>
          </w:tcPr>
          <w:p w14:paraId="73127FCA"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9,120,925</w:t>
            </w:r>
          </w:p>
        </w:tc>
        <w:tc>
          <w:tcPr>
            <w:tcW w:w="1379" w:type="dxa"/>
            <w:tcBorders>
              <w:top w:val="nil"/>
              <w:left w:val="nil"/>
              <w:bottom w:val="single" w:sz="4" w:space="0" w:color="auto"/>
              <w:right w:val="single" w:sz="4" w:space="0" w:color="auto"/>
            </w:tcBorders>
            <w:noWrap/>
            <w:hideMark/>
          </w:tcPr>
          <w:p w14:paraId="27BD57A8"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1,824,185</w:t>
            </w:r>
          </w:p>
        </w:tc>
        <w:tc>
          <w:tcPr>
            <w:tcW w:w="1220" w:type="dxa"/>
            <w:gridSpan w:val="2"/>
            <w:tcBorders>
              <w:top w:val="nil"/>
              <w:left w:val="nil"/>
              <w:bottom w:val="single" w:sz="4" w:space="0" w:color="auto"/>
              <w:right w:val="single" w:sz="4" w:space="0" w:color="auto"/>
            </w:tcBorders>
            <w:noWrap/>
            <w:hideMark/>
          </w:tcPr>
          <w:p w14:paraId="25D88866"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Feb-25</w:t>
            </w:r>
          </w:p>
        </w:tc>
      </w:tr>
      <w:tr w:rsidR="001B76E3" w:rsidRPr="009C4BCC" w14:paraId="4B0AAA81"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2749A524"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Alien Romulus</w:t>
            </w:r>
          </w:p>
        </w:tc>
        <w:tc>
          <w:tcPr>
            <w:tcW w:w="1096" w:type="dxa"/>
            <w:tcBorders>
              <w:top w:val="nil"/>
              <w:left w:val="nil"/>
              <w:bottom w:val="single" w:sz="4" w:space="0" w:color="auto"/>
              <w:right w:val="single" w:sz="4" w:space="0" w:color="auto"/>
            </w:tcBorders>
            <w:noWrap/>
            <w:hideMark/>
          </w:tcPr>
          <w:p w14:paraId="4F511817"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NZSPG</w:t>
            </w:r>
          </w:p>
        </w:tc>
        <w:tc>
          <w:tcPr>
            <w:tcW w:w="1479" w:type="dxa"/>
            <w:tcBorders>
              <w:top w:val="nil"/>
              <w:left w:val="nil"/>
              <w:bottom w:val="single" w:sz="4" w:space="0" w:color="auto"/>
              <w:right w:val="single" w:sz="4" w:space="0" w:color="auto"/>
            </w:tcBorders>
            <w:noWrap/>
            <w:hideMark/>
          </w:tcPr>
          <w:p w14:paraId="7516052A"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Final</w:t>
            </w:r>
          </w:p>
        </w:tc>
        <w:tc>
          <w:tcPr>
            <w:tcW w:w="1385" w:type="dxa"/>
            <w:tcBorders>
              <w:top w:val="nil"/>
              <w:left w:val="nil"/>
              <w:bottom w:val="single" w:sz="4" w:space="0" w:color="auto"/>
              <w:right w:val="single" w:sz="4" w:space="0" w:color="auto"/>
            </w:tcBorders>
            <w:hideMark/>
          </w:tcPr>
          <w:p w14:paraId="68D12227"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New Upstairs Productions Ltd</w:t>
            </w:r>
          </w:p>
        </w:tc>
        <w:tc>
          <w:tcPr>
            <w:tcW w:w="682" w:type="dxa"/>
            <w:tcBorders>
              <w:top w:val="nil"/>
              <w:left w:val="nil"/>
              <w:bottom w:val="single" w:sz="4" w:space="0" w:color="auto"/>
              <w:right w:val="single" w:sz="4" w:space="0" w:color="auto"/>
            </w:tcBorders>
            <w:noWrap/>
            <w:hideMark/>
          </w:tcPr>
          <w:p w14:paraId="3A1822C9" w14:textId="77777777" w:rsidR="001B76E3" w:rsidRPr="009C4BCC" w:rsidRDefault="001B76E3" w:rsidP="00895EEB">
            <w:pPr>
              <w:spacing w:before="120" w:after="120" w:line="240" w:lineRule="auto"/>
              <w:jc w:val="center"/>
              <w:rPr>
                <w:rFonts w:ascii="Verdana Pro Light" w:hAnsi="Verdana Pro Light" w:cs="Calibri"/>
                <w:sz w:val="20"/>
                <w:szCs w:val="20"/>
              </w:rPr>
            </w:pPr>
            <w:r w:rsidRPr="009C4BCC">
              <w:rPr>
                <w:rFonts w:ascii="Verdana Pro Light" w:hAnsi="Verdana Pro Light" w:cs="Calibri"/>
                <w:sz w:val="20"/>
                <w:szCs w:val="20"/>
              </w:rPr>
              <w:t>Y</w:t>
            </w:r>
          </w:p>
        </w:tc>
        <w:tc>
          <w:tcPr>
            <w:tcW w:w="1576" w:type="dxa"/>
            <w:tcBorders>
              <w:top w:val="nil"/>
              <w:left w:val="nil"/>
              <w:bottom w:val="single" w:sz="4" w:space="0" w:color="auto"/>
              <w:right w:val="single" w:sz="4" w:space="0" w:color="auto"/>
            </w:tcBorders>
            <w:noWrap/>
            <w:hideMark/>
          </w:tcPr>
          <w:p w14:paraId="4AFB5315"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8,314,626</w:t>
            </w:r>
          </w:p>
        </w:tc>
        <w:tc>
          <w:tcPr>
            <w:tcW w:w="1379" w:type="dxa"/>
            <w:tcBorders>
              <w:top w:val="nil"/>
              <w:left w:val="nil"/>
              <w:bottom w:val="single" w:sz="4" w:space="0" w:color="auto"/>
              <w:right w:val="single" w:sz="4" w:space="0" w:color="auto"/>
            </w:tcBorders>
            <w:noWrap/>
            <w:hideMark/>
          </w:tcPr>
          <w:p w14:paraId="26AF3335"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1,662,925</w:t>
            </w:r>
          </w:p>
        </w:tc>
        <w:tc>
          <w:tcPr>
            <w:tcW w:w="1220" w:type="dxa"/>
            <w:gridSpan w:val="2"/>
            <w:tcBorders>
              <w:top w:val="nil"/>
              <w:left w:val="nil"/>
              <w:bottom w:val="single" w:sz="4" w:space="0" w:color="auto"/>
              <w:right w:val="single" w:sz="4" w:space="0" w:color="auto"/>
            </w:tcBorders>
            <w:noWrap/>
            <w:hideMark/>
          </w:tcPr>
          <w:p w14:paraId="2A4C4548"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Feb-25</w:t>
            </w:r>
          </w:p>
        </w:tc>
      </w:tr>
      <w:tr w:rsidR="001B76E3" w:rsidRPr="009C4BCC" w14:paraId="59E60AC9"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733BFE69"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Before - Season 1</w:t>
            </w:r>
          </w:p>
        </w:tc>
        <w:tc>
          <w:tcPr>
            <w:tcW w:w="1096" w:type="dxa"/>
            <w:tcBorders>
              <w:top w:val="nil"/>
              <w:left w:val="nil"/>
              <w:bottom w:val="single" w:sz="4" w:space="0" w:color="auto"/>
              <w:right w:val="single" w:sz="4" w:space="0" w:color="auto"/>
            </w:tcBorders>
            <w:noWrap/>
            <w:hideMark/>
          </w:tcPr>
          <w:p w14:paraId="5F9C0365"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NZSPR</w:t>
            </w:r>
          </w:p>
        </w:tc>
        <w:tc>
          <w:tcPr>
            <w:tcW w:w="1479" w:type="dxa"/>
            <w:tcBorders>
              <w:top w:val="nil"/>
              <w:left w:val="nil"/>
              <w:bottom w:val="single" w:sz="4" w:space="0" w:color="auto"/>
              <w:right w:val="single" w:sz="4" w:space="0" w:color="auto"/>
            </w:tcBorders>
            <w:noWrap/>
            <w:hideMark/>
          </w:tcPr>
          <w:p w14:paraId="7F3B2044"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Final</w:t>
            </w:r>
          </w:p>
        </w:tc>
        <w:tc>
          <w:tcPr>
            <w:tcW w:w="1385" w:type="dxa"/>
            <w:tcBorders>
              <w:top w:val="nil"/>
              <w:left w:val="nil"/>
              <w:bottom w:val="single" w:sz="4" w:space="0" w:color="auto"/>
              <w:right w:val="single" w:sz="4" w:space="0" w:color="auto"/>
            </w:tcBorders>
            <w:hideMark/>
          </w:tcPr>
          <w:p w14:paraId="1A51C418"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CNZ Productions Ltd</w:t>
            </w:r>
          </w:p>
        </w:tc>
        <w:tc>
          <w:tcPr>
            <w:tcW w:w="682" w:type="dxa"/>
            <w:tcBorders>
              <w:top w:val="nil"/>
              <w:left w:val="nil"/>
              <w:bottom w:val="single" w:sz="4" w:space="0" w:color="auto"/>
              <w:right w:val="single" w:sz="4" w:space="0" w:color="auto"/>
            </w:tcBorders>
            <w:noWrap/>
            <w:hideMark/>
          </w:tcPr>
          <w:p w14:paraId="4DDC9C11" w14:textId="77777777" w:rsidR="001B76E3" w:rsidRPr="009C4BCC" w:rsidRDefault="001B76E3" w:rsidP="00895EEB">
            <w:pPr>
              <w:spacing w:before="120" w:after="120" w:line="240" w:lineRule="auto"/>
              <w:jc w:val="center"/>
              <w:rPr>
                <w:rFonts w:ascii="Verdana Pro Light" w:hAnsi="Verdana Pro Light" w:cs="Calibri"/>
                <w:sz w:val="20"/>
                <w:szCs w:val="20"/>
              </w:rPr>
            </w:pPr>
            <w:r w:rsidRPr="009C4BCC">
              <w:rPr>
                <w:rFonts w:ascii="Verdana Pro Light" w:hAnsi="Verdana Pro Light" w:cs="Calibri"/>
                <w:sz w:val="20"/>
                <w:szCs w:val="20"/>
              </w:rPr>
              <w:t>Y</w:t>
            </w:r>
          </w:p>
        </w:tc>
        <w:tc>
          <w:tcPr>
            <w:tcW w:w="1576" w:type="dxa"/>
            <w:tcBorders>
              <w:top w:val="nil"/>
              <w:left w:val="nil"/>
              <w:bottom w:val="single" w:sz="4" w:space="0" w:color="auto"/>
              <w:right w:val="single" w:sz="4" w:space="0" w:color="auto"/>
            </w:tcBorders>
            <w:noWrap/>
            <w:hideMark/>
          </w:tcPr>
          <w:p w14:paraId="235C1FBB"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1,873,822</w:t>
            </w:r>
          </w:p>
        </w:tc>
        <w:tc>
          <w:tcPr>
            <w:tcW w:w="1379" w:type="dxa"/>
            <w:tcBorders>
              <w:top w:val="nil"/>
              <w:left w:val="nil"/>
              <w:bottom w:val="single" w:sz="4" w:space="0" w:color="auto"/>
              <w:right w:val="single" w:sz="4" w:space="0" w:color="auto"/>
            </w:tcBorders>
            <w:noWrap/>
            <w:hideMark/>
          </w:tcPr>
          <w:p w14:paraId="2039FD76"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374,764</w:t>
            </w:r>
          </w:p>
        </w:tc>
        <w:tc>
          <w:tcPr>
            <w:tcW w:w="1220" w:type="dxa"/>
            <w:gridSpan w:val="2"/>
            <w:tcBorders>
              <w:top w:val="nil"/>
              <w:left w:val="nil"/>
              <w:bottom w:val="single" w:sz="4" w:space="0" w:color="auto"/>
              <w:right w:val="single" w:sz="4" w:space="0" w:color="auto"/>
            </w:tcBorders>
            <w:noWrap/>
            <w:hideMark/>
          </w:tcPr>
          <w:p w14:paraId="6BBD5801"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Jan-25</w:t>
            </w:r>
          </w:p>
        </w:tc>
      </w:tr>
      <w:tr w:rsidR="001B76E3" w:rsidRPr="009C4BCC" w14:paraId="5C9AB1F8"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69389490"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Seal Team - Season 7</w:t>
            </w:r>
          </w:p>
        </w:tc>
        <w:tc>
          <w:tcPr>
            <w:tcW w:w="1096" w:type="dxa"/>
            <w:tcBorders>
              <w:top w:val="nil"/>
              <w:left w:val="nil"/>
              <w:bottom w:val="single" w:sz="4" w:space="0" w:color="auto"/>
              <w:right w:val="single" w:sz="4" w:space="0" w:color="auto"/>
            </w:tcBorders>
            <w:noWrap/>
            <w:hideMark/>
          </w:tcPr>
          <w:p w14:paraId="3AA84675"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NZSPR</w:t>
            </w:r>
          </w:p>
        </w:tc>
        <w:tc>
          <w:tcPr>
            <w:tcW w:w="1479" w:type="dxa"/>
            <w:tcBorders>
              <w:top w:val="nil"/>
              <w:left w:val="nil"/>
              <w:bottom w:val="single" w:sz="4" w:space="0" w:color="auto"/>
              <w:right w:val="single" w:sz="4" w:space="0" w:color="auto"/>
            </w:tcBorders>
            <w:noWrap/>
            <w:hideMark/>
          </w:tcPr>
          <w:p w14:paraId="64A3D0CA"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Final</w:t>
            </w:r>
          </w:p>
        </w:tc>
        <w:tc>
          <w:tcPr>
            <w:tcW w:w="1385" w:type="dxa"/>
            <w:tcBorders>
              <w:top w:val="nil"/>
              <w:left w:val="nil"/>
              <w:bottom w:val="single" w:sz="4" w:space="0" w:color="auto"/>
              <w:right w:val="single" w:sz="4" w:space="0" w:color="auto"/>
            </w:tcBorders>
            <w:hideMark/>
          </w:tcPr>
          <w:p w14:paraId="7B8DD0DC"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CNZ Productions Ltd</w:t>
            </w:r>
          </w:p>
        </w:tc>
        <w:tc>
          <w:tcPr>
            <w:tcW w:w="682" w:type="dxa"/>
            <w:tcBorders>
              <w:top w:val="nil"/>
              <w:left w:val="nil"/>
              <w:bottom w:val="single" w:sz="4" w:space="0" w:color="auto"/>
              <w:right w:val="single" w:sz="4" w:space="0" w:color="auto"/>
            </w:tcBorders>
            <w:noWrap/>
            <w:hideMark/>
          </w:tcPr>
          <w:p w14:paraId="0A929551" w14:textId="77777777" w:rsidR="001B76E3" w:rsidRPr="009C4BCC" w:rsidRDefault="001B76E3" w:rsidP="00895EEB">
            <w:pPr>
              <w:spacing w:before="120" w:after="120" w:line="240" w:lineRule="auto"/>
              <w:jc w:val="center"/>
              <w:rPr>
                <w:rFonts w:ascii="Verdana Pro Light" w:hAnsi="Verdana Pro Light" w:cs="Calibri"/>
                <w:sz w:val="20"/>
                <w:szCs w:val="20"/>
              </w:rPr>
            </w:pPr>
            <w:r w:rsidRPr="009C4BCC">
              <w:rPr>
                <w:rFonts w:ascii="Verdana Pro Light" w:hAnsi="Verdana Pro Light" w:cs="Calibri"/>
                <w:sz w:val="20"/>
                <w:szCs w:val="20"/>
              </w:rPr>
              <w:t>Y</w:t>
            </w:r>
          </w:p>
        </w:tc>
        <w:tc>
          <w:tcPr>
            <w:tcW w:w="1576" w:type="dxa"/>
            <w:tcBorders>
              <w:top w:val="nil"/>
              <w:left w:val="nil"/>
              <w:bottom w:val="single" w:sz="4" w:space="0" w:color="auto"/>
              <w:right w:val="single" w:sz="4" w:space="0" w:color="auto"/>
            </w:tcBorders>
            <w:noWrap/>
            <w:hideMark/>
          </w:tcPr>
          <w:p w14:paraId="3476EE9D"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729,924</w:t>
            </w:r>
          </w:p>
        </w:tc>
        <w:tc>
          <w:tcPr>
            <w:tcW w:w="1379" w:type="dxa"/>
            <w:tcBorders>
              <w:top w:val="nil"/>
              <w:left w:val="nil"/>
              <w:bottom w:val="single" w:sz="4" w:space="0" w:color="auto"/>
              <w:right w:val="single" w:sz="4" w:space="0" w:color="auto"/>
            </w:tcBorders>
            <w:noWrap/>
            <w:hideMark/>
          </w:tcPr>
          <w:p w14:paraId="51ACBAA0"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145,985</w:t>
            </w:r>
          </w:p>
        </w:tc>
        <w:tc>
          <w:tcPr>
            <w:tcW w:w="1220" w:type="dxa"/>
            <w:gridSpan w:val="2"/>
            <w:tcBorders>
              <w:top w:val="nil"/>
              <w:left w:val="nil"/>
              <w:bottom w:val="single" w:sz="4" w:space="0" w:color="auto"/>
              <w:right w:val="single" w:sz="4" w:space="0" w:color="auto"/>
            </w:tcBorders>
            <w:noWrap/>
            <w:hideMark/>
          </w:tcPr>
          <w:p w14:paraId="6A8071CD"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Jan-25</w:t>
            </w:r>
          </w:p>
        </w:tc>
      </w:tr>
      <w:tr w:rsidR="001B76E3" w:rsidRPr="009C4BCC" w14:paraId="3CBBD152"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35AA5188"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Carry-On</w:t>
            </w:r>
          </w:p>
        </w:tc>
        <w:tc>
          <w:tcPr>
            <w:tcW w:w="1096" w:type="dxa"/>
            <w:tcBorders>
              <w:top w:val="nil"/>
              <w:left w:val="nil"/>
              <w:bottom w:val="single" w:sz="4" w:space="0" w:color="auto"/>
              <w:right w:val="single" w:sz="4" w:space="0" w:color="auto"/>
            </w:tcBorders>
            <w:noWrap/>
            <w:hideMark/>
          </w:tcPr>
          <w:p w14:paraId="6206B176"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NZSPG</w:t>
            </w:r>
          </w:p>
        </w:tc>
        <w:tc>
          <w:tcPr>
            <w:tcW w:w="1479" w:type="dxa"/>
            <w:tcBorders>
              <w:top w:val="nil"/>
              <w:left w:val="nil"/>
              <w:bottom w:val="single" w:sz="4" w:space="0" w:color="auto"/>
              <w:right w:val="single" w:sz="4" w:space="0" w:color="auto"/>
            </w:tcBorders>
            <w:noWrap/>
            <w:hideMark/>
          </w:tcPr>
          <w:p w14:paraId="35D2DAA7"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Final</w:t>
            </w:r>
          </w:p>
        </w:tc>
        <w:tc>
          <w:tcPr>
            <w:tcW w:w="1385" w:type="dxa"/>
            <w:tcBorders>
              <w:top w:val="nil"/>
              <w:left w:val="nil"/>
              <w:bottom w:val="single" w:sz="4" w:space="0" w:color="auto"/>
              <w:right w:val="single" w:sz="4" w:space="0" w:color="auto"/>
            </w:tcBorders>
            <w:hideMark/>
          </w:tcPr>
          <w:p w14:paraId="751B09E3"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LBO Productions</w:t>
            </w:r>
          </w:p>
        </w:tc>
        <w:tc>
          <w:tcPr>
            <w:tcW w:w="682" w:type="dxa"/>
            <w:tcBorders>
              <w:top w:val="nil"/>
              <w:left w:val="nil"/>
              <w:bottom w:val="single" w:sz="4" w:space="0" w:color="auto"/>
              <w:right w:val="single" w:sz="4" w:space="0" w:color="auto"/>
            </w:tcBorders>
            <w:noWrap/>
            <w:hideMark/>
          </w:tcPr>
          <w:p w14:paraId="295745C6" w14:textId="77777777" w:rsidR="001B76E3" w:rsidRPr="009C4BCC" w:rsidRDefault="001B76E3" w:rsidP="00895EEB">
            <w:pPr>
              <w:spacing w:before="120" w:after="120" w:line="240" w:lineRule="auto"/>
              <w:jc w:val="center"/>
              <w:rPr>
                <w:rFonts w:ascii="Verdana Pro Light" w:hAnsi="Verdana Pro Light" w:cs="Calibri"/>
                <w:sz w:val="20"/>
                <w:szCs w:val="20"/>
              </w:rPr>
            </w:pPr>
            <w:r w:rsidRPr="009C4BCC">
              <w:rPr>
                <w:rFonts w:ascii="Verdana Pro Light" w:hAnsi="Verdana Pro Light" w:cs="Calibri"/>
                <w:sz w:val="20"/>
                <w:szCs w:val="20"/>
              </w:rPr>
              <w:t>Y</w:t>
            </w:r>
          </w:p>
        </w:tc>
        <w:tc>
          <w:tcPr>
            <w:tcW w:w="1576" w:type="dxa"/>
            <w:tcBorders>
              <w:top w:val="nil"/>
              <w:left w:val="nil"/>
              <w:bottom w:val="single" w:sz="4" w:space="0" w:color="auto"/>
              <w:right w:val="single" w:sz="4" w:space="0" w:color="auto"/>
            </w:tcBorders>
            <w:noWrap/>
            <w:hideMark/>
          </w:tcPr>
          <w:p w14:paraId="141C7D99"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4,957,296</w:t>
            </w:r>
          </w:p>
        </w:tc>
        <w:tc>
          <w:tcPr>
            <w:tcW w:w="1379" w:type="dxa"/>
            <w:tcBorders>
              <w:top w:val="nil"/>
              <w:left w:val="nil"/>
              <w:bottom w:val="single" w:sz="4" w:space="0" w:color="auto"/>
              <w:right w:val="single" w:sz="4" w:space="0" w:color="auto"/>
            </w:tcBorders>
            <w:noWrap/>
            <w:hideMark/>
          </w:tcPr>
          <w:p w14:paraId="240B00B2"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991,459</w:t>
            </w:r>
          </w:p>
        </w:tc>
        <w:tc>
          <w:tcPr>
            <w:tcW w:w="1220" w:type="dxa"/>
            <w:gridSpan w:val="2"/>
            <w:tcBorders>
              <w:top w:val="nil"/>
              <w:left w:val="nil"/>
              <w:bottom w:val="single" w:sz="4" w:space="0" w:color="auto"/>
              <w:right w:val="single" w:sz="4" w:space="0" w:color="auto"/>
            </w:tcBorders>
            <w:noWrap/>
            <w:hideMark/>
          </w:tcPr>
          <w:p w14:paraId="55266349"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Jan-25</w:t>
            </w:r>
          </w:p>
        </w:tc>
      </w:tr>
      <w:tr w:rsidR="001B76E3" w:rsidRPr="009C4BCC" w14:paraId="2D1C2CA9" w14:textId="77777777" w:rsidTr="00B669F0">
        <w:tblPrEx>
          <w:tblCellMar>
            <w:left w:w="108" w:type="dxa"/>
            <w:right w:w="108" w:type="dxa"/>
          </w:tblCellMar>
          <w:tblLook w:val="04A0" w:firstRow="1" w:lastRow="0" w:firstColumn="1" w:lastColumn="0" w:noHBand="0" w:noVBand="1"/>
        </w:tblPrEx>
        <w:trPr>
          <w:gridBefore w:val="1"/>
          <w:wBefore w:w="142" w:type="dxa"/>
          <w:trHeight w:val="113"/>
        </w:trPr>
        <w:tc>
          <w:tcPr>
            <w:tcW w:w="1439" w:type="dxa"/>
            <w:gridSpan w:val="2"/>
            <w:tcBorders>
              <w:top w:val="nil"/>
              <w:left w:val="single" w:sz="4" w:space="0" w:color="auto"/>
              <w:bottom w:val="single" w:sz="4" w:space="0" w:color="auto"/>
              <w:right w:val="single" w:sz="4" w:space="0" w:color="auto"/>
            </w:tcBorders>
            <w:noWrap/>
            <w:hideMark/>
          </w:tcPr>
          <w:p w14:paraId="0C59FC8D"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Beyond Goodbye</w:t>
            </w:r>
          </w:p>
        </w:tc>
        <w:tc>
          <w:tcPr>
            <w:tcW w:w="1096" w:type="dxa"/>
            <w:tcBorders>
              <w:top w:val="nil"/>
              <w:left w:val="nil"/>
              <w:bottom w:val="single" w:sz="4" w:space="0" w:color="auto"/>
              <w:right w:val="single" w:sz="4" w:space="0" w:color="auto"/>
            </w:tcBorders>
            <w:noWrap/>
            <w:hideMark/>
          </w:tcPr>
          <w:p w14:paraId="733A64D1"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NZSPR</w:t>
            </w:r>
          </w:p>
        </w:tc>
        <w:tc>
          <w:tcPr>
            <w:tcW w:w="1479" w:type="dxa"/>
            <w:tcBorders>
              <w:top w:val="nil"/>
              <w:left w:val="nil"/>
              <w:bottom w:val="single" w:sz="4" w:space="0" w:color="auto"/>
              <w:right w:val="single" w:sz="4" w:space="0" w:color="auto"/>
            </w:tcBorders>
            <w:noWrap/>
            <w:hideMark/>
          </w:tcPr>
          <w:p w14:paraId="223A9D97"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Final</w:t>
            </w:r>
          </w:p>
        </w:tc>
        <w:tc>
          <w:tcPr>
            <w:tcW w:w="1385" w:type="dxa"/>
            <w:tcBorders>
              <w:top w:val="nil"/>
              <w:left w:val="nil"/>
              <w:bottom w:val="single" w:sz="4" w:space="0" w:color="auto"/>
              <w:right w:val="single" w:sz="4" w:space="0" w:color="auto"/>
            </w:tcBorders>
            <w:hideMark/>
          </w:tcPr>
          <w:p w14:paraId="3DBC607B"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OKD Productions Ltd</w:t>
            </w:r>
          </w:p>
        </w:tc>
        <w:tc>
          <w:tcPr>
            <w:tcW w:w="682" w:type="dxa"/>
            <w:tcBorders>
              <w:top w:val="nil"/>
              <w:left w:val="nil"/>
              <w:bottom w:val="single" w:sz="4" w:space="0" w:color="auto"/>
              <w:right w:val="single" w:sz="4" w:space="0" w:color="auto"/>
            </w:tcBorders>
            <w:noWrap/>
            <w:hideMark/>
          </w:tcPr>
          <w:p w14:paraId="7ECE121E" w14:textId="77777777" w:rsidR="001B76E3" w:rsidRPr="009C4BCC" w:rsidRDefault="001B76E3" w:rsidP="00895EEB">
            <w:pPr>
              <w:spacing w:before="120" w:after="120" w:line="240" w:lineRule="auto"/>
              <w:jc w:val="center"/>
              <w:rPr>
                <w:rFonts w:ascii="Verdana Pro Light" w:hAnsi="Verdana Pro Light" w:cs="Calibri"/>
                <w:sz w:val="20"/>
                <w:szCs w:val="20"/>
              </w:rPr>
            </w:pPr>
            <w:r w:rsidRPr="009C4BCC">
              <w:rPr>
                <w:rFonts w:ascii="Verdana Pro Light" w:hAnsi="Verdana Pro Light" w:cs="Calibri"/>
                <w:sz w:val="20"/>
                <w:szCs w:val="20"/>
              </w:rPr>
              <w:t> </w:t>
            </w:r>
          </w:p>
        </w:tc>
        <w:tc>
          <w:tcPr>
            <w:tcW w:w="1576" w:type="dxa"/>
            <w:tcBorders>
              <w:top w:val="nil"/>
              <w:left w:val="nil"/>
              <w:bottom w:val="single" w:sz="4" w:space="0" w:color="auto"/>
              <w:right w:val="single" w:sz="4" w:space="0" w:color="auto"/>
            </w:tcBorders>
            <w:noWrap/>
            <w:hideMark/>
          </w:tcPr>
          <w:p w14:paraId="4299F505"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4,588,747</w:t>
            </w:r>
          </w:p>
        </w:tc>
        <w:tc>
          <w:tcPr>
            <w:tcW w:w="1379" w:type="dxa"/>
            <w:tcBorders>
              <w:top w:val="nil"/>
              <w:left w:val="nil"/>
              <w:bottom w:val="single" w:sz="4" w:space="0" w:color="auto"/>
              <w:right w:val="single" w:sz="4" w:space="0" w:color="auto"/>
            </w:tcBorders>
            <w:noWrap/>
            <w:hideMark/>
          </w:tcPr>
          <w:p w14:paraId="27599EDA"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917,749</w:t>
            </w:r>
          </w:p>
        </w:tc>
        <w:tc>
          <w:tcPr>
            <w:tcW w:w="1220" w:type="dxa"/>
            <w:gridSpan w:val="2"/>
            <w:tcBorders>
              <w:top w:val="nil"/>
              <w:left w:val="nil"/>
              <w:bottom w:val="single" w:sz="4" w:space="0" w:color="auto"/>
              <w:right w:val="single" w:sz="4" w:space="0" w:color="auto"/>
            </w:tcBorders>
            <w:noWrap/>
            <w:hideMark/>
          </w:tcPr>
          <w:p w14:paraId="342FE976" w14:textId="77777777" w:rsidR="001B76E3" w:rsidRPr="009C4BCC" w:rsidRDefault="001B76E3" w:rsidP="00895EEB">
            <w:pPr>
              <w:spacing w:before="120" w:after="120" w:line="240" w:lineRule="auto"/>
              <w:rPr>
                <w:rFonts w:ascii="Verdana Pro Light" w:hAnsi="Verdana Pro Light" w:cs="Calibri"/>
                <w:sz w:val="20"/>
                <w:szCs w:val="20"/>
              </w:rPr>
            </w:pPr>
            <w:r w:rsidRPr="009C4BCC">
              <w:rPr>
                <w:rFonts w:ascii="Verdana Pro Light" w:hAnsi="Verdana Pro Light" w:cs="Calibri"/>
                <w:sz w:val="20"/>
                <w:szCs w:val="20"/>
              </w:rPr>
              <w:t>Jan-25</w:t>
            </w:r>
          </w:p>
        </w:tc>
      </w:tr>
      <w:tr w:rsidR="001B76E3" w:rsidRPr="009C4BCC" w14:paraId="29E44685" w14:textId="77777777" w:rsidTr="00B669F0">
        <w:trPr>
          <w:gridBefore w:val="2"/>
          <w:wBefore w:w="367" w:type="dxa"/>
          <w:trHeight w:val="120"/>
        </w:trPr>
        <w:tc>
          <w:tcPr>
            <w:tcW w:w="10031" w:type="dxa"/>
            <w:gridSpan w:val="9"/>
            <w:tcBorders>
              <w:top w:val="nil"/>
              <w:left w:val="nil"/>
              <w:bottom w:val="nil"/>
              <w:right w:val="nil"/>
            </w:tcBorders>
          </w:tcPr>
          <w:p w14:paraId="2CEA0C3D" w14:textId="77777777" w:rsidR="001B76E3" w:rsidRPr="0072175F" w:rsidRDefault="001B76E3" w:rsidP="00B669F0">
            <w:pPr>
              <w:adjustRightInd w:val="0"/>
              <w:spacing w:before="120" w:after="120"/>
              <w:rPr>
                <w:rFonts w:cs="Calibri"/>
                <w:i/>
                <w:iCs/>
                <w:color w:val="000000"/>
                <w14:ligatures w14:val="standardContextual"/>
              </w:rPr>
            </w:pPr>
          </w:p>
        </w:tc>
      </w:tr>
      <w:tr w:rsidR="001B76E3" w:rsidRPr="009C4BCC" w14:paraId="770DAB4C" w14:textId="77777777" w:rsidTr="00B669F0">
        <w:trPr>
          <w:gridBefore w:val="2"/>
          <w:wBefore w:w="367" w:type="dxa"/>
          <w:trHeight w:val="300"/>
        </w:trPr>
        <w:tc>
          <w:tcPr>
            <w:tcW w:w="10031" w:type="dxa"/>
            <w:gridSpan w:val="9"/>
            <w:tcBorders>
              <w:top w:val="nil"/>
              <w:left w:val="nil"/>
              <w:bottom w:val="nil"/>
              <w:right w:val="nil"/>
            </w:tcBorders>
          </w:tcPr>
          <w:p w14:paraId="3572254C" w14:textId="77777777" w:rsidR="001B76E3" w:rsidRPr="0072175F" w:rsidRDefault="001B76E3" w:rsidP="00B669F0">
            <w:pPr>
              <w:adjustRightInd w:val="0"/>
              <w:rPr>
                <w:rFonts w:cs="Calibri"/>
                <w:color w:val="000000"/>
                <w:sz w:val="18"/>
                <w:szCs w:val="18"/>
                <w14:ligatures w14:val="standardContextual"/>
              </w:rPr>
            </w:pPr>
            <w:r w:rsidRPr="0072175F">
              <w:rPr>
                <w:rFonts w:cs="Calibri"/>
                <w:color w:val="000000"/>
                <w:sz w:val="18"/>
                <w:szCs w:val="18"/>
                <w14:ligatures w14:val="standardContextual"/>
              </w:rPr>
              <w:t>N</w:t>
            </w:r>
            <w:r w:rsidRPr="0072175F">
              <w:rPr>
                <w:sz w:val="18"/>
                <w:szCs w:val="18"/>
                <w14:ligatures w14:val="standardContextual"/>
              </w:rPr>
              <w:t xml:space="preserve">ote. </w:t>
            </w:r>
            <w:r w:rsidRPr="0072175F">
              <w:rPr>
                <w:rFonts w:cs="Calibri"/>
                <w:color w:val="000000"/>
                <w:sz w:val="18"/>
                <w:szCs w:val="18"/>
                <w14:ligatures w14:val="standardContextual"/>
              </w:rPr>
              <w:t>Figures are in NZD and exclude GST NZSPR: New Zealand Screen Production Rebate</w:t>
            </w:r>
          </w:p>
        </w:tc>
      </w:tr>
      <w:tr w:rsidR="001B76E3" w:rsidRPr="009C4BCC" w14:paraId="7BFF5354" w14:textId="77777777" w:rsidTr="00B669F0">
        <w:trPr>
          <w:gridBefore w:val="2"/>
          <w:wBefore w:w="367" w:type="dxa"/>
          <w:trHeight w:val="300"/>
        </w:trPr>
        <w:tc>
          <w:tcPr>
            <w:tcW w:w="10031" w:type="dxa"/>
            <w:gridSpan w:val="9"/>
            <w:tcBorders>
              <w:top w:val="nil"/>
              <w:left w:val="nil"/>
              <w:bottom w:val="nil"/>
              <w:right w:val="nil"/>
            </w:tcBorders>
          </w:tcPr>
          <w:p w14:paraId="627188E1" w14:textId="77777777" w:rsidR="001B76E3" w:rsidRPr="0072175F" w:rsidRDefault="001B76E3" w:rsidP="00B669F0">
            <w:pPr>
              <w:adjustRightInd w:val="0"/>
              <w:rPr>
                <w:rFonts w:cs="Calibri"/>
                <w:color w:val="000000"/>
                <w:sz w:val="18"/>
                <w:szCs w:val="18"/>
                <w14:ligatures w14:val="standardContextual"/>
              </w:rPr>
            </w:pPr>
            <w:r w:rsidRPr="0072175F">
              <w:rPr>
                <w:rFonts w:cs="Calibri"/>
                <w:color w:val="000000"/>
                <w:sz w:val="18"/>
                <w:szCs w:val="18"/>
                <w14:ligatures w14:val="standardContextual"/>
              </w:rPr>
              <w:t>NZSPG: New Zealand Screen Production Grant. LBSPG: Large Budget Screen Production Grant.</w:t>
            </w:r>
          </w:p>
          <w:p w14:paraId="389D0CC2" w14:textId="77777777" w:rsidR="001B76E3" w:rsidRPr="0072175F" w:rsidRDefault="001B76E3" w:rsidP="00B669F0">
            <w:pPr>
              <w:adjustRightInd w:val="0"/>
              <w:rPr>
                <w:rFonts w:cs="Calibri"/>
                <w:color w:val="000000"/>
                <w:sz w:val="18"/>
                <w:szCs w:val="18"/>
                <w14:ligatures w14:val="standardContextual"/>
              </w:rPr>
            </w:pPr>
            <w:r w:rsidRPr="0072175F">
              <w:rPr>
                <w:rFonts w:cs="Calibri"/>
                <w:i/>
                <w:iCs/>
                <w:color w:val="000000"/>
                <w:sz w:val="18"/>
                <w:szCs w:val="18"/>
                <w14:ligatures w14:val="standardContextual"/>
              </w:rPr>
              <w:t xml:space="preserve">PDV: Post, Digital and Visual Effects. </w:t>
            </w:r>
            <w:r w:rsidRPr="0072175F">
              <w:rPr>
                <w:rFonts w:cs="Calibri"/>
                <w:color w:val="000000"/>
                <w:sz w:val="18"/>
                <w:szCs w:val="18"/>
                <w14:ligatures w14:val="standardContextual"/>
              </w:rPr>
              <w:t xml:space="preserve">Source: NSFC. </w:t>
            </w:r>
          </w:p>
        </w:tc>
      </w:tr>
      <w:tr w:rsidR="001B76E3" w:rsidRPr="009C4BCC" w14:paraId="0585EF7A" w14:textId="77777777" w:rsidTr="00B669F0">
        <w:trPr>
          <w:gridBefore w:val="2"/>
          <w:wBefore w:w="367" w:type="dxa"/>
          <w:trHeight w:val="300"/>
        </w:trPr>
        <w:tc>
          <w:tcPr>
            <w:tcW w:w="10031" w:type="dxa"/>
            <w:gridSpan w:val="9"/>
            <w:tcBorders>
              <w:top w:val="nil"/>
              <w:left w:val="nil"/>
              <w:bottom w:val="nil"/>
              <w:right w:val="nil"/>
            </w:tcBorders>
          </w:tcPr>
          <w:p w14:paraId="0D2CAA17" w14:textId="77777777" w:rsidR="001B76E3" w:rsidRPr="0072175F" w:rsidRDefault="001B76E3" w:rsidP="00B669F0">
            <w:pPr>
              <w:adjustRightInd w:val="0"/>
              <w:rPr>
                <w:rFonts w:cs="Calibri"/>
                <w:color w:val="000000"/>
                <w:sz w:val="18"/>
                <w:szCs w:val="18"/>
                <w14:ligatures w14:val="standardContextual"/>
              </w:rPr>
            </w:pPr>
          </w:p>
        </w:tc>
      </w:tr>
      <w:tr w:rsidR="001B76E3" w:rsidRPr="009C4BCC" w14:paraId="191904F6" w14:textId="77777777" w:rsidTr="00B669F0">
        <w:trPr>
          <w:gridBefore w:val="2"/>
          <w:wBefore w:w="367" w:type="dxa"/>
          <w:trHeight w:val="300"/>
        </w:trPr>
        <w:tc>
          <w:tcPr>
            <w:tcW w:w="10031" w:type="dxa"/>
            <w:gridSpan w:val="9"/>
            <w:tcBorders>
              <w:top w:val="nil"/>
              <w:left w:val="nil"/>
              <w:bottom w:val="nil"/>
              <w:right w:val="nil"/>
            </w:tcBorders>
          </w:tcPr>
          <w:p w14:paraId="7E40DADB" w14:textId="77777777" w:rsidR="001B76E3" w:rsidRPr="0072175F" w:rsidRDefault="001B76E3" w:rsidP="00B669F0">
            <w:pPr>
              <w:adjustRightInd w:val="0"/>
              <w:rPr>
                <w:rFonts w:cs="Calibri"/>
                <w:i/>
                <w:iCs/>
                <w:color w:val="000000"/>
                <w:sz w:val="18"/>
                <w:szCs w:val="18"/>
                <w14:ligatures w14:val="standardContextual"/>
              </w:rPr>
            </w:pPr>
          </w:p>
        </w:tc>
      </w:tr>
    </w:tbl>
    <w:p w14:paraId="6FE01F84" w14:textId="77777777" w:rsidR="001B76E3" w:rsidRPr="009C4BCC" w:rsidRDefault="001B76E3" w:rsidP="00895EEB">
      <w:pPr>
        <w:rPr>
          <w:rFonts w:ascii="Verdana Pro Cond" w:hAnsi="Verdana Pro Cond"/>
          <w:b/>
          <w:bCs/>
        </w:rPr>
      </w:pPr>
      <w:bookmarkStart w:id="72" w:name="_Toc215933237"/>
      <w:bookmarkEnd w:id="66"/>
      <w:r w:rsidRPr="009C4BCC">
        <w:rPr>
          <w:rFonts w:ascii="Verdana Pro Cond" w:hAnsi="Verdana Pro Cond"/>
          <w:b/>
          <w:bCs/>
        </w:rPr>
        <w:lastRenderedPageBreak/>
        <w:t>Streaming revenue</w:t>
      </w:r>
      <w:bookmarkEnd w:id="72"/>
    </w:p>
    <w:p w14:paraId="3F5F13B2" w14:textId="1AD519BA" w:rsidR="001B76E3" w:rsidRPr="009C4BCC" w:rsidRDefault="00895EEB" w:rsidP="001A6F29">
      <w:pPr>
        <w:spacing w:before="120"/>
        <w:jc w:val="both"/>
        <w:rPr>
          <w:rFonts w:ascii="Verdana Pro Light" w:hAnsi="Verdana Pro Light" w:cs="Calibri"/>
          <w:color w:val="000000" w:themeColor="text1"/>
          <w:sz w:val="22"/>
          <w:szCs w:val="22"/>
          <w:shd w:val="clear" w:color="auto" w:fill="FFFFFF"/>
        </w:rPr>
      </w:pPr>
      <w:r w:rsidRPr="009C4BCC">
        <w:rPr>
          <w:rFonts w:ascii="Verdana Pro Light" w:hAnsi="Verdana Pro Light"/>
          <w:sz w:val="22"/>
          <w:szCs w:val="22"/>
        </w:rPr>
        <w:t>The SVOD streaming market in New Zealand</w:t>
      </w:r>
      <w:r w:rsidR="001B76E3" w:rsidRPr="009C4BCC">
        <w:rPr>
          <w:rFonts w:ascii="Verdana Pro Light" w:hAnsi="Verdana Pro Light" w:cs="Calibri"/>
          <w:sz w:val="22"/>
          <w:szCs w:val="22"/>
        </w:rPr>
        <w:t xml:space="preserve"> is projected to generate </w:t>
      </w:r>
      <w:r w:rsidR="001B76E3" w:rsidRPr="009C4BCC">
        <w:rPr>
          <w:rStyle w:val="Strong"/>
          <w:rFonts w:ascii="Verdana Pro Light" w:hAnsi="Verdana Pro Light" w:cs="Calibri"/>
          <w:b w:val="0"/>
          <w:bCs w:val="0"/>
          <w:sz w:val="22"/>
          <w:szCs w:val="22"/>
        </w:rPr>
        <w:t>US$268.38 million in revenue for 2025</w:t>
      </w:r>
      <w:r w:rsidR="001B76E3" w:rsidRPr="009C4BCC">
        <w:rPr>
          <w:rFonts w:ascii="Verdana Pro Light" w:hAnsi="Verdana Pro Light" w:cs="Calibri"/>
          <w:b/>
          <w:bCs/>
          <w:sz w:val="22"/>
          <w:szCs w:val="22"/>
        </w:rPr>
        <w:t xml:space="preserve">. </w:t>
      </w:r>
      <w:r w:rsidR="001B76E3" w:rsidRPr="009C4BCC">
        <w:rPr>
          <w:rFonts w:ascii="Verdana Pro Light" w:hAnsi="Verdana Pro Light" w:cs="Calibri"/>
          <w:sz w:val="22"/>
          <w:szCs w:val="22"/>
        </w:rPr>
        <w:t xml:space="preserve">The United States is expected to dominate the global SVOD landscape, generating a substantial </w:t>
      </w:r>
      <w:r w:rsidR="001B76E3" w:rsidRPr="009C4BCC">
        <w:rPr>
          <w:rStyle w:val="Strong"/>
          <w:rFonts w:ascii="Verdana Pro Light" w:hAnsi="Verdana Pro Light" w:cs="Calibri"/>
          <w:b w:val="0"/>
          <w:bCs w:val="0"/>
          <w:sz w:val="22"/>
          <w:szCs w:val="22"/>
        </w:rPr>
        <w:t>US$47.89 billion</w:t>
      </w:r>
      <w:r w:rsidR="001B76E3" w:rsidRPr="009C4BCC">
        <w:rPr>
          <w:rFonts w:ascii="Verdana Pro Light" w:hAnsi="Verdana Pro Light" w:cs="Calibri"/>
          <w:sz w:val="22"/>
          <w:szCs w:val="22"/>
        </w:rPr>
        <w:t xml:space="preserve"> in revenue in 2025 alone (Statista, 2025b). The revenue from SVOD subscriptions presently has no return to the New Zealand screen industry; rather, it goes to offshore companies that own the transnational SVOD services. There is widespread concern about this within the wider screen industry, and a call to action: The </w:t>
      </w:r>
      <w:r w:rsidR="00AB55FA">
        <w:rPr>
          <w:rFonts w:ascii="Verdana Pro Light" w:hAnsi="Verdana Pro Light" w:cs="Calibri"/>
          <w:sz w:val="22"/>
          <w:szCs w:val="22"/>
        </w:rPr>
        <w:t>“</w:t>
      </w:r>
      <w:r w:rsidR="001B76E3" w:rsidRPr="009C4BCC">
        <w:rPr>
          <w:rFonts w:ascii="Verdana Pro Light" w:hAnsi="Verdana Pro Light" w:cs="Calibri"/>
          <w:sz w:val="22"/>
          <w:szCs w:val="22"/>
        </w:rPr>
        <w:t>Love Local</w:t>
      </w:r>
      <w:r w:rsidR="00AB55FA">
        <w:rPr>
          <w:rFonts w:ascii="Verdana Pro Light" w:hAnsi="Verdana Pro Light" w:cs="Calibri"/>
          <w:sz w:val="22"/>
          <w:szCs w:val="22"/>
        </w:rPr>
        <w:t>”</w:t>
      </w:r>
      <w:r w:rsidR="001B76E3" w:rsidRPr="009C4BCC">
        <w:rPr>
          <w:rFonts w:ascii="Verdana Pro Light" w:hAnsi="Verdana Pro Light" w:cs="Calibri"/>
          <w:sz w:val="22"/>
          <w:szCs w:val="22"/>
        </w:rPr>
        <w:t xml:space="preserve"> </w:t>
      </w:r>
      <w:r w:rsidR="00AB55FA">
        <w:rPr>
          <w:rFonts w:ascii="Verdana Pro Light" w:hAnsi="Verdana Pro Light" w:cs="Calibri"/>
          <w:sz w:val="22"/>
          <w:szCs w:val="22"/>
        </w:rPr>
        <w:t>c</w:t>
      </w:r>
      <w:r w:rsidR="001B76E3" w:rsidRPr="009C4BCC">
        <w:rPr>
          <w:rFonts w:ascii="Verdana Pro Light" w:hAnsi="Verdana Pro Light" w:cs="Calibri"/>
          <w:sz w:val="22"/>
          <w:szCs w:val="22"/>
        </w:rPr>
        <w:t xml:space="preserve">ampaign was launched by SPADA </w:t>
      </w:r>
      <w:r w:rsidR="001B76E3" w:rsidRPr="009C4BCC">
        <w:rPr>
          <w:rFonts w:ascii="Verdana Pro Light" w:hAnsi="Verdana Pro Light" w:cs="Calibri"/>
          <w:color w:val="000000" w:themeColor="text1"/>
          <w:sz w:val="22"/>
          <w:szCs w:val="22"/>
          <w:shd w:val="clear" w:color="auto" w:fill="FFFFFF"/>
        </w:rPr>
        <w:t>(Screen Producers New Zealand)</w:t>
      </w:r>
      <w:r w:rsidR="001B76E3" w:rsidRPr="009C4BCC">
        <w:rPr>
          <w:rFonts w:ascii="Verdana Pro Light" w:hAnsi="Verdana Pro Light" w:cs="Calibri"/>
          <w:sz w:val="22"/>
          <w:szCs w:val="22"/>
        </w:rPr>
        <w:t xml:space="preserve"> in November 2023 (SPADA, 2023). Irene Gardner, President of SPADA</w:t>
      </w:r>
      <w:r w:rsidR="00AB55FA">
        <w:rPr>
          <w:rFonts w:ascii="Verdana Pro Light" w:hAnsi="Verdana Pro Light" w:cs="Calibri"/>
          <w:sz w:val="22"/>
          <w:szCs w:val="22"/>
        </w:rPr>
        <w:t>,</w:t>
      </w:r>
      <w:r w:rsidR="001B76E3" w:rsidRPr="009C4BCC">
        <w:rPr>
          <w:rFonts w:ascii="Verdana Pro Light" w:hAnsi="Verdana Pro Light" w:cs="Calibri"/>
          <w:sz w:val="22"/>
          <w:szCs w:val="22"/>
        </w:rPr>
        <w:t xml:space="preserve"> has called on the government to regulate international streaming </w:t>
      </w:r>
      <w:r w:rsidR="001B76E3" w:rsidRPr="009C4BCC">
        <w:rPr>
          <w:rFonts w:ascii="Verdana Pro Light" w:hAnsi="Verdana Pro Light" w:cs="Calibri"/>
          <w:color w:val="000000" w:themeColor="text1"/>
          <w:sz w:val="22"/>
          <w:szCs w:val="22"/>
        </w:rPr>
        <w:t xml:space="preserve">platforms, </w:t>
      </w:r>
      <w:r w:rsidR="001B76E3" w:rsidRPr="009C4BCC">
        <w:rPr>
          <w:rFonts w:ascii="Verdana Pro Light" w:hAnsi="Verdana Pro Light" w:cs="Calibri"/>
          <w:color w:val="000000" w:themeColor="text1"/>
          <w:sz w:val="22"/>
          <w:szCs w:val="22"/>
          <w:shd w:val="clear" w:color="auto" w:fill="FFFFFF"/>
        </w:rPr>
        <w:t>seeking a levy on their New Zealand revenue. She states that,</w:t>
      </w:r>
    </w:p>
    <w:p w14:paraId="3D835BBF" w14:textId="681C7DD9" w:rsidR="001B76E3" w:rsidRPr="009C4BCC" w:rsidRDefault="001B76E3" w:rsidP="001A6F29">
      <w:pPr>
        <w:spacing w:before="120" w:after="0" w:line="276" w:lineRule="auto"/>
        <w:ind w:left="567"/>
        <w:jc w:val="both"/>
        <w:rPr>
          <w:rFonts w:ascii="Verdana Pro Light" w:hAnsi="Verdana Pro Light" w:cs="Calibri"/>
          <w:sz w:val="20"/>
          <w:szCs w:val="20"/>
        </w:rPr>
      </w:pPr>
      <w:r w:rsidRPr="009C4BCC">
        <w:rPr>
          <w:rFonts w:ascii="Verdana Pro Light" w:hAnsi="Verdana Pro Light" w:cs="Calibri"/>
          <w:color w:val="000000" w:themeColor="text1"/>
          <w:sz w:val="20"/>
          <w:szCs w:val="20"/>
          <w:shd w:val="clear" w:color="auto" w:fill="FFFFFF"/>
        </w:rPr>
        <w:t xml:space="preserve">The streamers currently pay no tax in New Zealand, face no regulation, and use broadband infrastructure that was partially funded by our government. As has happened globally, their negative impact on local broadcasting viewership and therefore advertising revenue has been huge, which has been very challenging for local production. </w:t>
      </w:r>
      <w:r w:rsidRPr="009C4BCC">
        <w:rPr>
          <w:rFonts w:ascii="Verdana Pro Light" w:hAnsi="Verdana Pro Light" w:cs="Calibri"/>
          <w:sz w:val="20"/>
          <w:szCs w:val="20"/>
        </w:rPr>
        <w:t>(SPADA, 2023, para.</w:t>
      </w:r>
      <w:r w:rsidR="002F40D1" w:rsidRPr="009C4BCC">
        <w:rPr>
          <w:rFonts w:ascii="Verdana Pro Light" w:hAnsi="Verdana Pro Light" w:cs="Calibri"/>
          <w:sz w:val="20"/>
          <w:szCs w:val="20"/>
        </w:rPr>
        <w:t> </w:t>
      </w:r>
      <w:r w:rsidRPr="009C4BCC">
        <w:rPr>
          <w:rFonts w:ascii="Verdana Pro Light" w:hAnsi="Verdana Pro Light" w:cs="Calibri"/>
          <w:sz w:val="20"/>
          <w:szCs w:val="20"/>
        </w:rPr>
        <w:t>4)</w:t>
      </w:r>
    </w:p>
    <w:p w14:paraId="15422907" w14:textId="77777777" w:rsidR="002F40D1" w:rsidRPr="009C4BCC" w:rsidRDefault="002F40D1" w:rsidP="001A6F29">
      <w:pPr>
        <w:spacing w:before="120" w:after="0" w:line="276" w:lineRule="auto"/>
        <w:ind w:left="567"/>
        <w:jc w:val="both"/>
        <w:rPr>
          <w:rFonts w:ascii="Verdana Pro Light" w:hAnsi="Verdana Pro Light" w:cs="Calibri"/>
          <w:color w:val="000000" w:themeColor="text1"/>
          <w:sz w:val="20"/>
          <w:szCs w:val="20"/>
        </w:rPr>
      </w:pPr>
    </w:p>
    <w:p w14:paraId="4AECBC12" w14:textId="77777777" w:rsidR="001B76E3" w:rsidRPr="009C4BCC" w:rsidRDefault="001B76E3" w:rsidP="002A2699">
      <w:pPr>
        <w:spacing w:after="0" w:line="240" w:lineRule="auto"/>
        <w:rPr>
          <w:rStyle w:val="Strong"/>
          <w:rFonts w:ascii="Verdana Pro Cond" w:hAnsi="Verdana Pro Cond"/>
          <w:bCs w:val="0"/>
        </w:rPr>
      </w:pPr>
      <w:bookmarkStart w:id="73" w:name="_Toc215933238"/>
      <w:r w:rsidRPr="009C4BCC">
        <w:rPr>
          <w:rStyle w:val="Strong"/>
          <w:rFonts w:ascii="Verdana Pro Cond" w:hAnsi="Verdana Pro Cond"/>
          <w:bCs w:val="0"/>
        </w:rPr>
        <w:t>Amplify: A creative and cultural strategy for New Zealand.</w:t>
      </w:r>
      <w:bookmarkEnd w:id="73"/>
    </w:p>
    <w:p w14:paraId="7E964959" w14:textId="77777777" w:rsidR="002A2699" w:rsidRPr="009C4BCC" w:rsidRDefault="002A2699" w:rsidP="002A2699">
      <w:pPr>
        <w:spacing w:after="0" w:line="240" w:lineRule="auto"/>
        <w:rPr>
          <w:rStyle w:val="Strong"/>
          <w:rFonts w:ascii="Verdana Pro Cond" w:hAnsi="Verdana Pro Cond"/>
          <w:bCs w:val="0"/>
        </w:rPr>
      </w:pPr>
    </w:p>
    <w:p w14:paraId="1F683991" w14:textId="77777777" w:rsidR="001B76E3" w:rsidRPr="009C4BCC" w:rsidRDefault="001B76E3" w:rsidP="002A2699">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color w:val="0E101A"/>
          <w:sz w:val="22"/>
          <w:szCs w:val="22"/>
        </w:rPr>
        <w:t xml:space="preserve">After a consultation period in late 2024, the Government responded to a call to develop a national strategy for the creative and cultural sectors for 2025-2030. The approach focuses on identifying new revenue streams to support the industry to access growth opportunities. Specific legislation for review and alignment with broader government initiatives was proposed—with a focus on cultural exports and tourism. </w:t>
      </w:r>
      <w:r w:rsidRPr="009C4BCC">
        <w:rPr>
          <w:rFonts w:ascii="Verdana Pro Light" w:hAnsi="Verdana Pro Light" w:cs="Calibri"/>
          <w:sz w:val="22"/>
          <w:szCs w:val="22"/>
        </w:rPr>
        <w:t xml:space="preserve">Manatū Taonga | </w:t>
      </w:r>
      <w:r w:rsidRPr="009C4BCC">
        <w:rPr>
          <w:rFonts w:ascii="Verdana Pro Light" w:hAnsi="Verdana Pro Light" w:cs="Calibri"/>
          <w:color w:val="0E101A"/>
          <w:sz w:val="22"/>
          <w:szCs w:val="22"/>
        </w:rPr>
        <w:t>Ministry for Culture &amp; Heritage ([MCH] 2025d) reported a 10% increase in the number of New Zealanders engaging with our arts, culture and heritage, and aimed for 5,000 more people working in the creative sector by 2030. An implementation plan is available, including timeframes for actions. The Ministry will report on the Government's progress as it implements the strategy over the next five years</w:t>
      </w:r>
      <w:r w:rsidRPr="009C4BCC">
        <w:rPr>
          <w:rFonts w:ascii="Verdana Pro Light" w:hAnsi="Verdana Pro Light" w:cs="Calibri"/>
          <w:sz w:val="22"/>
          <w:szCs w:val="22"/>
        </w:rPr>
        <w:t xml:space="preserve">. </w:t>
      </w:r>
    </w:p>
    <w:p w14:paraId="7C7520C0" w14:textId="77777777" w:rsidR="001B76E3" w:rsidRPr="009C4BCC" w:rsidRDefault="001B76E3" w:rsidP="001B76E3">
      <w:pPr>
        <w:pStyle w:val="NormalWeb"/>
        <w:spacing w:after="0" w:line="360" w:lineRule="auto"/>
        <w:rPr>
          <w:rFonts w:ascii="Verdana" w:hAnsi="Verdana" w:cs="Calibri"/>
        </w:rPr>
      </w:pPr>
    </w:p>
    <w:p w14:paraId="3D0CB525" w14:textId="5FA321B1" w:rsidR="001B76E3" w:rsidRPr="009C4BCC" w:rsidRDefault="001B76E3" w:rsidP="002F40D1">
      <w:pPr>
        <w:rPr>
          <w:rFonts w:ascii="Verdana Pro Cond" w:hAnsi="Verdana Pro Cond" w:cs="Calibri"/>
          <w:b/>
          <w:bCs/>
          <w:color w:val="000000" w:themeColor="text1"/>
        </w:rPr>
      </w:pPr>
      <w:bookmarkStart w:id="74" w:name="_Toc215933239"/>
      <w:r w:rsidRPr="009C4BCC">
        <w:rPr>
          <w:rFonts w:ascii="Verdana Pro Cond" w:hAnsi="Verdana Pro Cond"/>
          <w:b/>
          <w:bCs/>
        </w:rPr>
        <w:t xml:space="preserve">Media </w:t>
      </w:r>
      <w:r w:rsidR="00FC4027" w:rsidRPr="009C4BCC">
        <w:rPr>
          <w:rFonts w:ascii="Verdana Pro Cond" w:hAnsi="Verdana Pro Cond"/>
          <w:b/>
          <w:bCs/>
        </w:rPr>
        <w:t>R</w:t>
      </w:r>
      <w:r w:rsidRPr="009C4BCC">
        <w:rPr>
          <w:rFonts w:ascii="Verdana Pro Cond" w:hAnsi="Verdana Pro Cond"/>
          <w:b/>
          <w:bCs/>
        </w:rPr>
        <w:t>eform discussion document</w:t>
      </w:r>
      <w:bookmarkEnd w:id="74"/>
      <w:r w:rsidRPr="009C4BCC">
        <w:rPr>
          <w:rFonts w:ascii="Verdana Pro Cond" w:hAnsi="Verdana Pro Cond"/>
          <w:b/>
          <w:bCs/>
        </w:rPr>
        <w:t xml:space="preserve"> </w:t>
      </w:r>
    </w:p>
    <w:p w14:paraId="2B8E1C9E" w14:textId="77777777" w:rsidR="001B76E3" w:rsidRPr="009C4BCC" w:rsidRDefault="001B76E3" w:rsidP="002F40D1">
      <w:pPr>
        <w:pStyle w:val="NormalWeb"/>
        <w:spacing w:after="0" w:line="360" w:lineRule="auto"/>
        <w:jc w:val="both"/>
        <w:rPr>
          <w:rFonts w:ascii="Verdana Pro Light" w:hAnsi="Verdana Pro Light" w:cs="Calibri"/>
          <w:sz w:val="22"/>
          <w:szCs w:val="22"/>
        </w:rPr>
      </w:pPr>
      <w:r w:rsidRPr="009C4BCC">
        <w:rPr>
          <w:rFonts w:ascii="Verdana Pro Light" w:hAnsi="Verdana Pro Light" w:cs="Calibri"/>
          <w:color w:val="000000" w:themeColor="text1"/>
          <w:sz w:val="22"/>
          <w:szCs w:val="22"/>
        </w:rPr>
        <w:t xml:space="preserve">In February 2025, </w:t>
      </w:r>
      <w:r w:rsidRPr="0072175F">
        <w:rPr>
          <w:rFonts w:ascii="Verdana Pro Light" w:hAnsi="Verdana Pro Light" w:cs="Calibri"/>
          <w:color w:val="000000" w:themeColor="text1"/>
          <w:sz w:val="22"/>
          <w:szCs w:val="22"/>
        </w:rPr>
        <w:t>M</w:t>
      </w:r>
      <w:r w:rsidRPr="009C4BCC">
        <w:rPr>
          <w:rFonts w:ascii="Verdana Pro Light" w:hAnsi="Verdana Pro Light" w:cs="Calibri"/>
          <w:color w:val="000000" w:themeColor="text1"/>
          <w:sz w:val="22"/>
          <w:szCs w:val="22"/>
        </w:rPr>
        <w:t xml:space="preserve">CH released the </w:t>
      </w:r>
      <w:r w:rsidRPr="009C4BCC">
        <w:rPr>
          <w:rFonts w:ascii="Verdana Pro Light" w:hAnsi="Verdana Pro Light" w:cs="Calibri"/>
          <w:i/>
          <w:iCs/>
          <w:color w:val="000000" w:themeColor="text1"/>
          <w:sz w:val="22"/>
          <w:szCs w:val="22"/>
        </w:rPr>
        <w:t>Media Reform</w:t>
      </w:r>
      <w:r w:rsidRPr="009C4BCC">
        <w:rPr>
          <w:rFonts w:ascii="Verdana Pro Light" w:hAnsi="Verdana Pro Light" w:cs="Calibri"/>
          <w:color w:val="000000" w:themeColor="text1"/>
          <w:sz w:val="22"/>
          <w:szCs w:val="22"/>
        </w:rPr>
        <w:t xml:space="preserve"> discussion document. It presented five draft proposals “to create modern media legislation for New Zealand’s media and content production sector</w:t>
      </w:r>
      <w:r w:rsidRPr="009C4BCC">
        <w:rPr>
          <w:rFonts w:ascii="Verdana Pro Light" w:hAnsi="Verdana Pro Light" w:cs="Calibri"/>
          <w:i/>
          <w:iCs/>
          <w:color w:val="000000" w:themeColor="text1"/>
          <w:sz w:val="22"/>
          <w:szCs w:val="22"/>
        </w:rPr>
        <w:t xml:space="preserve">” </w:t>
      </w:r>
      <w:r w:rsidRPr="009C4BCC">
        <w:rPr>
          <w:rStyle w:val="Emphasis"/>
          <w:rFonts w:ascii="Verdana Pro Light" w:eastAsiaTheme="majorEastAsia" w:hAnsi="Verdana Pro Light" w:cs="Calibri"/>
          <w:i w:val="0"/>
          <w:iCs w:val="0"/>
          <w:sz w:val="22"/>
          <w:szCs w:val="22"/>
        </w:rPr>
        <w:t>(MCH, 2025b, p. 5).</w:t>
      </w:r>
      <w:r w:rsidRPr="009C4BCC">
        <w:rPr>
          <w:rStyle w:val="Emphasis"/>
          <w:rFonts w:ascii="Verdana Pro Light" w:eastAsiaTheme="majorEastAsia" w:hAnsi="Verdana Pro Light" w:cs="Calibri"/>
          <w:sz w:val="22"/>
          <w:szCs w:val="22"/>
        </w:rPr>
        <w:t xml:space="preserve"> </w:t>
      </w:r>
      <w:r w:rsidRPr="009C4BCC">
        <w:rPr>
          <w:rFonts w:ascii="Verdana Pro Light" w:hAnsi="Verdana Pro Light" w:cs="Calibri"/>
          <w:color w:val="000000" w:themeColor="text1"/>
          <w:sz w:val="22"/>
          <w:szCs w:val="22"/>
        </w:rPr>
        <w:t>The Government sought public submissions on the following five issues:</w:t>
      </w:r>
    </w:p>
    <w:p w14:paraId="05EC9A84" w14:textId="77777777" w:rsidR="001B76E3" w:rsidRPr="009C4BCC" w:rsidRDefault="001B76E3" w:rsidP="00FA615D">
      <w:pPr>
        <w:pStyle w:val="ListParagraph"/>
        <w:widowControl w:val="0"/>
        <w:numPr>
          <w:ilvl w:val="0"/>
          <w:numId w:val="4"/>
        </w:numPr>
        <w:autoSpaceDE w:val="0"/>
        <w:autoSpaceDN w:val="0"/>
        <w:spacing w:before="120" w:after="120" w:line="276" w:lineRule="auto"/>
        <w:contextualSpacing w:val="0"/>
        <w:jc w:val="both"/>
        <w:rPr>
          <w:rFonts w:ascii="Verdana Pro Light" w:hAnsi="Verdana Pro Light" w:cs="Calibri"/>
          <w:color w:val="000000" w:themeColor="text1"/>
          <w:sz w:val="20"/>
          <w:szCs w:val="20"/>
        </w:rPr>
      </w:pPr>
      <w:r w:rsidRPr="009C4BCC">
        <w:rPr>
          <w:rFonts w:ascii="Verdana Pro Light" w:hAnsi="Verdana Pro Light" w:cs="Calibri"/>
          <w:color w:val="000000" w:themeColor="text1"/>
          <w:sz w:val="20"/>
          <w:szCs w:val="20"/>
        </w:rPr>
        <w:lastRenderedPageBreak/>
        <w:t xml:space="preserve">Ensuring accessibility of local media platforms - visible to audiences on devices such as Smart TVs so that local content can be easily found. </w:t>
      </w:r>
    </w:p>
    <w:p w14:paraId="60F06782" w14:textId="77777777" w:rsidR="001B76E3" w:rsidRPr="009C4BCC" w:rsidRDefault="001B76E3" w:rsidP="00FA615D">
      <w:pPr>
        <w:pStyle w:val="ListParagraph"/>
        <w:widowControl w:val="0"/>
        <w:numPr>
          <w:ilvl w:val="0"/>
          <w:numId w:val="4"/>
        </w:numPr>
        <w:autoSpaceDE w:val="0"/>
        <w:autoSpaceDN w:val="0"/>
        <w:spacing w:after="0" w:line="276" w:lineRule="auto"/>
        <w:contextualSpacing w:val="0"/>
        <w:jc w:val="both"/>
        <w:rPr>
          <w:rFonts w:ascii="Verdana Pro Light" w:hAnsi="Verdana Pro Light" w:cs="Calibri"/>
          <w:color w:val="000000" w:themeColor="text1"/>
          <w:sz w:val="20"/>
          <w:szCs w:val="20"/>
        </w:rPr>
      </w:pPr>
      <w:r w:rsidRPr="009C4BCC">
        <w:rPr>
          <w:rFonts w:ascii="Verdana Pro Light" w:hAnsi="Verdana Pro Light" w:cs="Calibri"/>
          <w:color w:val="000000" w:themeColor="text1"/>
          <w:sz w:val="20"/>
          <w:szCs w:val="20"/>
        </w:rPr>
        <w:t xml:space="preserve">Increasing investment into and discoverability of local content - both streaming platforms and television broadcasters to invest in local content and help audiences to find it. </w:t>
      </w:r>
    </w:p>
    <w:p w14:paraId="01BFD0DB" w14:textId="77777777" w:rsidR="001B76E3" w:rsidRPr="009C4BCC" w:rsidRDefault="001B76E3" w:rsidP="00FA615D">
      <w:pPr>
        <w:pStyle w:val="ListParagraph"/>
        <w:keepNext/>
        <w:numPr>
          <w:ilvl w:val="0"/>
          <w:numId w:val="4"/>
        </w:numPr>
        <w:autoSpaceDE w:val="0"/>
        <w:autoSpaceDN w:val="0"/>
        <w:spacing w:after="0" w:line="276" w:lineRule="auto"/>
        <w:ind w:left="714" w:hanging="357"/>
        <w:contextualSpacing w:val="0"/>
        <w:jc w:val="both"/>
        <w:rPr>
          <w:rFonts w:ascii="Verdana Pro Light" w:hAnsi="Verdana Pro Light" w:cs="Calibri"/>
          <w:color w:val="000000" w:themeColor="text1"/>
          <w:sz w:val="20"/>
          <w:szCs w:val="20"/>
        </w:rPr>
      </w:pPr>
      <w:r w:rsidRPr="009C4BCC">
        <w:rPr>
          <w:rFonts w:ascii="Verdana Pro Light" w:eastAsiaTheme="majorEastAsia" w:hAnsi="Verdana Pro Light" w:cs="Calibri"/>
          <w:sz w:val="20"/>
          <w:szCs w:val="20"/>
        </w:rPr>
        <w:t>I</w:t>
      </w:r>
      <w:r w:rsidRPr="009C4BCC">
        <w:rPr>
          <w:rFonts w:ascii="Verdana Pro Light" w:hAnsi="Verdana Pro Light" w:cs="Calibri"/>
          <w:color w:val="000000" w:themeColor="text1"/>
          <w:sz w:val="20"/>
          <w:szCs w:val="20"/>
        </w:rPr>
        <w:t xml:space="preserve">ncreasing captioning and audio description - to ensure access for disabled New Zealanders. </w:t>
      </w:r>
    </w:p>
    <w:p w14:paraId="36BC00E1" w14:textId="77777777" w:rsidR="001B76E3" w:rsidRPr="009C4BCC" w:rsidRDefault="001B76E3" w:rsidP="00FA615D">
      <w:pPr>
        <w:pStyle w:val="ListParagraph"/>
        <w:widowControl w:val="0"/>
        <w:numPr>
          <w:ilvl w:val="0"/>
          <w:numId w:val="4"/>
        </w:numPr>
        <w:autoSpaceDE w:val="0"/>
        <w:autoSpaceDN w:val="0"/>
        <w:spacing w:after="0" w:line="276" w:lineRule="auto"/>
        <w:contextualSpacing w:val="0"/>
        <w:jc w:val="both"/>
        <w:rPr>
          <w:rFonts w:ascii="Verdana Pro Light" w:hAnsi="Verdana Pro Light" w:cs="Calibri"/>
          <w:color w:val="000000" w:themeColor="text1"/>
          <w:sz w:val="20"/>
          <w:szCs w:val="20"/>
        </w:rPr>
      </w:pPr>
      <w:r w:rsidRPr="009C4BCC">
        <w:rPr>
          <w:rFonts w:ascii="Verdana Pro Light" w:hAnsi="Verdana Pro Light" w:cs="Calibri"/>
          <w:color w:val="000000" w:themeColor="text1"/>
          <w:sz w:val="20"/>
          <w:szCs w:val="20"/>
        </w:rPr>
        <w:t>Modernising professional media regulation - revise the broadcasting standards regime (including the Broadcasting Standards Authority) with platform-neutral regulation of professional media that focuses more on system-level outcomes. </w:t>
      </w:r>
    </w:p>
    <w:p w14:paraId="657A8EBB" w14:textId="77777777" w:rsidR="001B76E3" w:rsidRPr="009C4BCC" w:rsidRDefault="001B76E3" w:rsidP="00FA615D">
      <w:pPr>
        <w:pStyle w:val="ListParagraph"/>
        <w:keepNext/>
        <w:numPr>
          <w:ilvl w:val="0"/>
          <w:numId w:val="4"/>
        </w:numPr>
        <w:autoSpaceDE w:val="0"/>
        <w:autoSpaceDN w:val="0"/>
        <w:spacing w:after="0" w:line="276" w:lineRule="auto"/>
        <w:ind w:left="714" w:hanging="357"/>
        <w:contextualSpacing w:val="0"/>
        <w:jc w:val="both"/>
        <w:rPr>
          <w:rFonts w:ascii="Verdana Pro Light" w:hAnsi="Verdana Pro Light" w:cs="Calibri"/>
          <w:color w:val="000000" w:themeColor="text1"/>
          <w:sz w:val="20"/>
          <w:szCs w:val="20"/>
        </w:rPr>
      </w:pPr>
      <w:r w:rsidRPr="009C4BCC">
        <w:rPr>
          <w:rFonts w:ascii="Verdana Pro Light" w:hAnsi="Verdana Pro Light" w:cs="Calibri"/>
          <w:color w:val="000000" w:themeColor="text1"/>
          <w:sz w:val="20"/>
          <w:szCs w:val="20"/>
        </w:rPr>
        <w:t xml:space="preserve">Streamlining Crown content funders - consolidate NZ On Air and the Film </w:t>
      </w:r>
      <w:bookmarkStart w:id="75" w:name="_Hlk215398834"/>
      <w:r w:rsidRPr="009C4BCC">
        <w:rPr>
          <w:rFonts w:ascii="Verdana Pro Light" w:hAnsi="Verdana Pro Light" w:cs="Calibri"/>
          <w:color w:val="000000" w:themeColor="text1"/>
          <w:sz w:val="20"/>
          <w:szCs w:val="20"/>
        </w:rPr>
        <w:t xml:space="preserve">Commission into a single entity. </w:t>
      </w:r>
    </w:p>
    <w:p w14:paraId="29C2885B" w14:textId="77777777" w:rsidR="001B76E3" w:rsidRPr="009C4BCC" w:rsidRDefault="001B76E3" w:rsidP="002F40D1">
      <w:pPr>
        <w:jc w:val="both"/>
        <w:rPr>
          <w:rFonts w:ascii="Verdana Pro Light" w:hAnsi="Verdana Pro Light" w:cs="Calibri"/>
          <w:color w:val="000000" w:themeColor="text1"/>
          <w:sz w:val="22"/>
          <w:szCs w:val="22"/>
        </w:rPr>
      </w:pPr>
    </w:p>
    <w:p w14:paraId="26F5DE88" w14:textId="77777777" w:rsidR="001B76E3" w:rsidRPr="009C4BCC" w:rsidRDefault="001B76E3" w:rsidP="002F40D1">
      <w:pPr>
        <w:pStyle w:val="NormalWeb"/>
        <w:spacing w:after="0" w:line="360" w:lineRule="auto"/>
        <w:jc w:val="both"/>
        <w:rPr>
          <w:rStyle w:val="Strong"/>
          <w:rFonts w:ascii="Verdana Pro Light" w:hAnsi="Verdana Pro Light" w:cs="Calibri"/>
          <w:b w:val="0"/>
          <w:bCs w:val="0"/>
          <w:color w:val="0E101A"/>
          <w:sz w:val="22"/>
          <w:szCs w:val="22"/>
        </w:rPr>
      </w:pPr>
      <w:r w:rsidRPr="009C4BCC">
        <w:rPr>
          <w:rStyle w:val="Strong"/>
          <w:rFonts w:ascii="Verdana Pro Light" w:hAnsi="Verdana Pro Light" w:cs="Calibri"/>
          <w:b w:val="0"/>
          <w:bCs w:val="0"/>
          <w:color w:val="0E101A"/>
          <w:sz w:val="22"/>
          <w:szCs w:val="22"/>
        </w:rPr>
        <w:t xml:space="preserve">In June 2025, the Ministry released a summary of the public consultation (MCH, 2025c). In essence, there was support for the protection of local content via levies and/or investment obligations on SVODs, accompanied by an emphasis on establishing the correct definition of local content in the first instance. Concerns were expressed regarding the financial impacts on the screen industry and the workability of the current international tariff policy. A key theme identified was the need for a simplified regulatory system applicable to all media content providers. </w:t>
      </w:r>
    </w:p>
    <w:bookmarkEnd w:id="75"/>
    <w:p w14:paraId="0D3D60A8" w14:textId="355E3086" w:rsidR="00AF6086" w:rsidRPr="009C4BCC" w:rsidRDefault="00AF6086" w:rsidP="00E05C47">
      <w:pPr>
        <w:spacing w:before="240"/>
        <w:ind w:firstLine="720"/>
        <w:rPr>
          <w:rFonts w:ascii="Verdana Pro Light" w:hAnsi="Verdana Pro Light"/>
          <w:color w:val="000000" w:themeColor="text1"/>
          <w:sz w:val="22"/>
          <w:szCs w:val="22"/>
          <w:lang w:eastAsia="en-NZ"/>
        </w:rPr>
      </w:pPr>
      <w:r w:rsidRPr="009C4BCC">
        <w:rPr>
          <w:rFonts w:ascii="Verdana Pro Light" w:hAnsi="Verdana Pro Light"/>
          <w:color w:val="000000" w:themeColor="text1"/>
          <w:sz w:val="22"/>
          <w:szCs w:val="22"/>
        </w:rPr>
        <w:br w:type="page"/>
      </w:r>
    </w:p>
    <w:p w14:paraId="06B1C648" w14:textId="059C6A94" w:rsidR="00AF6086" w:rsidRPr="0072175F" w:rsidRDefault="00D23EE9" w:rsidP="002F40D1">
      <w:pPr>
        <w:rPr>
          <w:rFonts w:ascii="Verdana Pro Cond" w:hAnsi="Verdana Pro Cond"/>
          <w:b/>
          <w:bCs/>
          <w:sz w:val="28"/>
          <w:szCs w:val="28"/>
          <w:lang w:eastAsia="en-NZ"/>
        </w:rPr>
      </w:pPr>
      <w:bookmarkStart w:id="76" w:name="_Toc120821567"/>
      <w:bookmarkStart w:id="77" w:name="_Toc121126485"/>
      <w:bookmarkStart w:id="78" w:name="_Toc121127703"/>
      <w:bookmarkStart w:id="79" w:name="_Toc121128481"/>
      <w:bookmarkStart w:id="80" w:name="_Toc184029919"/>
      <w:r w:rsidRPr="0072175F">
        <w:rPr>
          <w:rFonts w:ascii="Verdana Pro Cond" w:hAnsi="Verdana Pro Cond"/>
          <w:b/>
          <w:bCs/>
          <w:sz w:val="28"/>
          <w:szCs w:val="28"/>
          <w:lang w:eastAsia="en-NZ"/>
        </w:rPr>
        <w:lastRenderedPageBreak/>
        <w:t>6</w:t>
      </w:r>
      <w:r w:rsidR="00AF6086" w:rsidRPr="0072175F">
        <w:rPr>
          <w:rFonts w:ascii="Verdana Pro Cond" w:hAnsi="Verdana Pro Cond"/>
          <w:b/>
          <w:bCs/>
          <w:sz w:val="28"/>
          <w:szCs w:val="28"/>
          <w:lang w:eastAsia="en-NZ"/>
        </w:rPr>
        <w:t>. Radio and Audio Media</w:t>
      </w:r>
      <w:bookmarkEnd w:id="76"/>
      <w:bookmarkEnd w:id="77"/>
      <w:bookmarkEnd w:id="78"/>
      <w:bookmarkEnd w:id="79"/>
      <w:bookmarkEnd w:id="80"/>
    </w:p>
    <w:p w14:paraId="6D1062F0" w14:textId="77777777" w:rsidR="00AF6086" w:rsidRPr="009C4BCC" w:rsidRDefault="00AF6086" w:rsidP="00AF6086">
      <w:pPr>
        <w:rPr>
          <w:rFonts w:ascii="Verdana Pro Light" w:hAnsi="Verdana Pro Light"/>
          <w:i/>
          <w:iCs/>
          <w:color w:val="000000" w:themeColor="text1"/>
          <w:sz w:val="22"/>
          <w:szCs w:val="22"/>
          <w:lang w:eastAsia="en-NZ"/>
        </w:rPr>
      </w:pPr>
      <w:r w:rsidRPr="0072175F">
        <w:rPr>
          <w:rFonts w:ascii="Verdana Pro Light" w:hAnsi="Verdana Pro Light"/>
          <w:i/>
          <w:iCs/>
          <w:color w:val="000000" w:themeColor="text1"/>
          <w:sz w:val="22"/>
          <w:szCs w:val="22"/>
          <w:lang w:eastAsia="en-NZ"/>
        </w:rPr>
        <w:t>Rufus McEwan and Peter Hoar</w:t>
      </w:r>
      <w:r w:rsidRPr="009C4BCC">
        <w:rPr>
          <w:rFonts w:ascii="Verdana Pro Light" w:hAnsi="Verdana Pro Light"/>
          <w:i/>
          <w:iCs/>
          <w:color w:val="000000" w:themeColor="text1"/>
          <w:sz w:val="22"/>
          <w:szCs w:val="22"/>
          <w:lang w:eastAsia="en-NZ"/>
        </w:rPr>
        <w:t> </w:t>
      </w:r>
    </w:p>
    <w:p w14:paraId="610E2BB7" w14:textId="1012C9C3" w:rsidR="005269A9" w:rsidRPr="0072175F" w:rsidRDefault="005269A9" w:rsidP="002F40D1">
      <w:pPr>
        <w:rPr>
          <w:rFonts w:ascii="Verdana Pro Cond" w:hAnsi="Verdana Pro Cond"/>
          <w:b/>
          <w:bCs/>
          <w:lang w:eastAsia="en-NZ"/>
        </w:rPr>
      </w:pPr>
      <w:bookmarkStart w:id="81" w:name="_Toc184029920"/>
      <w:r w:rsidRPr="0072175F">
        <w:rPr>
          <w:rFonts w:ascii="Verdana Pro Cond" w:hAnsi="Verdana Pro Cond"/>
          <w:b/>
          <w:bCs/>
          <w:lang w:eastAsia="en-NZ"/>
        </w:rPr>
        <w:t>Commercial Radio</w:t>
      </w:r>
      <w:bookmarkEnd w:id="81"/>
    </w:p>
    <w:p w14:paraId="1F80A247" w14:textId="77777777" w:rsidR="002F40D1" w:rsidRPr="009C4BCC" w:rsidRDefault="002F40D1" w:rsidP="002F40D1">
      <w:pPr>
        <w:spacing w:after="120"/>
        <w:jc w:val="both"/>
        <w:rPr>
          <w:rFonts w:ascii="Verdana Pro Light" w:eastAsiaTheme="minorEastAsia" w:hAnsi="Verdana Pro Light"/>
          <w:sz w:val="22"/>
          <w:szCs w:val="22"/>
          <w:lang w:eastAsia="en-NZ"/>
        </w:rPr>
      </w:pPr>
      <w:r w:rsidRPr="009C4BCC">
        <w:rPr>
          <w:rFonts w:ascii="Verdana Pro Light" w:eastAsiaTheme="minorEastAsia" w:hAnsi="Verdana Pro Light"/>
          <w:sz w:val="22"/>
          <w:szCs w:val="22"/>
          <w:lang w:eastAsia="en-NZ"/>
        </w:rPr>
        <w:t xml:space="preserve">In 2025 there were several changes in the commercial radio sector that included the announcement of new stations, the re-formatting of existing stations and changes to various lineups of on-air radio personalities. In May, NZME announced that it was launching </w:t>
      </w:r>
      <w:proofErr w:type="spellStart"/>
      <w:r w:rsidRPr="009C4BCC">
        <w:rPr>
          <w:rFonts w:ascii="Verdana Pro Light" w:eastAsiaTheme="minorEastAsia" w:hAnsi="Verdana Pro Light"/>
          <w:sz w:val="22"/>
          <w:szCs w:val="22"/>
          <w:lang w:eastAsia="en-NZ"/>
        </w:rPr>
        <w:t>iHeartCountry</w:t>
      </w:r>
      <w:proofErr w:type="spellEnd"/>
      <w:r w:rsidRPr="009C4BCC">
        <w:rPr>
          <w:rFonts w:ascii="Verdana Pro Light" w:eastAsiaTheme="minorEastAsia" w:hAnsi="Verdana Pro Light"/>
          <w:sz w:val="22"/>
          <w:szCs w:val="22"/>
          <w:lang w:eastAsia="en-NZ"/>
        </w:rPr>
        <w:t>, a dedicated country music station that would broadcast on a number of frequencies as well as be available on the iHeartRadio platform (Beckett, 2025). The naming parallels between the station and the digital platform suggests an intention to strengthen recognition of the latter platform as well. Meanwhile, MediaWorks expanded the Breeze radio brand by launching Breeze Classic on the frequencies used by the radio station Magic</w:t>
      </w:r>
      <w:r w:rsidRPr="009C4BCC">
        <w:rPr>
          <w:rFonts w:ascii="Verdana Pro Light" w:eastAsiaTheme="minorEastAsia" w:hAnsi="Verdana Pro Light"/>
          <w:i/>
          <w:iCs/>
          <w:sz w:val="22"/>
          <w:szCs w:val="22"/>
          <w:lang w:eastAsia="en-NZ"/>
        </w:rPr>
        <w:t xml:space="preserve"> </w:t>
      </w:r>
      <w:r w:rsidRPr="009C4BCC">
        <w:rPr>
          <w:rFonts w:ascii="Verdana Pro Light" w:eastAsiaTheme="minorEastAsia" w:hAnsi="Verdana Pro Light"/>
          <w:sz w:val="22"/>
          <w:szCs w:val="22"/>
          <w:lang w:eastAsia="en-NZ"/>
        </w:rPr>
        <w:t>(</w:t>
      </w:r>
      <w:proofErr w:type="spellStart"/>
      <w:r w:rsidRPr="009C4BCC">
        <w:rPr>
          <w:rFonts w:ascii="Verdana Pro Light" w:eastAsiaTheme="minorEastAsia" w:hAnsi="Verdana Pro Light"/>
          <w:sz w:val="22"/>
          <w:szCs w:val="22"/>
          <w:lang w:eastAsia="en-NZ"/>
        </w:rPr>
        <w:t>StopPress</w:t>
      </w:r>
      <w:proofErr w:type="spellEnd"/>
      <w:r w:rsidRPr="009C4BCC">
        <w:rPr>
          <w:rFonts w:ascii="Verdana Pro Light" w:eastAsiaTheme="minorEastAsia" w:hAnsi="Verdana Pro Light"/>
          <w:sz w:val="22"/>
          <w:szCs w:val="22"/>
          <w:lang w:eastAsia="en-NZ"/>
        </w:rPr>
        <w:t xml:space="preserve"> Team, 2025f). The strategy was explained by MediaWorks director of content Leon Wratt: </w:t>
      </w:r>
    </w:p>
    <w:p w14:paraId="7E455102" w14:textId="2E0C43E4" w:rsidR="002F40D1" w:rsidRPr="009C4BCC" w:rsidRDefault="002F40D1" w:rsidP="00B61542">
      <w:pPr>
        <w:spacing w:after="0" w:line="276" w:lineRule="auto"/>
        <w:ind w:left="720"/>
        <w:jc w:val="both"/>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Over the past year, we’ve been asking listeners what music they want. Some wanted a more classic hits playlist, while others wanted one that’s more contemporary. So our solution is to launch Breeze Classic for those who love the classics from the late 60s, 70s and early 80s, while Breeze continues to play hits from the 80s, 90s and 2000s. (</w:t>
      </w:r>
      <w:proofErr w:type="spellStart"/>
      <w:r w:rsidRPr="009C4BCC">
        <w:rPr>
          <w:rFonts w:ascii="Verdana Pro Light" w:eastAsiaTheme="minorEastAsia" w:hAnsi="Verdana Pro Light"/>
          <w:sz w:val="20"/>
          <w:szCs w:val="20"/>
          <w:lang w:eastAsia="en-NZ"/>
        </w:rPr>
        <w:t>StopPress</w:t>
      </w:r>
      <w:proofErr w:type="spellEnd"/>
      <w:r w:rsidRPr="009C4BCC">
        <w:rPr>
          <w:rFonts w:ascii="Verdana Pro Light" w:eastAsiaTheme="minorEastAsia" w:hAnsi="Verdana Pro Light"/>
          <w:sz w:val="20"/>
          <w:szCs w:val="20"/>
          <w:lang w:eastAsia="en-NZ"/>
        </w:rPr>
        <w:t xml:space="preserve"> Team, 2025f)</w:t>
      </w:r>
    </w:p>
    <w:p w14:paraId="27EA80CB" w14:textId="77777777" w:rsidR="002F40D1" w:rsidRPr="009C4BCC" w:rsidRDefault="002F40D1" w:rsidP="00B61542">
      <w:pPr>
        <w:spacing w:after="0" w:line="276" w:lineRule="auto"/>
        <w:ind w:left="720"/>
        <w:jc w:val="both"/>
        <w:rPr>
          <w:rFonts w:eastAsiaTheme="minorEastAsia"/>
          <w:sz w:val="20"/>
          <w:szCs w:val="20"/>
          <w:lang w:eastAsia="en-NZ"/>
        </w:rPr>
      </w:pPr>
    </w:p>
    <w:p w14:paraId="4441A5FF" w14:textId="77777777" w:rsidR="002F40D1" w:rsidRPr="009C4BCC" w:rsidRDefault="002F40D1" w:rsidP="00B61542">
      <w:pPr>
        <w:spacing w:after="0"/>
        <w:jc w:val="both"/>
        <w:rPr>
          <w:rFonts w:ascii="Verdana Pro Light" w:eastAsiaTheme="minorEastAsia" w:hAnsi="Verdana Pro Light"/>
          <w:sz w:val="22"/>
          <w:szCs w:val="22"/>
          <w:lang w:eastAsia="en-NZ"/>
        </w:rPr>
      </w:pPr>
      <w:r w:rsidRPr="009C4BCC">
        <w:rPr>
          <w:rFonts w:ascii="Verdana Pro Light" w:eastAsiaTheme="minorEastAsia" w:hAnsi="Verdana Pro Light"/>
          <w:sz w:val="22"/>
          <w:szCs w:val="22"/>
          <w:lang w:eastAsia="en-NZ"/>
        </w:rPr>
        <w:t>Rather than simply re-formatting Magic to try a new brand, the announcement further explained that Magi</w:t>
      </w:r>
      <w:r w:rsidRPr="009C4BCC">
        <w:rPr>
          <w:rFonts w:ascii="Verdana Pro Light" w:eastAsiaTheme="minorEastAsia" w:hAnsi="Verdana Pro Light"/>
          <w:i/>
          <w:iCs/>
          <w:sz w:val="22"/>
          <w:szCs w:val="22"/>
          <w:lang w:eastAsia="en-NZ"/>
        </w:rPr>
        <w:t xml:space="preserve">c </w:t>
      </w:r>
      <w:r w:rsidRPr="009C4BCC">
        <w:rPr>
          <w:rFonts w:ascii="Verdana Pro Light" w:eastAsiaTheme="minorEastAsia" w:hAnsi="Verdana Pro Light"/>
          <w:sz w:val="22"/>
          <w:szCs w:val="22"/>
          <w:lang w:eastAsia="en-NZ"/>
        </w:rPr>
        <w:t>would remain on the Rova app, illustrating the potential of digital platforms to overcome some of the limitations of radio spectrum scarcity. These approaches to radio formatting and the management of a suite of radio brands may become critical when radio spectrum licenses come up for renewal in 2031 (Radio Spectrum Management [RSM], 2025).</w:t>
      </w:r>
    </w:p>
    <w:p w14:paraId="258A139C" w14:textId="7261F12B" w:rsidR="002F40D1" w:rsidRPr="009C4BCC" w:rsidRDefault="002F40D1" w:rsidP="00B61542">
      <w:pPr>
        <w:spacing w:after="0"/>
        <w:jc w:val="both"/>
        <w:rPr>
          <w:rFonts w:ascii="Verdana Pro Light" w:eastAsiaTheme="minorEastAsia" w:hAnsi="Verdana Pro Light"/>
          <w:sz w:val="22"/>
          <w:szCs w:val="22"/>
          <w:lang w:eastAsia="en-NZ"/>
        </w:rPr>
      </w:pPr>
      <w:r w:rsidRPr="009C4BCC">
        <w:rPr>
          <w:rFonts w:ascii="Verdana Pro Light" w:eastAsiaTheme="minorEastAsia" w:hAnsi="Verdana Pro Light"/>
          <w:sz w:val="22"/>
          <w:szCs w:val="22"/>
          <w:lang w:eastAsia="en-NZ"/>
        </w:rPr>
        <w:tab/>
        <w:t>Most of these changes reflect business-as-usual for the radio sector</w:t>
      </w:r>
      <w:r w:rsidR="00B61542" w:rsidRPr="009C4BCC">
        <w:rPr>
          <w:rFonts w:ascii="Verdana Pro Light" w:eastAsiaTheme="minorEastAsia" w:hAnsi="Verdana Pro Light"/>
          <w:sz w:val="22"/>
          <w:szCs w:val="22"/>
          <w:lang w:eastAsia="en-NZ"/>
        </w:rPr>
        <w:t>.</w:t>
      </w:r>
      <w:r w:rsidRPr="009C4BCC">
        <w:rPr>
          <w:rFonts w:ascii="Verdana Pro Light" w:eastAsiaTheme="minorEastAsia" w:hAnsi="Verdana Pro Light"/>
          <w:sz w:val="22"/>
          <w:szCs w:val="22"/>
          <w:lang w:eastAsia="en-NZ"/>
        </w:rPr>
        <w:t xml:space="preserve"> </w:t>
      </w:r>
      <w:r w:rsidR="00B61542" w:rsidRPr="009C4BCC">
        <w:rPr>
          <w:rFonts w:ascii="Verdana Pro Light" w:eastAsiaTheme="minorEastAsia" w:hAnsi="Verdana Pro Light"/>
          <w:sz w:val="22"/>
          <w:szCs w:val="22"/>
          <w:lang w:eastAsia="en-NZ"/>
        </w:rPr>
        <w:t>T</w:t>
      </w:r>
      <w:r w:rsidRPr="009C4BCC">
        <w:rPr>
          <w:rFonts w:ascii="Verdana Pro Light" w:eastAsiaTheme="minorEastAsia" w:hAnsi="Verdana Pro Light"/>
          <w:sz w:val="22"/>
          <w:szCs w:val="22"/>
          <w:lang w:eastAsia="en-NZ"/>
        </w:rPr>
        <w:t xml:space="preserve">he two large commercial organisations </w:t>
      </w:r>
      <w:r w:rsidR="0018024A" w:rsidRPr="009C4BCC">
        <w:rPr>
          <w:rFonts w:ascii="Verdana Pro Light" w:eastAsiaTheme="minorEastAsia" w:hAnsi="Verdana Pro Light"/>
          <w:sz w:val="22"/>
          <w:szCs w:val="22"/>
          <w:lang w:eastAsia="en-NZ"/>
        </w:rPr>
        <w:t>are rationalising</w:t>
      </w:r>
      <w:r w:rsidRPr="009C4BCC">
        <w:rPr>
          <w:rFonts w:ascii="Verdana Pro Light" w:eastAsiaTheme="minorEastAsia" w:hAnsi="Verdana Pro Light"/>
          <w:sz w:val="22"/>
          <w:szCs w:val="22"/>
          <w:lang w:eastAsia="en-NZ"/>
        </w:rPr>
        <w:t xml:space="preserve"> stations that are not achieving targeted audience metrics in </w:t>
      </w:r>
      <w:r w:rsidR="00B61542" w:rsidRPr="009C4BCC">
        <w:rPr>
          <w:rFonts w:ascii="Verdana Pro Light" w:eastAsiaTheme="minorEastAsia" w:hAnsi="Verdana Pro Light"/>
          <w:sz w:val="22"/>
          <w:szCs w:val="22"/>
          <w:lang w:eastAsia="en-NZ"/>
        </w:rPr>
        <w:t xml:space="preserve">order to </w:t>
      </w:r>
      <w:r w:rsidRPr="009C4BCC">
        <w:rPr>
          <w:rFonts w:ascii="Verdana Pro Light" w:eastAsiaTheme="minorEastAsia" w:hAnsi="Verdana Pro Light"/>
          <w:sz w:val="22"/>
          <w:szCs w:val="22"/>
          <w:lang w:eastAsia="en-NZ"/>
        </w:rPr>
        <w:t>pursu</w:t>
      </w:r>
      <w:r w:rsidR="00B61542" w:rsidRPr="009C4BCC">
        <w:rPr>
          <w:rFonts w:ascii="Verdana Pro Light" w:eastAsiaTheme="minorEastAsia" w:hAnsi="Verdana Pro Light"/>
          <w:sz w:val="22"/>
          <w:szCs w:val="22"/>
          <w:lang w:eastAsia="en-NZ"/>
        </w:rPr>
        <w:t>e</w:t>
      </w:r>
      <w:r w:rsidRPr="009C4BCC">
        <w:rPr>
          <w:rFonts w:ascii="Verdana Pro Light" w:eastAsiaTheme="minorEastAsia" w:hAnsi="Verdana Pro Light"/>
          <w:sz w:val="22"/>
          <w:szCs w:val="22"/>
          <w:lang w:eastAsia="en-NZ"/>
        </w:rPr>
        <w:t xml:space="preserve"> niche demographics that may achieve greater success (as reflected in </w:t>
      </w:r>
      <w:proofErr w:type="spellStart"/>
      <w:r w:rsidRPr="009C4BCC">
        <w:rPr>
          <w:rFonts w:ascii="Verdana Pro Light" w:eastAsiaTheme="minorEastAsia" w:hAnsi="Verdana Pro Light"/>
          <w:sz w:val="22"/>
          <w:szCs w:val="22"/>
          <w:lang w:eastAsia="en-NZ"/>
        </w:rPr>
        <w:t>Wratt’s</w:t>
      </w:r>
      <w:proofErr w:type="spellEnd"/>
      <w:r w:rsidRPr="009C4BCC">
        <w:rPr>
          <w:rFonts w:ascii="Verdana Pro Light" w:eastAsiaTheme="minorEastAsia" w:hAnsi="Verdana Pro Light"/>
          <w:sz w:val="22"/>
          <w:szCs w:val="22"/>
          <w:lang w:eastAsia="en-NZ"/>
        </w:rPr>
        <w:t xml:space="preserve"> comments above). As NZME CEO Michael Boggs stated in relation to </w:t>
      </w:r>
      <w:proofErr w:type="spellStart"/>
      <w:r w:rsidRPr="009C4BCC">
        <w:rPr>
          <w:rFonts w:ascii="Verdana Pro Light" w:eastAsiaTheme="minorEastAsia" w:hAnsi="Verdana Pro Light"/>
          <w:sz w:val="22"/>
          <w:szCs w:val="22"/>
          <w:lang w:eastAsia="en-NZ"/>
        </w:rPr>
        <w:t>iHeartCountry</w:t>
      </w:r>
      <w:proofErr w:type="spellEnd"/>
      <w:r w:rsidRPr="009C4BCC">
        <w:rPr>
          <w:rFonts w:ascii="Verdana Pro Light" w:eastAsiaTheme="minorEastAsia" w:hAnsi="Verdana Pro Light"/>
          <w:sz w:val="22"/>
          <w:szCs w:val="22"/>
          <w:lang w:eastAsia="en-NZ"/>
        </w:rPr>
        <w:t>, “</w:t>
      </w:r>
      <w:r w:rsidRPr="009C4BCC">
        <w:rPr>
          <w:rFonts w:ascii="Verdana Pro Light" w:hAnsi="Verdana Pro Light"/>
          <w:sz w:val="22"/>
          <w:szCs w:val="22"/>
        </w:rPr>
        <w:t xml:space="preserve">by identifying this gap in the market and responding to changing listener preferences, we’re demonstrating our commitment to delivering content that resonates with New Zealanders” (Beckett, 2025). Initial radio ratings did not immediately reflect the optimism of NZME executives that </w:t>
      </w:r>
      <w:proofErr w:type="spellStart"/>
      <w:r w:rsidRPr="009C4BCC">
        <w:rPr>
          <w:rFonts w:ascii="Verdana Pro Light" w:hAnsi="Verdana Pro Light"/>
          <w:sz w:val="22"/>
          <w:szCs w:val="22"/>
        </w:rPr>
        <w:t>iHeartCountry</w:t>
      </w:r>
      <w:proofErr w:type="spellEnd"/>
      <w:r w:rsidRPr="009C4BCC">
        <w:rPr>
          <w:rFonts w:ascii="Verdana Pro Light" w:hAnsi="Verdana Pro Light"/>
          <w:sz w:val="22"/>
          <w:szCs w:val="22"/>
        </w:rPr>
        <w:t xml:space="preserve"> </w:t>
      </w:r>
      <w:r w:rsidR="0018024A" w:rsidRPr="009C4BCC">
        <w:rPr>
          <w:rFonts w:ascii="Verdana Pro Light" w:hAnsi="Verdana Pro Light"/>
          <w:sz w:val="22"/>
          <w:szCs w:val="22"/>
        </w:rPr>
        <w:t>could fill</w:t>
      </w:r>
      <w:r w:rsidRPr="009C4BCC">
        <w:rPr>
          <w:rFonts w:ascii="Verdana Pro Light" w:hAnsi="Verdana Pro Light"/>
          <w:sz w:val="22"/>
          <w:szCs w:val="22"/>
        </w:rPr>
        <w:t xml:space="preserve"> </w:t>
      </w:r>
      <w:r w:rsidR="0018024A" w:rsidRPr="009C4BCC">
        <w:rPr>
          <w:rFonts w:ascii="Verdana Pro Light" w:hAnsi="Verdana Pro Light"/>
          <w:sz w:val="22"/>
          <w:szCs w:val="22"/>
        </w:rPr>
        <w:t xml:space="preserve">such </w:t>
      </w:r>
      <w:r w:rsidRPr="009C4BCC">
        <w:rPr>
          <w:rFonts w:ascii="Verdana Pro Light" w:hAnsi="Verdana Pro Light"/>
          <w:sz w:val="22"/>
          <w:szCs w:val="22"/>
        </w:rPr>
        <w:t>a significant gap</w:t>
      </w:r>
      <w:r w:rsidR="0018024A" w:rsidRPr="009C4BCC">
        <w:rPr>
          <w:rFonts w:ascii="Verdana Pro Light" w:hAnsi="Verdana Pro Light"/>
          <w:sz w:val="22"/>
          <w:szCs w:val="22"/>
        </w:rPr>
        <w:t>.</w:t>
      </w:r>
      <w:r w:rsidRPr="009C4BCC">
        <w:rPr>
          <w:rFonts w:ascii="Verdana Pro Light" w:hAnsi="Verdana Pro Light"/>
          <w:sz w:val="22"/>
          <w:szCs w:val="22"/>
        </w:rPr>
        <w:t xml:space="preserve"> </w:t>
      </w:r>
      <w:r w:rsidR="0018024A" w:rsidRPr="009C4BCC">
        <w:rPr>
          <w:rFonts w:ascii="Verdana Pro Light" w:hAnsi="Verdana Pro Light"/>
          <w:sz w:val="22"/>
          <w:szCs w:val="22"/>
        </w:rPr>
        <w:t>T</w:t>
      </w:r>
      <w:r w:rsidRPr="009C4BCC">
        <w:rPr>
          <w:rFonts w:ascii="Verdana Pro Light" w:hAnsi="Verdana Pro Light"/>
          <w:sz w:val="22"/>
          <w:szCs w:val="22"/>
        </w:rPr>
        <w:t>he station only ranked 20</w:t>
      </w:r>
      <w:r w:rsidRPr="009C4BCC">
        <w:rPr>
          <w:rFonts w:ascii="Verdana Pro Light" w:hAnsi="Verdana Pro Light"/>
          <w:sz w:val="22"/>
          <w:szCs w:val="22"/>
          <w:vertAlign w:val="superscript"/>
        </w:rPr>
        <w:t>th</w:t>
      </w:r>
      <w:r w:rsidRPr="009C4BCC">
        <w:rPr>
          <w:rFonts w:ascii="Verdana Pro Light" w:hAnsi="Verdana Pro Light"/>
          <w:sz w:val="22"/>
          <w:szCs w:val="22"/>
        </w:rPr>
        <w:t xml:space="preserve"> in the Total New Zealand </w:t>
      </w:r>
      <w:r w:rsidRPr="009C4BCC">
        <w:rPr>
          <w:rFonts w:ascii="Verdana Pro Light" w:hAnsi="Verdana Pro Light"/>
          <w:sz w:val="22"/>
          <w:szCs w:val="22"/>
        </w:rPr>
        <w:lastRenderedPageBreak/>
        <w:t>Commercial survey, with a station share of 0.6% and cumulative audience of 40,200 weekly listeners (GfK, 2025).</w:t>
      </w:r>
    </w:p>
    <w:p w14:paraId="3D1F17B2" w14:textId="3FDB2B6F" w:rsidR="002F40D1" w:rsidRPr="009C4BCC" w:rsidRDefault="002F40D1" w:rsidP="00B61542">
      <w:pPr>
        <w:spacing w:after="0"/>
        <w:jc w:val="both"/>
        <w:rPr>
          <w:rFonts w:ascii="Verdana Pro Light" w:eastAsiaTheme="minorEastAsia" w:hAnsi="Verdana Pro Light"/>
          <w:sz w:val="22"/>
          <w:szCs w:val="22"/>
          <w:lang w:eastAsia="en-NZ"/>
        </w:rPr>
      </w:pPr>
      <w:r w:rsidRPr="009C4BCC">
        <w:rPr>
          <w:rFonts w:ascii="Verdana Pro Light" w:eastAsiaTheme="minorEastAsia" w:hAnsi="Verdana Pro Light"/>
          <w:sz w:val="22"/>
          <w:szCs w:val="22"/>
          <w:lang w:eastAsia="en-NZ"/>
        </w:rPr>
        <w:tab/>
        <w:t xml:space="preserve">The wider trends of commercial radio listenership in 2025 were generally consistent with previous years. Newstalk ZB, of the NZME stable, retained the largest station share (14.8%) as well as </w:t>
      </w:r>
      <w:r w:rsidR="0018024A" w:rsidRPr="009C4BCC">
        <w:rPr>
          <w:rFonts w:ascii="Verdana Pro Light" w:eastAsiaTheme="minorEastAsia" w:hAnsi="Verdana Pro Light"/>
          <w:sz w:val="22"/>
          <w:szCs w:val="22"/>
          <w:lang w:eastAsia="en-NZ"/>
        </w:rPr>
        <w:t xml:space="preserve">the largest </w:t>
      </w:r>
      <w:r w:rsidRPr="009C4BCC">
        <w:rPr>
          <w:rFonts w:ascii="Verdana Pro Light" w:eastAsiaTheme="minorEastAsia" w:hAnsi="Verdana Pro Light"/>
          <w:sz w:val="22"/>
          <w:szCs w:val="22"/>
          <w:lang w:eastAsia="en-NZ"/>
        </w:rPr>
        <w:t xml:space="preserve">cumulative audience in the </w:t>
      </w:r>
      <w:r w:rsidR="0018024A" w:rsidRPr="009C4BCC">
        <w:rPr>
          <w:rFonts w:ascii="Verdana Pro Light" w:eastAsiaTheme="minorEastAsia" w:hAnsi="Verdana Pro Light"/>
          <w:sz w:val="22"/>
          <w:szCs w:val="22"/>
          <w:lang w:eastAsia="en-NZ"/>
        </w:rPr>
        <w:t>t</w:t>
      </w:r>
      <w:r w:rsidRPr="009C4BCC">
        <w:rPr>
          <w:rFonts w:ascii="Verdana Pro Light" w:eastAsiaTheme="minorEastAsia" w:hAnsi="Verdana Pro Light"/>
          <w:sz w:val="22"/>
          <w:szCs w:val="22"/>
          <w:lang w:eastAsia="en-NZ"/>
        </w:rPr>
        <w:t xml:space="preserve">otal New Zealand market (GfK, 2025). However, as noted by Newsroom co-editor Tim Murphy, in the 2025 ratings surveys for the Auckland market, Newstalk ZB was surpassed by music station Mai FM in terms of overall cumulative audience (Murphy, 2025a, 2025b). In the second survey for the year, Mai FM’s cumulative audience result was higher than Newstalk ZB’s in the crucial breakfast programming timeslot: “The result is a rare second place for Hosking’s show in the country’s biggest radio market” (Murphy, 2025b). Beyond Newstalk ZB’s overall dominant position in the year’s radio ratings, MediaWorks stations once again occupy ranking positions </w:t>
      </w:r>
      <w:r w:rsidR="0018024A" w:rsidRPr="009C4BCC">
        <w:rPr>
          <w:rFonts w:ascii="Verdana Pro Light" w:eastAsiaTheme="minorEastAsia" w:hAnsi="Verdana Pro Light"/>
          <w:sz w:val="22"/>
          <w:szCs w:val="22"/>
          <w:lang w:eastAsia="en-NZ"/>
        </w:rPr>
        <w:t>two</w:t>
      </w:r>
      <w:r w:rsidRPr="009C4BCC">
        <w:rPr>
          <w:rFonts w:ascii="Verdana Pro Light" w:eastAsiaTheme="minorEastAsia" w:hAnsi="Verdana Pro Light"/>
          <w:sz w:val="22"/>
          <w:szCs w:val="22"/>
          <w:lang w:eastAsia="en-NZ"/>
        </w:rPr>
        <w:t xml:space="preserve"> through </w:t>
      </w:r>
      <w:r w:rsidR="0018024A" w:rsidRPr="009C4BCC">
        <w:rPr>
          <w:rFonts w:ascii="Verdana Pro Light" w:eastAsiaTheme="minorEastAsia" w:hAnsi="Verdana Pro Light"/>
          <w:sz w:val="22"/>
          <w:szCs w:val="22"/>
          <w:lang w:eastAsia="en-NZ"/>
        </w:rPr>
        <w:t>seven.</w:t>
      </w:r>
      <w:r w:rsidRPr="009C4BCC">
        <w:rPr>
          <w:rFonts w:ascii="Verdana Pro Light" w:eastAsiaTheme="minorEastAsia" w:hAnsi="Verdana Pro Light"/>
          <w:sz w:val="22"/>
          <w:szCs w:val="22"/>
          <w:lang w:eastAsia="en-NZ"/>
        </w:rPr>
        <w:t xml:space="preserve"> </w:t>
      </w:r>
      <w:r w:rsidR="0018024A" w:rsidRPr="009C4BCC">
        <w:rPr>
          <w:rFonts w:ascii="Verdana Pro Light" w:eastAsiaTheme="minorEastAsia" w:hAnsi="Verdana Pro Light"/>
          <w:sz w:val="22"/>
          <w:szCs w:val="22"/>
          <w:lang w:eastAsia="en-NZ"/>
        </w:rPr>
        <w:t xml:space="preserve">This </w:t>
      </w:r>
      <w:r w:rsidRPr="009C4BCC">
        <w:rPr>
          <w:rFonts w:ascii="Verdana Pro Light" w:eastAsiaTheme="minorEastAsia" w:hAnsi="Verdana Pro Light"/>
          <w:sz w:val="22"/>
          <w:szCs w:val="22"/>
          <w:lang w:eastAsia="en-NZ"/>
        </w:rPr>
        <w:t>illustrat</w:t>
      </w:r>
      <w:r w:rsidR="0018024A" w:rsidRPr="009C4BCC">
        <w:rPr>
          <w:rFonts w:ascii="Verdana Pro Light" w:eastAsiaTheme="minorEastAsia" w:hAnsi="Verdana Pro Light"/>
          <w:sz w:val="22"/>
          <w:szCs w:val="22"/>
          <w:lang w:eastAsia="en-NZ"/>
        </w:rPr>
        <w:t>es</w:t>
      </w:r>
      <w:r w:rsidRPr="009C4BCC">
        <w:rPr>
          <w:rFonts w:ascii="Verdana Pro Light" w:eastAsiaTheme="minorEastAsia" w:hAnsi="Verdana Pro Light"/>
          <w:sz w:val="22"/>
          <w:szCs w:val="22"/>
          <w:lang w:eastAsia="en-NZ"/>
        </w:rPr>
        <w:t xml:space="preserve"> the tight balance between both organisations in which one can claim bragging rights for the number one radio station (NZME) </w:t>
      </w:r>
      <w:r w:rsidR="0018024A" w:rsidRPr="009C4BCC">
        <w:rPr>
          <w:rFonts w:ascii="Verdana Pro Light" w:eastAsiaTheme="minorEastAsia" w:hAnsi="Verdana Pro Light"/>
          <w:sz w:val="22"/>
          <w:szCs w:val="22"/>
          <w:lang w:eastAsia="en-NZ"/>
        </w:rPr>
        <w:t>while</w:t>
      </w:r>
      <w:r w:rsidRPr="009C4BCC">
        <w:rPr>
          <w:rFonts w:ascii="Verdana Pro Light" w:eastAsiaTheme="minorEastAsia" w:hAnsi="Verdana Pro Light"/>
          <w:sz w:val="22"/>
          <w:szCs w:val="22"/>
          <w:lang w:eastAsia="en-NZ"/>
        </w:rPr>
        <w:t xml:space="preserve"> the other commands a larger total share of radio audiences (MediaWorks).</w:t>
      </w:r>
    </w:p>
    <w:p w14:paraId="3E57931C" w14:textId="77777777" w:rsidR="0018024A" w:rsidRPr="009C4BCC" w:rsidRDefault="0018024A" w:rsidP="00B61542">
      <w:pPr>
        <w:spacing w:after="0"/>
        <w:jc w:val="both"/>
        <w:rPr>
          <w:rFonts w:ascii="Verdana Pro Light" w:eastAsiaTheme="minorEastAsia" w:hAnsi="Verdana Pro Light"/>
          <w:sz w:val="22"/>
          <w:szCs w:val="22"/>
          <w:lang w:eastAsia="en-NZ"/>
        </w:rPr>
      </w:pPr>
    </w:p>
    <w:p w14:paraId="6CE330BE" w14:textId="608EDF1F" w:rsidR="002F40D1" w:rsidRPr="009C4BCC" w:rsidRDefault="002F40D1" w:rsidP="002F40D1">
      <w:pPr>
        <w:rPr>
          <w:rFonts w:eastAsiaTheme="minorEastAsia"/>
          <w:sz w:val="22"/>
          <w:szCs w:val="22"/>
          <w:lang w:eastAsia="en-NZ"/>
        </w:rPr>
      </w:pPr>
      <w:r w:rsidRPr="0072175F">
        <w:rPr>
          <w:rFonts w:ascii="Verdana Pro Light" w:eastAsiaTheme="minorEastAsia" w:hAnsi="Verdana Pro Light"/>
          <w:sz w:val="22"/>
          <w:szCs w:val="22"/>
          <w:lang w:eastAsia="en-NZ"/>
        </w:rPr>
        <w:t xml:space="preserve">Table </w:t>
      </w:r>
      <w:r w:rsidRPr="00D85AB5">
        <w:rPr>
          <w:rFonts w:ascii="Verdana Pro Light" w:eastAsiaTheme="minorEastAsia" w:hAnsi="Verdana Pro Light"/>
          <w:sz w:val="22"/>
          <w:szCs w:val="22"/>
          <w:lang w:eastAsia="en-NZ"/>
        </w:rPr>
        <w:t>1</w:t>
      </w:r>
      <w:r w:rsidR="00007005" w:rsidRPr="009C4BCC">
        <w:rPr>
          <w:rFonts w:ascii="Verdana Pro Light" w:eastAsiaTheme="minorEastAsia" w:hAnsi="Verdana Pro Light"/>
          <w:sz w:val="22"/>
          <w:szCs w:val="22"/>
          <w:lang w:eastAsia="en-NZ"/>
        </w:rPr>
        <w:t>5.</w:t>
      </w:r>
      <w:r w:rsidRPr="009C4BCC">
        <w:rPr>
          <w:rFonts w:ascii="Verdana Pro Light" w:eastAsiaTheme="minorEastAsia" w:hAnsi="Verdana Pro Light"/>
          <w:sz w:val="22"/>
          <w:szCs w:val="22"/>
          <w:lang w:eastAsia="en-NZ"/>
        </w:rPr>
        <w:t xml:space="preserve"> Total NZ </w:t>
      </w:r>
      <w:r w:rsidR="00007005" w:rsidRPr="009C4BCC">
        <w:rPr>
          <w:rFonts w:ascii="Verdana Pro Light" w:eastAsiaTheme="minorEastAsia" w:hAnsi="Verdana Pro Light"/>
          <w:sz w:val="22"/>
          <w:szCs w:val="22"/>
          <w:lang w:eastAsia="en-NZ"/>
        </w:rPr>
        <w:t>c</w:t>
      </w:r>
      <w:r w:rsidRPr="009C4BCC">
        <w:rPr>
          <w:rFonts w:ascii="Verdana Pro Light" w:eastAsiaTheme="minorEastAsia" w:hAnsi="Verdana Pro Light"/>
          <w:sz w:val="22"/>
          <w:szCs w:val="22"/>
          <w:lang w:eastAsia="en-NZ"/>
        </w:rPr>
        <w:t xml:space="preserve">ommercial </w:t>
      </w:r>
      <w:r w:rsidR="00007005" w:rsidRPr="009C4BCC">
        <w:rPr>
          <w:rFonts w:ascii="Verdana Pro Light" w:eastAsiaTheme="minorEastAsia" w:hAnsi="Verdana Pro Light"/>
          <w:sz w:val="22"/>
          <w:szCs w:val="22"/>
          <w:lang w:eastAsia="en-NZ"/>
        </w:rPr>
        <w:t>r</w:t>
      </w:r>
      <w:r w:rsidRPr="009C4BCC">
        <w:rPr>
          <w:rFonts w:ascii="Verdana Pro Light" w:eastAsiaTheme="minorEastAsia" w:hAnsi="Verdana Pro Light"/>
          <w:sz w:val="22"/>
          <w:szCs w:val="22"/>
          <w:lang w:eastAsia="en-NZ"/>
        </w:rPr>
        <w:t xml:space="preserve">adio – Survey </w:t>
      </w:r>
      <w:r w:rsidR="00007005" w:rsidRPr="009C4BCC">
        <w:rPr>
          <w:rFonts w:ascii="Verdana Pro Light" w:eastAsiaTheme="minorEastAsia" w:hAnsi="Verdana Pro Light"/>
          <w:sz w:val="22"/>
          <w:szCs w:val="22"/>
          <w:lang w:eastAsia="en-NZ"/>
        </w:rPr>
        <w:t>r</w:t>
      </w:r>
      <w:r w:rsidRPr="009C4BCC">
        <w:rPr>
          <w:rFonts w:ascii="Verdana Pro Light" w:eastAsiaTheme="minorEastAsia" w:hAnsi="Verdana Pro Light"/>
          <w:sz w:val="22"/>
          <w:szCs w:val="22"/>
          <w:lang w:eastAsia="en-NZ"/>
        </w:rPr>
        <w:t>eport 3</w:t>
      </w:r>
      <w:r w:rsidR="00007005" w:rsidRPr="009C4BCC">
        <w:rPr>
          <w:rFonts w:ascii="Verdana Pro Light" w:eastAsiaTheme="minorEastAsia" w:hAnsi="Verdana Pro Light"/>
          <w:sz w:val="22"/>
          <w:szCs w:val="22"/>
          <w:lang w:eastAsia="en-NZ"/>
        </w:rPr>
        <w:t>,</w:t>
      </w:r>
      <w:r w:rsidRPr="009C4BCC">
        <w:rPr>
          <w:rFonts w:ascii="Verdana Pro Light" w:eastAsiaTheme="minorEastAsia" w:hAnsi="Verdana Pro Light"/>
          <w:sz w:val="22"/>
          <w:szCs w:val="22"/>
          <w:lang w:eastAsia="en-NZ"/>
        </w:rPr>
        <w:t xml:space="preserve"> 2025 (November)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3324"/>
        <w:gridCol w:w="2278"/>
        <w:gridCol w:w="2503"/>
      </w:tblGrid>
      <w:tr w:rsidR="002F40D1" w:rsidRPr="009C4BCC" w14:paraId="49A075AE"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2D1EA20" w14:textId="77777777" w:rsidR="002F40D1" w:rsidRPr="009C4BCC" w:rsidRDefault="002F40D1" w:rsidP="00B669F0">
            <w:pPr>
              <w:rPr>
                <w:rFonts w:ascii="Verdana Pro Light" w:eastAsiaTheme="minorEastAsia" w:hAnsi="Verdana Pro Light"/>
                <w:b/>
                <w:bCs/>
                <w:sz w:val="20"/>
                <w:szCs w:val="20"/>
                <w:lang w:eastAsia="en-NZ"/>
              </w:rPr>
            </w:pPr>
            <w:r w:rsidRPr="009C4BCC">
              <w:rPr>
                <w:rFonts w:ascii="Verdana Pro Light" w:eastAsiaTheme="minorEastAsia" w:hAnsi="Verdana Pro Light"/>
                <w:b/>
                <w:bCs/>
                <w:sz w:val="20"/>
                <w:szCs w:val="20"/>
                <w:lang w:eastAsia="en-NZ"/>
              </w:rPr>
              <w:t>Rank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A0FA644" w14:textId="77777777" w:rsidR="002F40D1" w:rsidRPr="009C4BCC" w:rsidRDefault="002F40D1" w:rsidP="00B669F0">
            <w:pPr>
              <w:rPr>
                <w:rFonts w:ascii="Verdana Pro Light" w:eastAsiaTheme="minorEastAsia" w:hAnsi="Verdana Pro Light"/>
                <w:b/>
                <w:bCs/>
                <w:sz w:val="20"/>
                <w:szCs w:val="20"/>
                <w:lang w:eastAsia="en-NZ"/>
              </w:rPr>
            </w:pPr>
            <w:r w:rsidRPr="009C4BCC">
              <w:rPr>
                <w:rFonts w:ascii="Verdana Pro Light" w:eastAsiaTheme="minorEastAsia" w:hAnsi="Verdana Pro Light"/>
                <w:b/>
                <w:bCs/>
                <w:color w:val="000000" w:themeColor="text1"/>
                <w:sz w:val="20"/>
                <w:szCs w:val="20"/>
                <w:lang w:eastAsia="en-NZ"/>
              </w:rPr>
              <w:t>Station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56A53F9" w14:textId="77777777" w:rsidR="002F40D1" w:rsidRPr="009C4BCC" w:rsidRDefault="002F40D1" w:rsidP="00B669F0">
            <w:pPr>
              <w:rPr>
                <w:rFonts w:ascii="Verdana Pro Light" w:eastAsiaTheme="minorEastAsia" w:hAnsi="Verdana Pro Light"/>
                <w:b/>
                <w:bCs/>
                <w:sz w:val="20"/>
                <w:szCs w:val="20"/>
                <w:lang w:eastAsia="en-NZ"/>
              </w:rPr>
            </w:pPr>
            <w:r w:rsidRPr="009C4BCC">
              <w:rPr>
                <w:rFonts w:ascii="Verdana Pro Light" w:eastAsiaTheme="minorEastAsia" w:hAnsi="Verdana Pro Light"/>
                <w:b/>
                <w:bCs/>
                <w:color w:val="000000" w:themeColor="text1"/>
                <w:sz w:val="20"/>
                <w:szCs w:val="20"/>
                <w:lang w:eastAsia="en-NZ"/>
              </w:rPr>
              <w:t>Audience Share %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B24460E" w14:textId="77777777" w:rsidR="002F40D1" w:rsidRPr="009C4BCC" w:rsidRDefault="002F40D1" w:rsidP="00B669F0">
            <w:pPr>
              <w:rPr>
                <w:rFonts w:ascii="Verdana Pro Light" w:eastAsiaTheme="minorEastAsia" w:hAnsi="Verdana Pro Light"/>
                <w:b/>
                <w:bCs/>
                <w:sz w:val="20"/>
                <w:szCs w:val="20"/>
                <w:lang w:eastAsia="en-NZ"/>
              </w:rPr>
            </w:pPr>
            <w:r w:rsidRPr="009C4BCC">
              <w:rPr>
                <w:rFonts w:ascii="Verdana Pro Light" w:eastAsiaTheme="minorEastAsia" w:hAnsi="Verdana Pro Light"/>
                <w:b/>
                <w:bCs/>
                <w:color w:val="000000" w:themeColor="text1"/>
                <w:sz w:val="20"/>
                <w:szCs w:val="20"/>
                <w:lang w:eastAsia="en-NZ"/>
              </w:rPr>
              <w:t>Weekly Reach (000s) </w:t>
            </w:r>
          </w:p>
        </w:tc>
      </w:tr>
      <w:tr w:rsidR="002F40D1" w:rsidRPr="009C4BCC" w14:paraId="32C02180"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F71F3"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1 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333AB"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Newstalk ZB (NZME)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21066"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14.8 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BD466"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603.6 </w:t>
            </w:r>
          </w:p>
        </w:tc>
      </w:tr>
      <w:tr w:rsidR="002F40D1" w:rsidRPr="009C4BCC" w14:paraId="2DB351BF"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1FA2E"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2 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75F8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Breeze (MW)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95779"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9.5</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DA016"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547.9</w:t>
            </w:r>
          </w:p>
        </w:tc>
      </w:tr>
      <w:tr w:rsidR="002F40D1" w:rsidRPr="009C4BCC" w14:paraId="56E59552"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3D97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3 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CB66BA"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The Rock (MW)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0D100"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7.9 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EC843"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444.4</w:t>
            </w:r>
          </w:p>
        </w:tc>
      </w:tr>
      <w:tr w:rsidR="002F40D1" w:rsidRPr="009C4BCC" w14:paraId="58D0662D"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E429B"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4  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E09A8"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More FM (MW)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5213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7.2 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8E546"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485.5</w:t>
            </w:r>
          </w:p>
        </w:tc>
      </w:tr>
      <w:tr w:rsidR="002F40D1" w:rsidRPr="009C4BCC" w14:paraId="25260CB4"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CAB95"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7F5ECE"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Magic (Breeze Classic) (MW)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4B8F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6.8</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98593"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292.1 </w:t>
            </w:r>
          </w:p>
        </w:tc>
      </w:tr>
      <w:tr w:rsidR="002F40D1" w:rsidRPr="009C4BCC" w14:paraId="02A11048"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226F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6 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E8A56"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Mai FM (MW)</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EDB13A"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5.9</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C974"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390.7</w:t>
            </w:r>
          </w:p>
        </w:tc>
      </w:tr>
      <w:tr w:rsidR="002F40D1" w:rsidRPr="009C4BCC" w14:paraId="08C28CA0"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A42EA"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7 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60405"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The Sound (MW)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50BB5"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5.6 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EFB10"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312.5</w:t>
            </w:r>
          </w:p>
        </w:tc>
      </w:tr>
      <w:tr w:rsidR="002F40D1" w:rsidRPr="009C4BCC" w14:paraId="058A6B8F"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99AB0"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8</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D00D21"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Coast (NZME) </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497D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5.4 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2A9D7"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255.9</w:t>
            </w:r>
          </w:p>
        </w:tc>
      </w:tr>
      <w:tr w:rsidR="002F40D1" w:rsidRPr="009C4BCC" w14:paraId="7BAA1143"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4D073F"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9</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1BBB80"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The Hits (NZME)</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4FF83"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5.2</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AE82E"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404.9</w:t>
            </w:r>
          </w:p>
        </w:tc>
      </w:tr>
      <w:tr w:rsidR="002F40D1" w:rsidRPr="009C4BCC" w14:paraId="7916F019" w14:textId="77777777" w:rsidTr="00B669F0">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52E8D"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10 </w:t>
            </w:r>
          </w:p>
        </w:tc>
        <w:tc>
          <w:tcPr>
            <w:tcW w:w="3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7B0C3"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ZM (NZME)</w:t>
            </w:r>
          </w:p>
        </w:tc>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50500"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5.1 </w:t>
            </w:r>
          </w:p>
        </w:tc>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DBADF" w14:textId="77777777" w:rsidR="002F40D1" w:rsidRPr="009C4BCC" w:rsidRDefault="002F40D1" w:rsidP="00007005">
            <w:pPr>
              <w:spacing w:line="276" w:lineRule="auto"/>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439.6 </w:t>
            </w:r>
          </w:p>
        </w:tc>
      </w:tr>
    </w:tbl>
    <w:p w14:paraId="0005EF4A" w14:textId="77777777" w:rsidR="002F40D1" w:rsidRPr="009C4BCC" w:rsidRDefault="002F40D1" w:rsidP="002F40D1">
      <w:pPr>
        <w:spacing w:before="120" w:after="120"/>
      </w:pPr>
    </w:p>
    <w:p w14:paraId="30A03210" w14:textId="727629B9" w:rsidR="002F40D1" w:rsidRPr="009C4BCC" w:rsidRDefault="002F40D1" w:rsidP="002F40D1">
      <w:pPr>
        <w:jc w:val="both"/>
      </w:pPr>
      <w:r w:rsidRPr="009C4BCC">
        <w:rPr>
          <w:rFonts w:ascii="Verdana Pro Light" w:hAnsi="Verdana Pro Light"/>
          <w:sz w:val="22"/>
          <w:szCs w:val="22"/>
        </w:rPr>
        <w:t xml:space="preserve">All but one of the top </w:t>
      </w:r>
      <w:r w:rsidR="00D85AB5">
        <w:rPr>
          <w:rFonts w:ascii="Verdana Pro Light" w:hAnsi="Verdana Pro Light"/>
          <w:sz w:val="22"/>
          <w:szCs w:val="22"/>
        </w:rPr>
        <w:t>10</w:t>
      </w:r>
      <w:r w:rsidRPr="009C4BCC">
        <w:rPr>
          <w:rFonts w:ascii="Verdana Pro Light" w:hAnsi="Verdana Pro Light"/>
          <w:sz w:val="22"/>
          <w:szCs w:val="22"/>
        </w:rPr>
        <w:t xml:space="preserve"> commercial stations (Magic/Breeze Classic) saw small declines in their weekly cumulative audience compared to the same survey in the previous year, </w:t>
      </w:r>
      <w:r w:rsidRPr="009C4BCC">
        <w:rPr>
          <w:rFonts w:ascii="Verdana Pro Light" w:hAnsi="Verdana Pro Light"/>
          <w:sz w:val="22"/>
          <w:szCs w:val="22"/>
        </w:rPr>
        <w:lastRenderedPageBreak/>
        <w:t>but this aligns with an overall small decline in total weekly listeners: 3,326,700 in Survey 2023 2025 as opposed 3,435,000 in Survey 3 2024 (GfK 2024, 2025). It is also important to note that earlier surveys in 2025 indicated higher total listening and that these comparative figures may also reflect seasonal variations in radio listening.</w:t>
      </w:r>
    </w:p>
    <w:p w14:paraId="0CAD67DB" w14:textId="77777777" w:rsidR="002F40D1" w:rsidRPr="009C4BCC" w:rsidRDefault="002F40D1" w:rsidP="00007005">
      <w:pPr>
        <w:rPr>
          <w:rFonts w:ascii="Verdana Pro" w:hAnsi="Verdana Pro"/>
          <w:i/>
          <w:iCs/>
          <w:sz w:val="22"/>
          <w:szCs w:val="22"/>
        </w:rPr>
      </w:pPr>
      <w:r w:rsidRPr="009C4BCC">
        <w:rPr>
          <w:rFonts w:ascii="Verdana Pro" w:hAnsi="Verdana Pro"/>
          <w:i/>
          <w:iCs/>
          <w:sz w:val="22"/>
          <w:szCs w:val="22"/>
        </w:rPr>
        <w:t>Advertising Revenue and Financial Performance</w:t>
      </w:r>
    </w:p>
    <w:p w14:paraId="73760071" w14:textId="4D9F465B"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 xml:space="preserve">As with audience ratings, 2025 reporting for advertising turnover from the commercial radio sector was consistent with previous years, increasing slightly from the 2023 total of $267m (Advertising Standards Authority [ASA], 2024) to $272m in 2024 (ASA, 2025). Most of this revenue growth was in digital radio, which had increased to $17m from $13m in the previous year; however, digital revenue is still significantly less than the $255m attributed to conventional radio. The radio industry’s share of total advertising turnover was slightly lower at 7.6% (compared to 7.9% in 2023), but this consistency is meaningful when compared with </w:t>
      </w:r>
      <w:r w:rsidR="0018024A" w:rsidRPr="009C4BCC">
        <w:rPr>
          <w:rFonts w:ascii="Verdana Pro Light" w:hAnsi="Verdana Pro Light"/>
          <w:sz w:val="22"/>
          <w:szCs w:val="22"/>
        </w:rPr>
        <w:t>other sectors.</w:t>
      </w:r>
      <w:r w:rsidRPr="009C4BCC">
        <w:rPr>
          <w:rFonts w:ascii="Verdana Pro Light" w:hAnsi="Verdana Pro Light"/>
          <w:sz w:val="22"/>
          <w:szCs w:val="22"/>
        </w:rPr>
        <w:t xml:space="preserve"> </w:t>
      </w:r>
      <w:r w:rsidR="0018024A" w:rsidRPr="009C4BCC">
        <w:rPr>
          <w:rFonts w:ascii="Verdana Pro Light" w:hAnsi="Verdana Pro Light"/>
          <w:sz w:val="22"/>
          <w:szCs w:val="22"/>
        </w:rPr>
        <w:t>Television</w:t>
      </w:r>
      <w:r w:rsidRPr="009C4BCC">
        <w:rPr>
          <w:rFonts w:ascii="Verdana Pro Light" w:hAnsi="Verdana Pro Light"/>
          <w:sz w:val="22"/>
          <w:szCs w:val="22"/>
        </w:rPr>
        <w:t xml:space="preserve"> saw turnover decline by $44m</w:t>
      </w:r>
      <w:r w:rsidR="0018024A" w:rsidRPr="009C4BCC">
        <w:rPr>
          <w:rFonts w:ascii="Verdana Pro Light" w:hAnsi="Verdana Pro Light"/>
          <w:sz w:val="22"/>
          <w:szCs w:val="22"/>
        </w:rPr>
        <w:t xml:space="preserve"> while</w:t>
      </w:r>
      <w:r w:rsidR="00B00CB1" w:rsidRPr="009C4BCC">
        <w:rPr>
          <w:rFonts w:ascii="Verdana Pro Light" w:hAnsi="Verdana Pro Light"/>
          <w:sz w:val="22"/>
          <w:szCs w:val="22"/>
        </w:rPr>
        <w:t xml:space="preserve"> newspaper sector turnover </w:t>
      </w:r>
      <w:r w:rsidRPr="009C4BCC">
        <w:rPr>
          <w:rFonts w:ascii="Verdana Pro Light" w:hAnsi="Verdana Pro Light"/>
          <w:sz w:val="22"/>
          <w:szCs w:val="22"/>
        </w:rPr>
        <w:t xml:space="preserve">declined by $25m (ASA, 2025). </w:t>
      </w:r>
    </w:p>
    <w:p w14:paraId="10FBDE9F" w14:textId="77777777"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Despite relatively consistent revenue in 2024, Jana Rangooni, Chair of the Radio Broadcasters Association [RBA] stressed the challenges of the contemporary advertising environment: “From market power and ownership regulation to content regulation and advertising restrictions, our New Zealand radio stations and their owners face regulation where the likes of Google and Meta do not” (RBA, 2025).</w:t>
      </w:r>
    </w:p>
    <w:p w14:paraId="29983F12" w14:textId="786405DE"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 xml:space="preserve">One of the regulatory changes that </w:t>
      </w:r>
      <w:proofErr w:type="spellStart"/>
      <w:r w:rsidRPr="009C4BCC">
        <w:rPr>
          <w:rFonts w:ascii="Verdana Pro Light" w:hAnsi="Verdana Pro Light"/>
          <w:sz w:val="22"/>
          <w:szCs w:val="22"/>
        </w:rPr>
        <w:t>Rangooni</w:t>
      </w:r>
      <w:proofErr w:type="spellEnd"/>
      <w:r w:rsidRPr="009C4BCC">
        <w:rPr>
          <w:rFonts w:ascii="Verdana Pro Light" w:hAnsi="Verdana Pro Light"/>
          <w:sz w:val="22"/>
          <w:szCs w:val="22"/>
        </w:rPr>
        <w:t xml:space="preserve"> called for in the report—the repeal of Section 81 of the 1989 Broadcasting Act which placed restrictions on broadcast advertising during some public holidays—has subsequently been signed into law (Broadcasting [Repeal of Advertising Restrictions] Amendment Bill], 2025). But the overall concern from </w:t>
      </w:r>
      <w:proofErr w:type="spellStart"/>
      <w:r w:rsidRPr="009C4BCC">
        <w:rPr>
          <w:rFonts w:ascii="Verdana Pro Light" w:hAnsi="Verdana Pro Light"/>
          <w:sz w:val="22"/>
          <w:szCs w:val="22"/>
        </w:rPr>
        <w:t>Rangooni</w:t>
      </w:r>
      <w:proofErr w:type="spellEnd"/>
      <w:r w:rsidRPr="009C4BCC">
        <w:rPr>
          <w:rFonts w:ascii="Verdana Pro Light" w:hAnsi="Verdana Pro Light"/>
          <w:sz w:val="22"/>
          <w:szCs w:val="22"/>
        </w:rPr>
        <w:t xml:space="preserve"> is that media sectors </w:t>
      </w:r>
      <w:r w:rsidR="00B00CB1" w:rsidRPr="009C4BCC">
        <w:rPr>
          <w:rFonts w:ascii="Verdana Pro Light" w:hAnsi="Verdana Pro Light"/>
          <w:sz w:val="22"/>
          <w:szCs w:val="22"/>
        </w:rPr>
        <w:t>established before</w:t>
      </w:r>
      <w:r w:rsidRPr="009C4BCC">
        <w:rPr>
          <w:rFonts w:ascii="Verdana Pro Light" w:hAnsi="Verdana Pro Light"/>
          <w:sz w:val="22"/>
          <w:szCs w:val="22"/>
        </w:rPr>
        <w:t xml:space="preserve"> the advent of the </w:t>
      </w:r>
      <w:r w:rsidR="00B00CB1" w:rsidRPr="009C4BCC">
        <w:rPr>
          <w:rFonts w:ascii="Verdana Pro Light" w:hAnsi="Verdana Pro Light"/>
          <w:sz w:val="22"/>
          <w:szCs w:val="22"/>
        </w:rPr>
        <w:t>i</w:t>
      </w:r>
      <w:r w:rsidRPr="009C4BCC">
        <w:rPr>
          <w:rFonts w:ascii="Verdana Pro Light" w:hAnsi="Verdana Pro Light"/>
          <w:sz w:val="22"/>
          <w:szCs w:val="22"/>
        </w:rPr>
        <w:t>nternet are disadvantaged when competing with these newer global operations</w:t>
      </w:r>
      <w:r w:rsidR="00B00CB1" w:rsidRPr="009C4BCC">
        <w:rPr>
          <w:rFonts w:ascii="Verdana Pro Light" w:hAnsi="Verdana Pro Light"/>
          <w:sz w:val="22"/>
          <w:szCs w:val="22"/>
        </w:rPr>
        <w:t>.</w:t>
      </w:r>
      <w:r w:rsidRPr="009C4BCC">
        <w:rPr>
          <w:rFonts w:ascii="Verdana Pro Light" w:hAnsi="Verdana Pro Light"/>
          <w:sz w:val="22"/>
          <w:szCs w:val="22"/>
        </w:rPr>
        <w:t xml:space="preserve"> </w:t>
      </w:r>
      <w:r w:rsidR="00B00CB1" w:rsidRPr="009C4BCC">
        <w:rPr>
          <w:rFonts w:ascii="Verdana Pro Light" w:hAnsi="Verdana Pro Light"/>
          <w:sz w:val="22"/>
          <w:szCs w:val="22"/>
        </w:rPr>
        <w:t>Further,</w:t>
      </w:r>
      <w:r w:rsidRPr="009C4BCC">
        <w:rPr>
          <w:rFonts w:ascii="Verdana Pro Light" w:hAnsi="Verdana Pro Light"/>
          <w:sz w:val="22"/>
          <w:szCs w:val="22"/>
        </w:rPr>
        <w:t xml:space="preserve"> amendments to the existing Broadcasting Act provide “minimal redress of the current market imbalance but at the moment every dollar matters” (RBA, 2025). </w:t>
      </w:r>
    </w:p>
    <w:p w14:paraId="50B8700D" w14:textId="29A11CF0"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Whil</w:t>
      </w:r>
      <w:r w:rsidR="00007005" w:rsidRPr="009C4BCC">
        <w:rPr>
          <w:rFonts w:ascii="Verdana Pro Light" w:hAnsi="Verdana Pro Light"/>
          <w:sz w:val="22"/>
          <w:szCs w:val="22"/>
        </w:rPr>
        <w:t>e</w:t>
      </w:r>
      <w:r w:rsidRPr="009C4BCC">
        <w:rPr>
          <w:rFonts w:ascii="Verdana Pro Light" w:hAnsi="Verdana Pro Light"/>
          <w:sz w:val="22"/>
          <w:szCs w:val="22"/>
        </w:rPr>
        <w:t xml:space="preserve"> the share of advertising revenue for each of the three sectors is declining year on year—primarily due to the growth of digital-only advertising turnover—radio’s share of advertising revenue is now close to equal with newspapers</w:t>
      </w:r>
      <w:r w:rsidR="00B00CB1" w:rsidRPr="009C4BCC">
        <w:rPr>
          <w:rFonts w:ascii="Verdana Pro Light" w:hAnsi="Verdana Pro Light"/>
          <w:sz w:val="22"/>
          <w:szCs w:val="22"/>
        </w:rPr>
        <w:t>.</w:t>
      </w:r>
      <w:r w:rsidRPr="009C4BCC">
        <w:rPr>
          <w:rFonts w:ascii="Verdana Pro Light" w:hAnsi="Verdana Pro Light"/>
          <w:sz w:val="22"/>
          <w:szCs w:val="22"/>
        </w:rPr>
        <w:t xml:space="preserve"> </w:t>
      </w:r>
      <w:r w:rsidR="00B00CB1" w:rsidRPr="009C4BCC">
        <w:rPr>
          <w:rFonts w:ascii="Verdana Pro Light" w:hAnsi="Verdana Pro Light"/>
          <w:sz w:val="22"/>
          <w:szCs w:val="22"/>
        </w:rPr>
        <w:t>T</w:t>
      </w:r>
      <w:r w:rsidRPr="009C4BCC">
        <w:rPr>
          <w:rFonts w:ascii="Verdana Pro Light" w:hAnsi="Verdana Pro Light"/>
          <w:sz w:val="22"/>
          <w:szCs w:val="22"/>
        </w:rPr>
        <w:t xml:space="preserve">otal radio revenue </w:t>
      </w:r>
      <w:r w:rsidR="00B00CB1" w:rsidRPr="009C4BCC">
        <w:rPr>
          <w:rFonts w:ascii="Verdana Pro Light" w:hAnsi="Verdana Pro Light"/>
          <w:sz w:val="22"/>
          <w:szCs w:val="22"/>
        </w:rPr>
        <w:t>is</w:t>
      </w:r>
      <w:r w:rsidRPr="009C4BCC">
        <w:rPr>
          <w:rFonts w:ascii="Verdana Pro Light" w:hAnsi="Verdana Pro Light"/>
          <w:sz w:val="22"/>
          <w:szCs w:val="22"/>
        </w:rPr>
        <w:t xml:space="preserve"> more than 55% of the television industry’s total. In 2019, before the impacts of the COVID-19 pandemic disrupted trends in advertising turnover, the shares for television, newspapers and radio were 20.93%, 13.55% and 10.16%, respectively (ASA, 2020). Ultimately, while remain</w:t>
      </w:r>
      <w:r w:rsidR="00B00CB1" w:rsidRPr="009C4BCC">
        <w:rPr>
          <w:rFonts w:ascii="Verdana Pro Light" w:hAnsi="Verdana Pro Light"/>
          <w:sz w:val="22"/>
          <w:szCs w:val="22"/>
        </w:rPr>
        <w:t>ing</w:t>
      </w:r>
      <w:r w:rsidRPr="009C4BCC">
        <w:rPr>
          <w:rFonts w:ascii="Verdana Pro Light" w:hAnsi="Verdana Pro Light"/>
          <w:sz w:val="22"/>
          <w:szCs w:val="22"/>
        </w:rPr>
        <w:t xml:space="preserve"> susceptible to the widespread financial challenges </w:t>
      </w:r>
      <w:r w:rsidRPr="009C4BCC">
        <w:rPr>
          <w:rFonts w:ascii="Verdana Pro Light" w:hAnsi="Verdana Pro Light"/>
          <w:sz w:val="22"/>
          <w:szCs w:val="22"/>
        </w:rPr>
        <w:lastRenderedPageBreak/>
        <w:t xml:space="preserve">confronting media organisations, </w:t>
      </w:r>
      <w:r w:rsidR="00B00CB1" w:rsidRPr="009C4BCC">
        <w:rPr>
          <w:rFonts w:ascii="Verdana Pro Light" w:hAnsi="Verdana Pro Light"/>
          <w:sz w:val="22"/>
          <w:szCs w:val="22"/>
        </w:rPr>
        <w:t>radio’s</w:t>
      </w:r>
      <w:r w:rsidRPr="009C4BCC">
        <w:rPr>
          <w:rFonts w:ascii="Verdana Pro Light" w:hAnsi="Verdana Pro Light"/>
          <w:sz w:val="22"/>
          <w:szCs w:val="22"/>
        </w:rPr>
        <w:t xml:space="preserve"> relative stability </w:t>
      </w:r>
      <w:r w:rsidR="00B00CB1" w:rsidRPr="009C4BCC">
        <w:rPr>
          <w:rFonts w:ascii="Verdana Pro Light" w:hAnsi="Verdana Pro Light"/>
          <w:sz w:val="22"/>
          <w:szCs w:val="22"/>
        </w:rPr>
        <w:t>distinguishes it from</w:t>
      </w:r>
      <w:r w:rsidRPr="009C4BCC">
        <w:rPr>
          <w:rFonts w:ascii="Verdana Pro Light" w:hAnsi="Verdana Pro Light"/>
          <w:sz w:val="22"/>
          <w:szCs w:val="22"/>
        </w:rPr>
        <w:t xml:space="preserve"> comparable sectors.</w:t>
      </w:r>
    </w:p>
    <w:p w14:paraId="4EAF8CBF" w14:textId="77777777"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Financial performance updates provided by both MediaWorks and NZME in 2025 also indicate that radio revenue is consistent for each organisation (NZME, 2025b; MediaWorks, 2025b). In its half-yearly reporting, NZME specified that “overall revenue was up 1% year on year, with broadcast revenue returning to growth” (NZME, 2025c, p. 24) while also specifying that digital audio revenue had grown by 6%. MediaWorks identified that revenue from its Rova app grew 49%, “well ahead of the market’s 34% increase” (MediaWorks, 2025a).</w:t>
      </w:r>
    </w:p>
    <w:p w14:paraId="537834E7" w14:textId="48B908ED" w:rsidR="00007005" w:rsidRPr="009C4BCC" w:rsidRDefault="002F40D1" w:rsidP="00007005">
      <w:pPr>
        <w:spacing w:after="120"/>
        <w:jc w:val="both"/>
        <w:rPr>
          <w:rFonts w:ascii="Verdana Pro Light" w:hAnsi="Verdana Pro Light"/>
          <w:sz w:val="22"/>
          <w:szCs w:val="22"/>
        </w:rPr>
      </w:pPr>
      <w:r w:rsidRPr="009C4BCC">
        <w:rPr>
          <w:rFonts w:ascii="Verdana Pro Light" w:hAnsi="Verdana Pro Light"/>
          <w:sz w:val="22"/>
          <w:szCs w:val="22"/>
        </w:rPr>
        <w:tab/>
        <w:t xml:space="preserve">In April, it was also announced that MediaWorks’ majority shareholder, Australian-based QMS, would acquire the approximately 45% share owned by Oaktree Capital (RNZ, 2025d). Statements by Wendy Palmer, MediaWorks CEO, and MediaWorks Chair Barclay Nettlefold, of QMS, unsurprisingly expressed enthusiasm for MediaWorks radio’s “incredibly strong position” alongside QMS core business of outdoor advertising (MediaWorks, 2025c). However, Shayne Currie of the </w:t>
      </w:r>
      <w:r w:rsidRPr="009C4BCC">
        <w:rPr>
          <w:rFonts w:ascii="Verdana Pro Light" w:hAnsi="Verdana Pro Light"/>
          <w:i/>
          <w:iCs/>
          <w:sz w:val="22"/>
          <w:szCs w:val="22"/>
        </w:rPr>
        <w:t>NZ Herald</w:t>
      </w:r>
      <w:r w:rsidRPr="009C4BCC">
        <w:rPr>
          <w:rFonts w:ascii="Verdana Pro Light" w:hAnsi="Verdana Pro Light"/>
          <w:sz w:val="22"/>
          <w:szCs w:val="22"/>
        </w:rPr>
        <w:t xml:space="preserve"> reported in September that the two media businesses would be separated, </w:t>
      </w:r>
      <w:r w:rsidR="00B00CB1" w:rsidRPr="009C4BCC">
        <w:rPr>
          <w:rFonts w:ascii="Verdana Pro Light" w:hAnsi="Verdana Pro Light"/>
          <w:sz w:val="22"/>
          <w:szCs w:val="22"/>
        </w:rPr>
        <w:t>leading to speculation</w:t>
      </w:r>
      <w:r w:rsidRPr="009C4BCC">
        <w:rPr>
          <w:rFonts w:ascii="Verdana Pro Light" w:hAnsi="Verdana Pro Light"/>
          <w:sz w:val="22"/>
          <w:szCs w:val="22"/>
        </w:rPr>
        <w:t xml:space="preserve"> that this </w:t>
      </w:r>
      <w:r w:rsidR="00B00CB1" w:rsidRPr="009C4BCC">
        <w:rPr>
          <w:rFonts w:ascii="Verdana Pro Light" w:hAnsi="Verdana Pro Light"/>
          <w:sz w:val="22"/>
          <w:szCs w:val="22"/>
        </w:rPr>
        <w:t xml:space="preserve">would </w:t>
      </w:r>
      <w:r w:rsidRPr="009C4BCC">
        <w:rPr>
          <w:rFonts w:ascii="Verdana Pro Light" w:hAnsi="Verdana Pro Light"/>
          <w:sz w:val="22"/>
          <w:szCs w:val="22"/>
        </w:rPr>
        <w:t xml:space="preserve">prepare MediaWorks radio </w:t>
      </w:r>
      <w:r w:rsidR="00B00CB1" w:rsidRPr="009C4BCC">
        <w:rPr>
          <w:rFonts w:ascii="Verdana Pro Light" w:hAnsi="Verdana Pro Light"/>
          <w:sz w:val="22"/>
          <w:szCs w:val="22"/>
        </w:rPr>
        <w:t>for future sale</w:t>
      </w:r>
      <w:r w:rsidRPr="009C4BCC">
        <w:rPr>
          <w:rFonts w:ascii="Verdana Pro Light" w:hAnsi="Verdana Pro Light"/>
          <w:sz w:val="22"/>
          <w:szCs w:val="22"/>
        </w:rPr>
        <w:t xml:space="preserve"> (Currie, 2025g).</w:t>
      </w:r>
    </w:p>
    <w:p w14:paraId="6F48AC4A" w14:textId="77777777" w:rsidR="00B00CB1" w:rsidRPr="009C4BCC" w:rsidRDefault="00B00CB1" w:rsidP="00007005">
      <w:pPr>
        <w:spacing w:after="120"/>
        <w:jc w:val="both"/>
      </w:pPr>
    </w:p>
    <w:p w14:paraId="776D0251" w14:textId="55CB9A01" w:rsidR="002F40D1" w:rsidRPr="009C4BCC" w:rsidRDefault="002F40D1" w:rsidP="002F40D1">
      <w:pPr>
        <w:rPr>
          <w:rFonts w:ascii="Verdana Pro Light" w:hAnsi="Verdana Pro Light"/>
          <w:sz w:val="22"/>
          <w:szCs w:val="22"/>
        </w:rPr>
      </w:pPr>
      <w:r w:rsidRPr="009C4BCC">
        <w:rPr>
          <w:rFonts w:ascii="Verdana Pro Light" w:hAnsi="Verdana Pro Light"/>
          <w:sz w:val="22"/>
          <w:szCs w:val="22"/>
        </w:rPr>
        <w:t>Figure 1</w:t>
      </w:r>
      <w:r w:rsidR="00007005" w:rsidRPr="009C4BCC">
        <w:rPr>
          <w:rFonts w:ascii="Verdana Pro Light" w:hAnsi="Verdana Pro Light"/>
          <w:sz w:val="22"/>
          <w:szCs w:val="22"/>
        </w:rPr>
        <w:t>0.</w:t>
      </w:r>
      <w:r w:rsidRPr="009C4BCC">
        <w:rPr>
          <w:rFonts w:ascii="Verdana Pro Light" w:hAnsi="Verdana Pro Light"/>
          <w:sz w:val="22"/>
          <w:szCs w:val="22"/>
        </w:rPr>
        <w:t xml:space="preserve"> New Zealand Advertising Industry Revenue 2019-2024</w:t>
      </w:r>
    </w:p>
    <w:p w14:paraId="2BFED636" w14:textId="77777777" w:rsidR="002F40D1" w:rsidRPr="009C4BCC" w:rsidRDefault="002F40D1" w:rsidP="002F40D1">
      <w:pPr>
        <w:rPr>
          <w:color w:val="EE0000"/>
        </w:rPr>
      </w:pPr>
      <w:r w:rsidRPr="004A2C3F">
        <w:rPr>
          <w:noProof/>
          <w14:ligatures w14:val="standardContextual"/>
        </w:rPr>
        <w:drawing>
          <wp:inline distT="0" distB="0" distL="0" distR="0" wp14:anchorId="7E0BCA88" wp14:editId="2565B839">
            <wp:extent cx="5731510" cy="3295462"/>
            <wp:effectExtent l="0" t="0" r="8890" b="6985"/>
            <wp:docPr id="849724685" name="Chart 1">
              <a:extLst xmlns:a="http://schemas.openxmlformats.org/drawingml/2006/main">
                <a:ext uri="{FF2B5EF4-FFF2-40B4-BE49-F238E27FC236}">
                  <a16:creationId xmlns:a16="http://schemas.microsoft.com/office/drawing/2014/main" id="{D01F5642-E7B6-6053-B70B-06D4D374D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6CA7F6" w14:textId="77777777" w:rsidR="002F40D1" w:rsidRPr="009C4BCC" w:rsidRDefault="002F40D1" w:rsidP="002F40D1">
      <w:pPr>
        <w:rPr>
          <w:rFonts w:ascii="Verdana Pro Light" w:hAnsi="Verdana Pro Light"/>
          <w:sz w:val="18"/>
          <w:szCs w:val="18"/>
        </w:rPr>
      </w:pPr>
      <w:r w:rsidRPr="009C4BCC">
        <w:rPr>
          <w:rFonts w:ascii="Verdana Pro Light" w:hAnsi="Verdana Pro Light"/>
          <w:sz w:val="18"/>
          <w:szCs w:val="18"/>
        </w:rPr>
        <w:t>Source: ASA Industry Revenue Reports 2020-2025</w:t>
      </w:r>
    </w:p>
    <w:p w14:paraId="22FFBC9C" w14:textId="725AE5A6" w:rsidR="002F40D1" w:rsidRPr="009C4BCC" w:rsidRDefault="002F40D1" w:rsidP="00007005">
      <w:pPr>
        <w:rPr>
          <w:rFonts w:ascii="Verdana Pro Cond" w:hAnsi="Verdana Pro Cond"/>
          <w:b/>
          <w:bCs/>
        </w:rPr>
      </w:pPr>
      <w:bookmarkStart w:id="82" w:name="_Toc215933243"/>
      <w:r w:rsidRPr="009C4BCC">
        <w:rPr>
          <w:rFonts w:ascii="Verdana Pro Cond" w:hAnsi="Verdana Pro Cond"/>
          <w:b/>
          <w:bCs/>
        </w:rPr>
        <w:lastRenderedPageBreak/>
        <w:t>Radio New Zealand</w:t>
      </w:r>
      <w:bookmarkEnd w:id="82"/>
    </w:p>
    <w:p w14:paraId="63682DAD" w14:textId="4C195443"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2025 has been a complex year for Radio New Zealand (RNZ). It faced budget cuts, redundancies and a controversial review which was described as “scathing” in some quarters (Currie, 2025f)</w:t>
      </w:r>
      <w:r w:rsidR="00301703">
        <w:rPr>
          <w:rFonts w:ascii="Verdana Pro Light" w:hAnsi="Verdana Pro Light"/>
          <w:sz w:val="22"/>
          <w:szCs w:val="22"/>
        </w:rPr>
        <w:t>.</w:t>
      </w:r>
      <w:r w:rsidRPr="009C4BCC">
        <w:rPr>
          <w:rFonts w:ascii="Verdana Pro Light" w:hAnsi="Verdana Pro Light"/>
          <w:sz w:val="22"/>
          <w:szCs w:val="22"/>
        </w:rPr>
        <w:t xml:space="preserve"> But there was also positive news about listener numbers and trustworthiness. </w:t>
      </w:r>
    </w:p>
    <w:p w14:paraId="2EAD2B3A" w14:textId="3A2B895B"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The 2025 New Zealand Budget</w:t>
      </w:r>
      <w:r w:rsidR="00B00CB1" w:rsidRPr="009C4BCC">
        <w:rPr>
          <w:rFonts w:ascii="Verdana Pro Light" w:hAnsi="Verdana Pro Light"/>
          <w:sz w:val="22"/>
          <w:szCs w:val="22"/>
        </w:rPr>
        <w:t>,</w:t>
      </w:r>
      <w:r w:rsidRPr="009C4BCC">
        <w:rPr>
          <w:rFonts w:ascii="Verdana Pro Light" w:hAnsi="Verdana Pro Light"/>
          <w:sz w:val="22"/>
          <w:szCs w:val="22"/>
        </w:rPr>
        <w:t xml:space="preserve"> presented to Parliament by Finance Minister Nicola Willis on 22 May</w:t>
      </w:r>
      <w:r w:rsidR="00B00CB1" w:rsidRPr="009C4BCC">
        <w:rPr>
          <w:rFonts w:ascii="Verdana Pro Light" w:hAnsi="Verdana Pro Light"/>
          <w:sz w:val="22"/>
          <w:szCs w:val="22"/>
        </w:rPr>
        <w:t>,</w:t>
      </w:r>
      <w:r w:rsidRPr="009C4BCC">
        <w:rPr>
          <w:rFonts w:ascii="Verdana Pro Light" w:hAnsi="Verdana Pro Light"/>
          <w:sz w:val="22"/>
          <w:szCs w:val="22"/>
        </w:rPr>
        <w:t xml:space="preserve"> proposed an $18</w:t>
      </w:r>
      <w:r w:rsidR="00301703">
        <w:rPr>
          <w:rFonts w:ascii="Verdana Pro Light" w:hAnsi="Verdana Pro Light"/>
          <w:sz w:val="22"/>
          <w:szCs w:val="22"/>
        </w:rPr>
        <w:t xml:space="preserve"> </w:t>
      </w:r>
      <w:r w:rsidRPr="009C4BCC">
        <w:rPr>
          <w:rFonts w:ascii="Verdana Pro Light" w:hAnsi="Verdana Pro Light"/>
          <w:sz w:val="22"/>
          <w:szCs w:val="22"/>
        </w:rPr>
        <w:t xml:space="preserve">million cut in RNZ’s funding over the next four years. This would mean an annual reduction of $4.6 million. The cuts were justified by Minster for Media and Communications Paul Goldsmith on the grounds </w:t>
      </w:r>
      <w:r w:rsidR="00B00CB1" w:rsidRPr="009C4BCC">
        <w:rPr>
          <w:rFonts w:ascii="Verdana Pro Light" w:hAnsi="Verdana Pro Light"/>
          <w:sz w:val="22"/>
          <w:szCs w:val="22"/>
        </w:rPr>
        <w:t>that there had been</w:t>
      </w:r>
      <w:r w:rsidRPr="009C4BCC">
        <w:rPr>
          <w:rFonts w:ascii="Verdana Pro Light" w:hAnsi="Verdana Pro Light"/>
          <w:sz w:val="22"/>
          <w:szCs w:val="22"/>
        </w:rPr>
        <w:t xml:space="preserve"> several funding top-ups by the previous government in 2023 (Smith, 2025).</w:t>
      </w:r>
    </w:p>
    <w:p w14:paraId="446020B1" w14:textId="1BD09B42"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As a result of the cuts, RNZ started a voluntary redundancy scheme and made changes to its programming (Hu, 2025a)</w:t>
      </w:r>
      <w:r w:rsidR="00B00CB1" w:rsidRPr="009C4BCC">
        <w:rPr>
          <w:rFonts w:ascii="Verdana Pro Light" w:hAnsi="Verdana Pro Light"/>
          <w:sz w:val="22"/>
          <w:szCs w:val="22"/>
        </w:rPr>
        <w:t>.</w:t>
      </w:r>
      <w:r w:rsidRPr="009C4BCC">
        <w:rPr>
          <w:rFonts w:ascii="Verdana Pro Light" w:hAnsi="Verdana Pro Light"/>
          <w:sz w:val="22"/>
          <w:szCs w:val="22"/>
        </w:rPr>
        <w:t xml:space="preserve"> The youth platform </w:t>
      </w:r>
      <w:r w:rsidRPr="009C4BCC">
        <w:rPr>
          <w:rFonts w:ascii="Verdana Pro Light" w:hAnsi="Verdana Pro Light"/>
          <w:i/>
          <w:iCs/>
          <w:sz w:val="22"/>
          <w:szCs w:val="22"/>
        </w:rPr>
        <w:t xml:space="preserve">TAHI </w:t>
      </w:r>
      <w:r w:rsidRPr="009C4BCC">
        <w:rPr>
          <w:rFonts w:ascii="Verdana Pro Light" w:hAnsi="Verdana Pro Light"/>
          <w:sz w:val="22"/>
          <w:szCs w:val="22"/>
        </w:rPr>
        <w:t>w</w:t>
      </w:r>
      <w:r w:rsidR="00B00CB1" w:rsidRPr="009C4BCC">
        <w:rPr>
          <w:rFonts w:ascii="Verdana Pro Light" w:hAnsi="Verdana Pro Light"/>
          <w:sz w:val="22"/>
          <w:szCs w:val="22"/>
        </w:rPr>
        <w:t>as to</w:t>
      </w:r>
      <w:r w:rsidRPr="009C4BCC">
        <w:rPr>
          <w:rFonts w:ascii="Verdana Pro Light" w:hAnsi="Verdana Pro Light"/>
          <w:sz w:val="22"/>
          <w:szCs w:val="22"/>
        </w:rPr>
        <w:t xml:space="preserve"> be shut down from 6 November as part of the cost cutting. The cinema programme </w:t>
      </w:r>
      <w:r w:rsidRPr="009C4BCC">
        <w:rPr>
          <w:rFonts w:ascii="Verdana Pro Light" w:hAnsi="Verdana Pro Light"/>
          <w:i/>
          <w:iCs/>
          <w:sz w:val="22"/>
          <w:szCs w:val="22"/>
        </w:rPr>
        <w:t>At the Movies</w:t>
      </w:r>
      <w:r w:rsidRPr="009C4BCC">
        <w:rPr>
          <w:rFonts w:ascii="Verdana Pro Light" w:hAnsi="Verdana Pro Light"/>
          <w:sz w:val="22"/>
          <w:szCs w:val="22"/>
        </w:rPr>
        <w:t xml:space="preserve"> </w:t>
      </w:r>
      <w:r w:rsidR="00B00CB1" w:rsidRPr="009C4BCC">
        <w:rPr>
          <w:rFonts w:ascii="Verdana Pro Light" w:hAnsi="Verdana Pro Light"/>
          <w:sz w:val="22"/>
          <w:szCs w:val="22"/>
        </w:rPr>
        <w:t>would</w:t>
      </w:r>
      <w:r w:rsidRPr="009C4BCC">
        <w:rPr>
          <w:rFonts w:ascii="Verdana Pro Light" w:hAnsi="Verdana Pro Light"/>
          <w:sz w:val="22"/>
          <w:szCs w:val="22"/>
        </w:rPr>
        <w:t xml:space="preserve"> be dropped from the radio schedule </w:t>
      </w:r>
      <w:r w:rsidR="005D37A9" w:rsidRPr="009C4BCC">
        <w:rPr>
          <w:rFonts w:ascii="Verdana Pro Light" w:hAnsi="Verdana Pro Light"/>
          <w:sz w:val="22"/>
          <w:szCs w:val="22"/>
        </w:rPr>
        <w:t>and become</w:t>
      </w:r>
      <w:r w:rsidRPr="009C4BCC">
        <w:rPr>
          <w:rFonts w:ascii="Verdana Pro Light" w:hAnsi="Verdana Pro Light"/>
          <w:sz w:val="22"/>
          <w:szCs w:val="22"/>
        </w:rPr>
        <w:t xml:space="preserve"> a podcast. The music review show </w:t>
      </w:r>
      <w:r w:rsidRPr="009C4BCC">
        <w:rPr>
          <w:rFonts w:ascii="Verdana Pro Light" w:hAnsi="Verdana Pro Light"/>
          <w:i/>
          <w:iCs/>
          <w:sz w:val="22"/>
          <w:szCs w:val="22"/>
        </w:rPr>
        <w:t xml:space="preserve">Sunday Sampler </w:t>
      </w:r>
      <w:r w:rsidRPr="009C4BCC">
        <w:rPr>
          <w:rFonts w:ascii="Verdana Pro Light" w:hAnsi="Verdana Pro Light"/>
          <w:sz w:val="22"/>
          <w:szCs w:val="22"/>
        </w:rPr>
        <w:t xml:space="preserve">has been folded into </w:t>
      </w:r>
      <w:r w:rsidRPr="009C4BCC">
        <w:rPr>
          <w:rFonts w:ascii="Verdana Pro Light" w:hAnsi="Verdana Pro Light"/>
          <w:i/>
          <w:iCs/>
          <w:sz w:val="22"/>
          <w:szCs w:val="22"/>
        </w:rPr>
        <w:t>Music 101</w:t>
      </w:r>
      <w:r w:rsidR="00F54238">
        <w:rPr>
          <w:rFonts w:ascii="Verdana Pro Light" w:hAnsi="Verdana Pro Light"/>
          <w:i/>
          <w:iCs/>
          <w:sz w:val="22"/>
          <w:szCs w:val="22"/>
        </w:rPr>
        <w:t>,</w:t>
      </w:r>
      <w:r w:rsidRPr="009C4BCC">
        <w:rPr>
          <w:rFonts w:ascii="Verdana Pro Light" w:hAnsi="Verdana Pro Light"/>
          <w:sz w:val="22"/>
          <w:szCs w:val="22"/>
        </w:rPr>
        <w:t xml:space="preserve"> and </w:t>
      </w:r>
      <w:r w:rsidRPr="009C4BCC">
        <w:rPr>
          <w:rFonts w:ascii="Verdana Pro Light" w:hAnsi="Verdana Pro Light"/>
          <w:i/>
          <w:iCs/>
          <w:sz w:val="22"/>
          <w:szCs w:val="22"/>
        </w:rPr>
        <w:t>Culture 101</w:t>
      </w:r>
      <w:r w:rsidRPr="009C4BCC">
        <w:rPr>
          <w:rFonts w:ascii="Verdana Pro Light" w:hAnsi="Verdana Pro Light"/>
          <w:sz w:val="22"/>
          <w:szCs w:val="22"/>
        </w:rPr>
        <w:t xml:space="preserve"> </w:t>
      </w:r>
      <w:r w:rsidR="005D37A9" w:rsidRPr="009C4BCC">
        <w:rPr>
          <w:rFonts w:ascii="Verdana Pro Light" w:hAnsi="Verdana Pro Light"/>
          <w:sz w:val="22"/>
          <w:szCs w:val="22"/>
        </w:rPr>
        <w:t>intends to</w:t>
      </w:r>
      <w:r w:rsidRPr="009C4BCC">
        <w:rPr>
          <w:rFonts w:ascii="Verdana Pro Light" w:hAnsi="Verdana Pro Light"/>
          <w:sz w:val="22"/>
          <w:szCs w:val="22"/>
        </w:rPr>
        <w:t xml:space="preserve"> drop one of its two presenters (RNZ, 2025i)</w:t>
      </w:r>
    </w:p>
    <w:p w14:paraId="36D31139" w14:textId="3341384F" w:rsidR="002F40D1" w:rsidRPr="009C4BCC" w:rsidRDefault="002F40D1" w:rsidP="00B00CB1">
      <w:pPr>
        <w:keepNext/>
        <w:spacing w:after="0"/>
        <w:jc w:val="both"/>
        <w:rPr>
          <w:rFonts w:ascii="Verdana Pro Light" w:hAnsi="Verdana Pro Light"/>
          <w:sz w:val="22"/>
          <w:szCs w:val="22"/>
        </w:rPr>
      </w:pPr>
      <w:r w:rsidRPr="009C4BCC">
        <w:rPr>
          <w:rFonts w:ascii="Verdana Pro Light" w:hAnsi="Verdana Pro Light"/>
          <w:sz w:val="22"/>
          <w:szCs w:val="22"/>
        </w:rPr>
        <w:tab/>
        <w:t>These and other changes are part of what RNZ Chief Executive Paul Thompson described as a “different approach” to gaining and maintaining listenership. The goal is to reach 500,000 listeners by November 20</w:t>
      </w:r>
      <w:r w:rsidR="00F54238">
        <w:rPr>
          <w:rFonts w:ascii="Verdana Pro Light" w:hAnsi="Verdana Pro Light"/>
          <w:sz w:val="22"/>
          <w:szCs w:val="22"/>
        </w:rPr>
        <w:t>2</w:t>
      </w:r>
      <w:r w:rsidRPr="009C4BCC">
        <w:rPr>
          <w:rFonts w:ascii="Verdana Pro Light" w:hAnsi="Verdana Pro Light"/>
          <w:sz w:val="22"/>
          <w:szCs w:val="22"/>
        </w:rPr>
        <w:t>6 and a further 20,000 at the end of 2027. The intended target audience is described as “broadly 50-69, male and female,” and “growing the audience in Auckland” is an important part of the overall strategy to cut costs and increase audience numbers (Peacock, 2025b).</w:t>
      </w:r>
    </w:p>
    <w:p w14:paraId="5A489943" w14:textId="471D2674" w:rsidR="002F40D1" w:rsidRPr="009C4BCC" w:rsidRDefault="002F40D1" w:rsidP="00B00CB1">
      <w:pPr>
        <w:spacing w:after="0"/>
        <w:jc w:val="both"/>
        <w:rPr>
          <w:rFonts w:ascii="Verdana Pro Light" w:hAnsi="Verdana Pro Light"/>
          <w:sz w:val="22"/>
          <w:szCs w:val="22"/>
        </w:rPr>
      </w:pPr>
      <w:r w:rsidRPr="009C4BCC">
        <w:rPr>
          <w:rFonts w:ascii="Verdana Pro Light" w:hAnsi="Verdana Pro Light"/>
          <w:sz w:val="22"/>
          <w:szCs w:val="22"/>
        </w:rPr>
        <w:tab/>
        <w:t xml:space="preserve">The target audience and Auckland focus strategies are found in the report commissioned by Paul Thompson and written by Richard Sutherland, a former head of RNZ news. Entitled RNZ National Turnaround Strategy, this report aroused much commentary on the roles and purpose of RNZ and broadcasting </w:t>
      </w:r>
      <w:r w:rsidR="00E013C0" w:rsidRPr="009C4BCC">
        <w:rPr>
          <w:rFonts w:ascii="Verdana Pro Light" w:hAnsi="Verdana Pro Light"/>
          <w:sz w:val="22"/>
          <w:szCs w:val="22"/>
        </w:rPr>
        <w:t>generally</w:t>
      </w:r>
      <w:r w:rsidRPr="009C4BCC">
        <w:rPr>
          <w:rFonts w:ascii="Verdana Pro Light" w:hAnsi="Verdana Pro Light"/>
          <w:sz w:val="22"/>
          <w:szCs w:val="22"/>
        </w:rPr>
        <w:t xml:space="preserve"> in the digital present. Some viewed the report as exposing RNZ as a moribund, irrelevant institution beset with sliding listenership, while others read it as an opportunity for developing new approaches and audiences (McGregor, 2025)</w:t>
      </w:r>
      <w:r w:rsidR="00F54238">
        <w:rPr>
          <w:rFonts w:ascii="Verdana Pro Light" w:hAnsi="Verdana Pro Light"/>
          <w:sz w:val="22"/>
          <w:szCs w:val="22"/>
        </w:rPr>
        <w:t>.</w:t>
      </w:r>
      <w:r w:rsidRPr="009C4BCC">
        <w:rPr>
          <w:rFonts w:ascii="Verdana Pro Light" w:hAnsi="Verdana Pro Light"/>
          <w:sz w:val="22"/>
          <w:szCs w:val="22"/>
        </w:rPr>
        <w:t xml:space="preserve"> Some point out that RNZ’s decline in radio listenership needs to be placed in the context of its rapidly growing online audiences and content-sharing schemes as well as the idea that numbers/ratings alone fail to capture audience diversity and how well the RNZ Charter goals are being met (Peter Thompson, 2025).</w:t>
      </w:r>
    </w:p>
    <w:p w14:paraId="2E2C8C36" w14:textId="0E5AF274" w:rsidR="002F40D1" w:rsidRPr="009C4BCC" w:rsidRDefault="002F40D1" w:rsidP="00007005">
      <w:pPr>
        <w:keepNext/>
        <w:jc w:val="both"/>
        <w:rPr>
          <w:rFonts w:ascii="Verdana Pro Light" w:hAnsi="Verdana Pro Light"/>
          <w:sz w:val="22"/>
          <w:szCs w:val="22"/>
        </w:rPr>
      </w:pPr>
      <w:r w:rsidRPr="009C4BCC">
        <w:rPr>
          <w:rFonts w:ascii="Verdana Pro Light" w:hAnsi="Verdana Pro Light"/>
          <w:sz w:val="22"/>
          <w:szCs w:val="22"/>
        </w:rPr>
        <w:lastRenderedPageBreak/>
        <w:t xml:space="preserve">Simple ratings numbers are something of a blunt instrument in terms of assessing public media performance but are important as giving some idea of audience engagement and responses. RNZ’s numbers have been slipping over the last five years from a high of 600,000 listeners weekly. However, the latest GfK survey showed a rise for the first time in three years for both National and Concert (Peacock, 2025c). And perhaps even more importantly as a measure of RNZ’s importance in the current climate of epistemological confusion is that it emerged as the country’s most trustworthy media brand in the authoritative annual </w:t>
      </w:r>
      <w:r w:rsidRPr="009C4BCC">
        <w:rPr>
          <w:rFonts w:ascii="Verdana Pro Light" w:hAnsi="Verdana Pro Light"/>
          <w:i/>
          <w:iCs/>
          <w:sz w:val="22"/>
          <w:szCs w:val="22"/>
        </w:rPr>
        <w:t>Trust in News</w:t>
      </w:r>
      <w:r w:rsidRPr="009C4BCC">
        <w:rPr>
          <w:rFonts w:ascii="Verdana Pro Light" w:hAnsi="Verdana Pro Light"/>
          <w:sz w:val="22"/>
          <w:szCs w:val="22"/>
        </w:rPr>
        <w:t xml:space="preserve"> survey of 2025 (Donaldson, 2025).</w:t>
      </w:r>
    </w:p>
    <w:p w14:paraId="28B08687" w14:textId="3862CA32" w:rsidR="00AF6086" w:rsidRPr="009C4BCC" w:rsidRDefault="00AF6086" w:rsidP="00AF6086">
      <w:pPr>
        <w:ind w:firstLine="720"/>
        <w:rPr>
          <w:rFonts w:ascii="Verdana Pro Light" w:hAnsi="Verdana Pro Light"/>
          <w:color w:val="000000" w:themeColor="text1"/>
          <w:sz w:val="22"/>
          <w:szCs w:val="22"/>
        </w:rPr>
      </w:pPr>
      <w:r w:rsidRPr="009C4BCC">
        <w:rPr>
          <w:rFonts w:ascii="Verdana Pro Light" w:hAnsi="Verdana Pro Light"/>
          <w:color w:val="000000" w:themeColor="text1"/>
          <w:sz w:val="22"/>
          <w:szCs w:val="22"/>
        </w:rPr>
        <w:br w:type="page"/>
      </w:r>
    </w:p>
    <w:p w14:paraId="761493E4" w14:textId="196D5366" w:rsidR="00FC7A82" w:rsidRPr="0072175F" w:rsidRDefault="00D23EE9" w:rsidP="00007005">
      <w:pPr>
        <w:rPr>
          <w:rFonts w:ascii="Verdana Pro Cond" w:hAnsi="Verdana Pro Cond"/>
          <w:b/>
          <w:bCs/>
          <w:sz w:val="28"/>
          <w:szCs w:val="28"/>
          <w:lang w:eastAsia="en-NZ"/>
        </w:rPr>
      </w:pPr>
      <w:bookmarkStart w:id="83" w:name="_Toc120821568"/>
      <w:bookmarkStart w:id="84" w:name="_Toc121126486"/>
      <w:bookmarkStart w:id="85" w:name="_Toc121127704"/>
      <w:bookmarkStart w:id="86" w:name="_Toc121128488"/>
      <w:bookmarkStart w:id="87" w:name="_Toc184029923"/>
      <w:r w:rsidRPr="0072175F">
        <w:rPr>
          <w:rFonts w:ascii="Verdana Pro Cond" w:hAnsi="Verdana Pro Cond"/>
          <w:b/>
          <w:bCs/>
          <w:sz w:val="28"/>
          <w:szCs w:val="28"/>
          <w:lang w:eastAsia="en-NZ"/>
        </w:rPr>
        <w:lastRenderedPageBreak/>
        <w:t>7</w:t>
      </w:r>
      <w:r w:rsidR="00FC7A82" w:rsidRPr="0072175F">
        <w:rPr>
          <w:rFonts w:ascii="Verdana Pro Cond" w:hAnsi="Verdana Pro Cond"/>
          <w:b/>
          <w:bCs/>
          <w:sz w:val="28"/>
          <w:szCs w:val="28"/>
          <w:lang w:eastAsia="en-NZ"/>
        </w:rPr>
        <w:t>. Podcasts</w:t>
      </w:r>
    </w:p>
    <w:p w14:paraId="4D9FCA4D" w14:textId="6CA9FBA9" w:rsidR="00FC7A82" w:rsidRPr="0072175F" w:rsidRDefault="00FC7A82" w:rsidP="00007005">
      <w:pPr>
        <w:rPr>
          <w:rFonts w:ascii="Verdana Pro" w:hAnsi="Verdana Pro"/>
          <w:i/>
          <w:iCs/>
          <w:sz w:val="22"/>
          <w:szCs w:val="22"/>
          <w:lang w:eastAsia="en-NZ"/>
        </w:rPr>
      </w:pPr>
      <w:r w:rsidRPr="0072175F">
        <w:rPr>
          <w:rFonts w:ascii="Verdana Pro" w:hAnsi="Verdana Pro"/>
          <w:i/>
          <w:iCs/>
          <w:sz w:val="22"/>
          <w:szCs w:val="22"/>
          <w:lang w:eastAsia="en-NZ"/>
        </w:rPr>
        <w:t>Thomas Watts and Danielle Selman Julian</w:t>
      </w:r>
    </w:p>
    <w:p w14:paraId="0D9B31FD" w14:textId="77777777" w:rsidR="00FC7A82" w:rsidRPr="009C4BCC" w:rsidRDefault="00FC7A82" w:rsidP="00B00CB1">
      <w:pPr>
        <w:spacing w:after="0"/>
        <w:jc w:val="both"/>
        <w:rPr>
          <w:rFonts w:ascii="Verdana Pro Light" w:eastAsia="MS Mincho" w:hAnsi="Verdana Pro Light" w:cs="Arial"/>
          <w:sz w:val="22"/>
          <w:szCs w:val="22"/>
        </w:rPr>
      </w:pPr>
      <w:r w:rsidRPr="009C4BCC">
        <w:rPr>
          <w:rFonts w:ascii="Verdana Pro Light" w:eastAsia="Calibri" w:hAnsi="Verdana Pro Light" w:cs="Calibri"/>
          <w:sz w:val="22"/>
          <w:szCs w:val="22"/>
        </w:rPr>
        <w:t>Podcasting is included in this report for the first time because it represents a rapidly expanding component of the Aotearoa environment, with growing cultural and media-industry influence (NZ On Air, 2024; Tennant, 2024). The term ‘podcast’ functions both as a noun and a verb, and the practice of podcasting occupies a liminal position between traditional radio, the creator economy and on-demand digital media (Berry, 2016; Bonini, 2022; Sharon, 2023). Unlike broadcast radio, podcasting operates through an on-demand, user-driven model that enables individuals and organisations to produce and distribute content targeted at audiences that would not typically attract traditional commercial investment (Berry, 2016; Bonini, 2022). These niche communities, combined with podcasting’s characteristic one-to-one mode of address, contribute to a sense of intimacy that supports deeper forms of storytelling, learning and community building, offering a personalised experience seldom replicated by conventional broadcast formats (McHugh, 2016; Lindgren, 2021).</w:t>
      </w:r>
    </w:p>
    <w:p w14:paraId="15D973B8" w14:textId="77777777" w:rsidR="00FC7A82" w:rsidRPr="009C4BCC" w:rsidRDefault="00FC7A82" w:rsidP="00B00CB1">
      <w:pPr>
        <w:spacing w:after="0"/>
        <w:jc w:val="both"/>
        <w:rPr>
          <w:rFonts w:ascii="Verdana Pro Light" w:eastAsia="Calibri" w:hAnsi="Verdana Pro Light" w:cs="Calibri"/>
          <w:sz w:val="22"/>
          <w:szCs w:val="22"/>
        </w:rPr>
      </w:pPr>
      <w:r w:rsidRPr="009C4BCC">
        <w:rPr>
          <w:rFonts w:ascii="Verdana Pro Light" w:eastAsia="Calibri" w:hAnsi="Verdana Pro Light" w:cs="Calibri"/>
          <w:sz w:val="22"/>
          <w:szCs w:val="22"/>
        </w:rPr>
        <w:tab/>
        <w:t xml:space="preserve">Podcast content is increasingly disseminated across social media through a multi-platform, </w:t>
      </w:r>
      <w:proofErr w:type="spellStart"/>
      <w:r w:rsidRPr="009C4BCC">
        <w:rPr>
          <w:rFonts w:ascii="Verdana Pro Light" w:eastAsia="Calibri" w:hAnsi="Verdana Pro Light" w:cs="Calibri"/>
          <w:sz w:val="22"/>
          <w:szCs w:val="22"/>
        </w:rPr>
        <w:t>transmediated</w:t>
      </w:r>
      <w:proofErr w:type="spellEnd"/>
      <w:r w:rsidRPr="009C4BCC">
        <w:rPr>
          <w:rFonts w:ascii="Verdana Pro Light" w:eastAsia="Calibri" w:hAnsi="Verdana Pro Light" w:cs="Calibri"/>
          <w:sz w:val="22"/>
          <w:szCs w:val="22"/>
        </w:rPr>
        <w:t xml:space="preserve"> approach, which expands audience reach by circulating audio in visual or text-based forms (Hilmes, 2013; Rime et al., 2022). This trend is evident in the rise of short video clips shared on platforms such as Instagram and TikTok. They act as discovery tools for new listeners in environments where audio cannot be natively shared (</w:t>
      </w:r>
      <w:proofErr w:type="spellStart"/>
      <w:r w:rsidRPr="009C4BCC">
        <w:rPr>
          <w:rFonts w:ascii="Verdana Pro Light" w:eastAsia="Calibri" w:hAnsi="Verdana Pro Light" w:cs="Calibri"/>
          <w:sz w:val="22"/>
          <w:szCs w:val="22"/>
        </w:rPr>
        <w:t>Andok</w:t>
      </w:r>
      <w:proofErr w:type="spellEnd"/>
      <w:r w:rsidRPr="009C4BCC">
        <w:rPr>
          <w:rFonts w:ascii="Verdana Pro Light" w:eastAsia="Calibri" w:hAnsi="Verdana Pro Light" w:cs="Calibri"/>
          <w:sz w:val="22"/>
          <w:szCs w:val="22"/>
        </w:rPr>
        <w:t>, 2025).</w:t>
      </w:r>
    </w:p>
    <w:p w14:paraId="712FAAFD" w14:textId="19B674AE" w:rsidR="00FC7A82" w:rsidRPr="009C4BCC" w:rsidRDefault="00FC7A82" w:rsidP="00FC7A82">
      <w:pPr>
        <w:rPr>
          <w:rStyle w:val="Heading3Char"/>
          <w:rFonts w:ascii="Verdana Pro Cond" w:hAnsi="Verdana Pro Cond"/>
          <w:b/>
          <w:bCs/>
          <w:color w:val="auto"/>
          <w:sz w:val="24"/>
          <w:szCs w:val="24"/>
        </w:rPr>
      </w:pPr>
      <w:bookmarkStart w:id="88" w:name="_Toc215933246"/>
      <w:r w:rsidRPr="009C4BCC">
        <w:rPr>
          <w:rStyle w:val="Heading3Char"/>
          <w:rFonts w:ascii="Verdana Pro Cond" w:hAnsi="Verdana Pro Cond"/>
          <w:b/>
          <w:bCs/>
          <w:color w:val="auto"/>
          <w:sz w:val="24"/>
          <w:szCs w:val="24"/>
        </w:rPr>
        <w:t>Podcast audience demographics</w:t>
      </w:r>
      <w:bookmarkEnd w:id="88"/>
    </w:p>
    <w:p w14:paraId="6FB94C2D" w14:textId="77777777" w:rsidR="00FC7A82" w:rsidRPr="009C4BCC" w:rsidRDefault="00FC7A82" w:rsidP="00B00CB1">
      <w:pPr>
        <w:spacing w:after="0"/>
        <w:jc w:val="both"/>
        <w:rPr>
          <w:rFonts w:ascii="Verdana Pro Light" w:eastAsia="MS Mincho" w:hAnsi="Verdana Pro Light" w:cs="Arial"/>
          <w:sz w:val="22"/>
          <w:szCs w:val="22"/>
        </w:rPr>
      </w:pPr>
      <w:r w:rsidRPr="009C4BCC">
        <w:rPr>
          <w:rFonts w:ascii="Verdana Pro Light" w:eastAsia="MS Mincho" w:hAnsi="Verdana Pro Light" w:cs="Arial"/>
          <w:sz w:val="22"/>
          <w:szCs w:val="22"/>
        </w:rPr>
        <w:t>Mirroring the liminal and decentralised nature of podcasting outlined above, tracking ownership and influence within the sector is complex. Unlike traditional broadcast industries, podcasting operates within a fragmented and often opaque data environment where reliable, centralised audience metrics are limited or inaccessible (Morris, 2021). This challenge is particularly pronounced in New Zealand, where no industry standard ratings system exists to establish how many people are listening to podcasts or the reach they achieve at a national level (Tennant, 2024). As a result, building an understanding of listenership and ownership requires assembling a small patchwork of indicators to form an approximate picture of the sector.</w:t>
      </w:r>
    </w:p>
    <w:p w14:paraId="146BFAFA" w14:textId="2972F63E" w:rsidR="00FC7A82" w:rsidRPr="009C4BCC" w:rsidRDefault="00B00CB1" w:rsidP="00B00CB1">
      <w:pPr>
        <w:keepNext/>
        <w:spacing w:after="0"/>
        <w:jc w:val="both"/>
        <w:rPr>
          <w:rFonts w:ascii="Verdana Pro Light" w:eastAsia="MS Mincho" w:hAnsi="Verdana Pro Light" w:cs="Arial"/>
          <w:sz w:val="22"/>
          <w:szCs w:val="22"/>
        </w:rPr>
      </w:pPr>
      <w:r w:rsidRPr="009C4BCC">
        <w:rPr>
          <w:rFonts w:ascii="Verdana Pro Light" w:eastAsia="MS Mincho" w:hAnsi="Verdana Pro Light" w:cs="Arial"/>
          <w:sz w:val="22"/>
          <w:szCs w:val="22"/>
        </w:rPr>
        <w:tab/>
      </w:r>
      <w:r w:rsidR="00FC7A82" w:rsidRPr="009C4BCC">
        <w:rPr>
          <w:rFonts w:ascii="Verdana Pro Light" w:eastAsia="MS Mincho" w:hAnsi="Verdana Pro Light" w:cs="Arial"/>
          <w:sz w:val="22"/>
          <w:szCs w:val="22"/>
        </w:rPr>
        <w:t xml:space="preserve">The annual NZ On Air audience survey, </w:t>
      </w:r>
      <w:r w:rsidR="00FC7A82" w:rsidRPr="009C4BCC">
        <w:rPr>
          <w:rFonts w:ascii="Verdana Pro Light" w:eastAsia="MS Mincho" w:hAnsi="Verdana Pro Light" w:cs="Arial"/>
          <w:i/>
          <w:iCs/>
          <w:sz w:val="22"/>
          <w:szCs w:val="22"/>
        </w:rPr>
        <w:t xml:space="preserve">Where Are The </w:t>
      </w:r>
      <w:proofErr w:type="gramStart"/>
      <w:r w:rsidR="00FC7A82" w:rsidRPr="009C4BCC">
        <w:rPr>
          <w:rFonts w:ascii="Verdana Pro Light" w:eastAsia="MS Mincho" w:hAnsi="Verdana Pro Light" w:cs="Arial"/>
          <w:i/>
          <w:iCs/>
          <w:sz w:val="22"/>
          <w:szCs w:val="22"/>
        </w:rPr>
        <w:t>Audiences</w:t>
      </w:r>
      <w:r w:rsidR="0006468C">
        <w:rPr>
          <w:rFonts w:ascii="Verdana Pro Light" w:eastAsia="MS Mincho" w:hAnsi="Verdana Pro Light" w:cs="Arial"/>
          <w:i/>
          <w:iCs/>
          <w:sz w:val="22"/>
          <w:szCs w:val="22"/>
        </w:rPr>
        <w:t>?</w:t>
      </w:r>
      <w:r w:rsidR="0006468C">
        <w:rPr>
          <w:rFonts w:ascii="Verdana Pro Light" w:eastAsia="MS Mincho" w:hAnsi="Verdana Pro Light" w:cs="Arial"/>
          <w:sz w:val="22"/>
          <w:szCs w:val="22"/>
        </w:rPr>
        <w:t>,</w:t>
      </w:r>
      <w:proofErr w:type="gramEnd"/>
      <w:r w:rsidR="00FC7A82" w:rsidRPr="009C4BCC">
        <w:rPr>
          <w:rFonts w:ascii="Verdana Pro Light" w:eastAsia="MS Mincho" w:hAnsi="Verdana Pro Light" w:cs="Arial"/>
          <w:sz w:val="22"/>
          <w:szCs w:val="22"/>
        </w:rPr>
        <w:t xml:space="preserve"> identifies podcasting as continuing to grow year on year. The 2024 survey reported that daily </w:t>
      </w:r>
      <w:r w:rsidR="00FC7A82" w:rsidRPr="009C4BCC">
        <w:rPr>
          <w:rFonts w:ascii="Verdana Pro Light" w:eastAsia="MS Mincho" w:hAnsi="Verdana Pro Light" w:cs="Arial"/>
          <w:sz w:val="22"/>
          <w:szCs w:val="22"/>
        </w:rPr>
        <w:lastRenderedPageBreak/>
        <w:t xml:space="preserve">podcast listenership has increased to 18 percent, up from 15 percent in 2023 (NZ On Air, 2024). Data from </w:t>
      </w:r>
      <w:r w:rsidR="00FC7A82" w:rsidRPr="009C4BCC">
        <w:rPr>
          <w:rFonts w:ascii="Verdana Pro Light" w:eastAsia="MS Mincho" w:hAnsi="Verdana Pro Light" w:cs="Arial"/>
          <w:i/>
          <w:iCs/>
          <w:sz w:val="22"/>
          <w:szCs w:val="22"/>
        </w:rPr>
        <w:t>The Infinite Dial</w:t>
      </w:r>
      <w:r w:rsidR="00FC7A82" w:rsidRPr="009C4BCC">
        <w:rPr>
          <w:rFonts w:ascii="Verdana Pro Light" w:eastAsia="MS Mincho" w:hAnsi="Verdana Pro Light" w:cs="Arial"/>
          <w:sz w:val="22"/>
          <w:szCs w:val="22"/>
        </w:rPr>
        <w:t xml:space="preserve"> survey reinforces this trend, indicating that 36 percent of New Zealanders are weekly podcast listeners and 55 percent listen monthly (Edison Research, 2025). Spotify remains the most widely used platform, while the popularity of Apple Podcasts and RNZ has dipped slightly over the past few years (NZ On Air, 2024).</w:t>
      </w:r>
    </w:p>
    <w:p w14:paraId="20D5BAA5" w14:textId="77777777" w:rsidR="00B00CB1" w:rsidRPr="009C4BCC" w:rsidRDefault="00B00CB1" w:rsidP="00B00CB1">
      <w:pPr>
        <w:keepNext/>
        <w:spacing w:after="0"/>
        <w:jc w:val="both"/>
        <w:rPr>
          <w:rFonts w:eastAsia="MS Mincho" w:cs="Arial"/>
        </w:rPr>
      </w:pPr>
    </w:p>
    <w:p w14:paraId="0D8801EB" w14:textId="77777777" w:rsidR="00FC7A82" w:rsidRPr="009C4BCC" w:rsidRDefault="00FC7A82" w:rsidP="00FC4027">
      <w:pPr>
        <w:spacing w:after="120"/>
        <w:rPr>
          <w:rStyle w:val="Heading3Char"/>
          <w:rFonts w:ascii="Verdana Pro Cond" w:hAnsi="Verdana Pro Cond"/>
          <w:b/>
          <w:bCs/>
          <w:color w:val="auto"/>
          <w:sz w:val="24"/>
          <w:szCs w:val="24"/>
        </w:rPr>
      </w:pPr>
      <w:bookmarkStart w:id="89" w:name="_Toc215933247"/>
      <w:r w:rsidRPr="009C4BCC">
        <w:rPr>
          <w:rStyle w:val="Heading3Char"/>
          <w:rFonts w:ascii="Verdana Pro Cond" w:hAnsi="Verdana Pro Cond"/>
          <w:b/>
          <w:bCs/>
          <w:color w:val="auto"/>
          <w:sz w:val="24"/>
          <w:szCs w:val="24"/>
        </w:rPr>
        <w:t>Popular podcasts in New Zealand</w:t>
      </w:r>
      <w:bookmarkEnd w:id="89"/>
    </w:p>
    <w:p w14:paraId="35BE5795" w14:textId="2CDB43F0" w:rsidR="00FC7A82" w:rsidRPr="009C4BCC" w:rsidRDefault="00FC7A82" w:rsidP="00FC4027">
      <w:pPr>
        <w:keepNext/>
        <w:spacing w:after="120"/>
        <w:jc w:val="both"/>
        <w:rPr>
          <w:rFonts w:ascii="Verdana Pro Light" w:eastAsia="MS Mincho" w:hAnsi="Verdana Pro Light" w:cs="Arial"/>
          <w:sz w:val="22"/>
          <w:szCs w:val="22"/>
        </w:rPr>
      </w:pPr>
      <w:r w:rsidRPr="009C4BCC">
        <w:rPr>
          <w:rFonts w:ascii="Verdana Pro Light" w:eastAsia="MS Mincho" w:hAnsi="Verdana Pro Light" w:cs="Arial"/>
          <w:sz w:val="22"/>
          <w:szCs w:val="22"/>
        </w:rPr>
        <w:t xml:space="preserve">What constitutes the most popular podcasts in New Zealand over the past 12 months largely depends on the measurement tool used. For this report, the past year of data from </w:t>
      </w:r>
      <w:proofErr w:type="spellStart"/>
      <w:r w:rsidRPr="009C4BCC">
        <w:rPr>
          <w:rFonts w:ascii="Verdana Pro Light" w:eastAsia="MS Mincho" w:hAnsi="Verdana Pro Light" w:cs="Arial"/>
          <w:sz w:val="22"/>
          <w:szCs w:val="22"/>
        </w:rPr>
        <w:t>Podtrac’s</w:t>
      </w:r>
      <w:proofErr w:type="spellEnd"/>
      <w:r w:rsidRPr="009C4BCC">
        <w:rPr>
          <w:rFonts w:ascii="Verdana Pro Light" w:eastAsia="MS Mincho" w:hAnsi="Verdana Pro Light" w:cs="Arial"/>
          <w:sz w:val="22"/>
          <w:szCs w:val="22"/>
        </w:rPr>
        <w:t xml:space="preserve"> Podcast Tracker was examined, and the Wayback Machine was used to obtain archived screenshots of the Apple Podcasts (2025) charts along with the New Zealand rankings available on Radio.net. These sources frequently diverge. For instance, </w:t>
      </w:r>
      <w:proofErr w:type="spellStart"/>
      <w:r w:rsidRPr="009C4BCC">
        <w:rPr>
          <w:rFonts w:ascii="Verdana Pro Light" w:eastAsia="MS Mincho" w:hAnsi="Verdana Pro Light" w:cs="Arial"/>
          <w:sz w:val="22"/>
          <w:szCs w:val="22"/>
        </w:rPr>
        <w:t>Podtrac</w:t>
      </w:r>
      <w:proofErr w:type="spellEnd"/>
      <w:r w:rsidRPr="009C4BCC">
        <w:rPr>
          <w:rFonts w:ascii="Verdana Pro Light" w:eastAsia="MS Mincho" w:hAnsi="Verdana Pro Light" w:cs="Arial"/>
          <w:sz w:val="22"/>
          <w:szCs w:val="22"/>
        </w:rPr>
        <w:t xml:space="preserve"> lists </w:t>
      </w:r>
      <w:r w:rsidRPr="009C4BCC">
        <w:rPr>
          <w:rFonts w:ascii="Verdana Pro Light" w:eastAsia="MS Mincho" w:hAnsi="Verdana Pro Light" w:cs="Arial"/>
          <w:i/>
          <w:iCs/>
          <w:sz w:val="22"/>
          <w:szCs w:val="22"/>
        </w:rPr>
        <w:t>Mike Hosking Breakfast</w:t>
      </w:r>
      <w:r w:rsidRPr="009C4BCC">
        <w:rPr>
          <w:rFonts w:ascii="Verdana Pro Light" w:eastAsia="MS Mincho" w:hAnsi="Verdana Pro Light" w:cs="Arial"/>
          <w:sz w:val="22"/>
          <w:szCs w:val="22"/>
        </w:rPr>
        <w:t xml:space="preserve"> as consistently appearing within its </w:t>
      </w:r>
      <w:r w:rsidR="00DB5E58">
        <w:rPr>
          <w:rFonts w:ascii="Verdana Pro Light" w:eastAsia="MS Mincho" w:hAnsi="Verdana Pro Light" w:cs="Arial"/>
          <w:sz w:val="22"/>
          <w:szCs w:val="22"/>
        </w:rPr>
        <w:t>t</w:t>
      </w:r>
      <w:r w:rsidRPr="009C4BCC">
        <w:rPr>
          <w:rFonts w:ascii="Verdana Pro Light" w:eastAsia="MS Mincho" w:hAnsi="Verdana Pro Light" w:cs="Arial"/>
          <w:sz w:val="22"/>
          <w:szCs w:val="22"/>
        </w:rPr>
        <w:t>op 10 across the entire 12-month period, yet the programme does not appear among the upper tiers of the Apple Podcasts chart during the same timeframe.</w:t>
      </w:r>
    </w:p>
    <w:p w14:paraId="6232C658" w14:textId="72CA191D" w:rsidR="00FC7A82" w:rsidRPr="009C4BCC" w:rsidRDefault="00FC7A82" w:rsidP="00B00CB1">
      <w:pPr>
        <w:spacing w:after="0"/>
        <w:jc w:val="both"/>
        <w:rPr>
          <w:rFonts w:ascii="Verdana Pro Light" w:eastAsia="MS Mincho" w:hAnsi="Verdana Pro Light" w:cs="Arial"/>
          <w:sz w:val="22"/>
          <w:szCs w:val="22"/>
        </w:rPr>
      </w:pPr>
      <w:r w:rsidRPr="009C4BCC">
        <w:rPr>
          <w:rFonts w:ascii="Verdana Pro Light" w:eastAsia="MS Mincho" w:hAnsi="Verdana Pro Light" w:cs="Arial"/>
          <w:sz w:val="22"/>
          <w:szCs w:val="22"/>
        </w:rPr>
        <w:tab/>
        <w:t xml:space="preserve">The basis on which each platform constructs its </w:t>
      </w:r>
      <w:r w:rsidR="00DB5E58">
        <w:rPr>
          <w:rFonts w:ascii="Verdana Pro Light" w:eastAsia="MS Mincho" w:hAnsi="Verdana Pro Light" w:cs="Arial"/>
          <w:sz w:val="22"/>
          <w:szCs w:val="22"/>
        </w:rPr>
        <w:t>t</w:t>
      </w:r>
      <w:r w:rsidRPr="009C4BCC">
        <w:rPr>
          <w:rFonts w:ascii="Verdana Pro Light" w:eastAsia="MS Mincho" w:hAnsi="Verdana Pro Light" w:cs="Arial"/>
          <w:sz w:val="22"/>
          <w:szCs w:val="22"/>
        </w:rPr>
        <w:t>op 10 is not publicly specified. It is unclear whether rankings reflect downloads, unique listeners, time spent listening or some combination of metrics. It also is difficult to discern whether they measure performance across a show’s full back catalogue or only recent episodes. As a result, the comparisons presented here should be understood as indicative rather than definitive, offering a snapshot of how different tracking systems represent podcast popularity.</w:t>
      </w:r>
    </w:p>
    <w:p w14:paraId="50F0084B" w14:textId="2118CD06" w:rsidR="00FC7A82" w:rsidRPr="009C4BCC" w:rsidRDefault="00FC7A82" w:rsidP="00B00CB1">
      <w:pPr>
        <w:spacing w:after="0"/>
        <w:jc w:val="both"/>
        <w:rPr>
          <w:rFonts w:ascii="Verdana Pro Light" w:eastAsia="MS Mincho" w:hAnsi="Verdana Pro Light" w:cs="Arial"/>
          <w:sz w:val="22"/>
          <w:szCs w:val="22"/>
        </w:rPr>
      </w:pPr>
      <w:r w:rsidRPr="009C4BCC">
        <w:rPr>
          <w:rFonts w:ascii="Verdana Pro Light" w:eastAsia="MS Mincho" w:hAnsi="Verdana Pro Light" w:cs="Arial"/>
          <w:sz w:val="22"/>
          <w:szCs w:val="22"/>
        </w:rPr>
        <w:tab/>
        <w:t xml:space="preserve">Across these charts, several broad patterns emerge. Overseas programming dominates much of the year, with shows such as </w:t>
      </w:r>
      <w:r w:rsidRPr="009C4BCC">
        <w:rPr>
          <w:rFonts w:ascii="Verdana Pro Light" w:eastAsia="MS Mincho" w:hAnsi="Verdana Pro Light" w:cs="Arial"/>
          <w:i/>
          <w:iCs/>
          <w:sz w:val="22"/>
          <w:szCs w:val="22"/>
        </w:rPr>
        <w:t>The Joe Rogan Experience</w:t>
      </w:r>
      <w:r w:rsidRPr="009C4BCC">
        <w:rPr>
          <w:rFonts w:ascii="Verdana Pro Light" w:eastAsia="MS Mincho" w:hAnsi="Verdana Pro Light" w:cs="Arial"/>
          <w:sz w:val="22"/>
          <w:szCs w:val="22"/>
        </w:rPr>
        <w:t xml:space="preserve">, </w:t>
      </w:r>
      <w:r w:rsidRPr="009C4BCC">
        <w:rPr>
          <w:rFonts w:ascii="Verdana Pro Light" w:eastAsia="MS Mincho" w:hAnsi="Verdana Pro Light" w:cs="Arial"/>
          <w:i/>
          <w:iCs/>
          <w:sz w:val="22"/>
          <w:szCs w:val="22"/>
        </w:rPr>
        <w:t>The Mel Robbins Podcast</w:t>
      </w:r>
      <w:r w:rsidRPr="009C4BCC">
        <w:rPr>
          <w:rFonts w:ascii="Verdana Pro Light" w:eastAsia="MS Mincho" w:hAnsi="Verdana Pro Light" w:cs="Arial"/>
          <w:sz w:val="22"/>
          <w:szCs w:val="22"/>
        </w:rPr>
        <w:t xml:space="preserve">, </w:t>
      </w:r>
      <w:r w:rsidRPr="009C4BCC">
        <w:rPr>
          <w:rFonts w:ascii="Verdana Pro Light" w:eastAsia="MS Mincho" w:hAnsi="Verdana Pro Light" w:cs="Arial"/>
          <w:i/>
          <w:iCs/>
          <w:sz w:val="22"/>
          <w:szCs w:val="22"/>
        </w:rPr>
        <w:t>The Rest is History</w:t>
      </w:r>
      <w:r w:rsidRPr="009C4BCC">
        <w:rPr>
          <w:rFonts w:ascii="Verdana Pro Light" w:eastAsia="MS Mincho" w:hAnsi="Verdana Pro Light" w:cs="Arial"/>
          <w:sz w:val="22"/>
          <w:szCs w:val="22"/>
        </w:rPr>
        <w:t xml:space="preserve">, </w:t>
      </w:r>
      <w:r w:rsidRPr="009C4BCC">
        <w:rPr>
          <w:rFonts w:ascii="Verdana Pro Light" w:eastAsia="MS Mincho" w:hAnsi="Verdana Pro Light" w:cs="Arial"/>
          <w:i/>
          <w:iCs/>
          <w:sz w:val="22"/>
          <w:szCs w:val="22"/>
        </w:rPr>
        <w:t>The Rest is Politics</w:t>
      </w:r>
      <w:r w:rsidRPr="009C4BCC">
        <w:rPr>
          <w:rFonts w:ascii="Verdana Pro Light" w:eastAsia="MS Mincho" w:hAnsi="Verdana Pro Light" w:cs="Arial"/>
          <w:sz w:val="22"/>
          <w:szCs w:val="22"/>
        </w:rPr>
        <w:t xml:space="preserve">, and </w:t>
      </w:r>
      <w:r w:rsidRPr="009C4BCC">
        <w:rPr>
          <w:rFonts w:ascii="Verdana Pro Light" w:eastAsia="MS Mincho" w:hAnsi="Verdana Pro Light" w:cs="Arial"/>
          <w:i/>
          <w:iCs/>
          <w:sz w:val="22"/>
          <w:szCs w:val="22"/>
        </w:rPr>
        <w:t>Diary of a CEO</w:t>
      </w:r>
      <w:r w:rsidRPr="009C4BCC">
        <w:rPr>
          <w:rFonts w:ascii="Verdana Pro Light" w:eastAsia="MS Mincho" w:hAnsi="Verdana Pro Light" w:cs="Arial"/>
          <w:sz w:val="22"/>
          <w:szCs w:val="22"/>
        </w:rPr>
        <w:t xml:space="preserve"> appearing frequently across the various rankings. True crime also features prominently. This includes major international cases, such as long</w:t>
      </w:r>
      <w:r w:rsidR="00DB5E58">
        <w:rPr>
          <w:rFonts w:ascii="Verdana Pro Light" w:eastAsia="MS Mincho" w:hAnsi="Verdana Pro Light" w:cs="Arial"/>
          <w:sz w:val="22"/>
          <w:szCs w:val="22"/>
        </w:rPr>
        <w:t>-</w:t>
      </w:r>
      <w:r w:rsidRPr="009C4BCC">
        <w:rPr>
          <w:rFonts w:ascii="Verdana Pro Light" w:eastAsia="MS Mincho" w:hAnsi="Verdana Pro Light" w:cs="Arial"/>
          <w:sz w:val="22"/>
          <w:szCs w:val="22"/>
        </w:rPr>
        <w:t>running cold</w:t>
      </w:r>
      <w:r w:rsidR="00DB5E58">
        <w:rPr>
          <w:rFonts w:ascii="Verdana Pro Light" w:eastAsia="MS Mincho" w:hAnsi="Verdana Pro Light" w:cs="Arial"/>
          <w:sz w:val="22"/>
          <w:szCs w:val="22"/>
        </w:rPr>
        <w:t>-</w:t>
      </w:r>
      <w:r w:rsidRPr="009C4BCC">
        <w:rPr>
          <w:rFonts w:ascii="Verdana Pro Light" w:eastAsia="MS Mincho" w:hAnsi="Verdana Pro Light" w:cs="Arial"/>
          <w:sz w:val="22"/>
          <w:szCs w:val="22"/>
        </w:rPr>
        <w:t xml:space="preserve">case series, </w:t>
      </w:r>
      <w:r w:rsidRPr="009C4BCC">
        <w:rPr>
          <w:rFonts w:ascii="Verdana Pro Light" w:eastAsia="MS Mincho" w:hAnsi="Verdana Pro Light" w:cs="Arial"/>
          <w:i/>
          <w:iCs/>
          <w:sz w:val="22"/>
          <w:szCs w:val="22"/>
        </w:rPr>
        <w:t>In the Dark</w:t>
      </w:r>
      <w:r w:rsidRPr="009C4BCC">
        <w:rPr>
          <w:rFonts w:ascii="Verdana Pro Light" w:eastAsia="MS Mincho" w:hAnsi="Verdana Pro Light" w:cs="Arial"/>
          <w:sz w:val="22"/>
          <w:szCs w:val="22"/>
        </w:rPr>
        <w:t xml:space="preserve"> and </w:t>
      </w:r>
      <w:r w:rsidRPr="009C4BCC">
        <w:rPr>
          <w:rFonts w:ascii="Verdana Pro Light" w:eastAsia="MS Mincho" w:hAnsi="Verdana Pro Light" w:cs="Arial"/>
          <w:i/>
          <w:iCs/>
          <w:sz w:val="22"/>
          <w:szCs w:val="22"/>
        </w:rPr>
        <w:t>Casefile</w:t>
      </w:r>
      <w:r w:rsidR="00DB5E58">
        <w:rPr>
          <w:rFonts w:ascii="Verdana Pro Light" w:eastAsia="MS Mincho" w:hAnsi="Verdana Pro Light" w:cs="Arial"/>
          <w:i/>
          <w:iCs/>
          <w:sz w:val="22"/>
          <w:szCs w:val="22"/>
        </w:rPr>
        <w:t>,</w:t>
      </w:r>
      <w:r w:rsidRPr="009C4BCC">
        <w:rPr>
          <w:rFonts w:ascii="Verdana Pro Light" w:eastAsia="MS Mincho" w:hAnsi="Verdana Pro Light" w:cs="Arial"/>
          <w:sz w:val="22"/>
          <w:szCs w:val="22"/>
        </w:rPr>
        <w:t xml:space="preserve"> and renewed interest linked to the Erin Patterson mushroom poisoning. Notable examples of New Zealand true crime podcasts include Stuff and the </w:t>
      </w:r>
      <w:r w:rsidRPr="0072175F">
        <w:rPr>
          <w:rFonts w:ascii="Verdana Pro Light" w:eastAsia="MS Mincho" w:hAnsi="Verdana Pro Light" w:cs="Arial"/>
          <w:i/>
          <w:iCs/>
          <w:sz w:val="22"/>
          <w:szCs w:val="22"/>
        </w:rPr>
        <w:t>New Zealand Herald</w:t>
      </w:r>
      <w:r w:rsidRPr="009C4BCC">
        <w:rPr>
          <w:rFonts w:ascii="Verdana Pro Light" w:eastAsia="MS Mincho" w:hAnsi="Verdana Pro Light" w:cs="Arial"/>
          <w:sz w:val="22"/>
          <w:szCs w:val="22"/>
        </w:rPr>
        <w:t>’s week</w:t>
      </w:r>
      <w:r w:rsidR="00D30332">
        <w:rPr>
          <w:rFonts w:ascii="Verdana Pro Light" w:eastAsia="MS Mincho" w:hAnsi="Verdana Pro Light" w:cs="Arial"/>
          <w:sz w:val="22"/>
          <w:szCs w:val="22"/>
        </w:rPr>
        <w:t>-</w:t>
      </w:r>
      <w:r w:rsidRPr="009C4BCC">
        <w:rPr>
          <w:rFonts w:ascii="Verdana Pro Light" w:eastAsia="MS Mincho" w:hAnsi="Verdana Pro Light" w:cs="Arial"/>
          <w:sz w:val="22"/>
          <w:szCs w:val="22"/>
        </w:rPr>
        <w:t>by</w:t>
      </w:r>
      <w:r w:rsidR="00D30332">
        <w:rPr>
          <w:rFonts w:ascii="Verdana Pro Light" w:eastAsia="MS Mincho" w:hAnsi="Verdana Pro Light" w:cs="Arial"/>
          <w:sz w:val="22"/>
          <w:szCs w:val="22"/>
        </w:rPr>
        <w:t>-</w:t>
      </w:r>
      <w:r w:rsidRPr="009C4BCC">
        <w:rPr>
          <w:rFonts w:ascii="Verdana Pro Light" w:eastAsia="MS Mincho" w:hAnsi="Verdana Pro Light" w:cs="Arial"/>
          <w:sz w:val="22"/>
          <w:szCs w:val="22"/>
        </w:rPr>
        <w:t xml:space="preserve">week reporting on the Philip Polkinghorne trial, Newsroom’s </w:t>
      </w:r>
      <w:r w:rsidRPr="009C4BCC">
        <w:rPr>
          <w:rFonts w:ascii="Verdana Pro Light" w:eastAsia="MS Mincho" w:hAnsi="Verdana Pro Light" w:cs="Arial"/>
          <w:i/>
          <w:iCs/>
          <w:sz w:val="22"/>
          <w:szCs w:val="22"/>
        </w:rPr>
        <w:t>Dwell</w:t>
      </w:r>
      <w:r w:rsidRPr="009C4BCC">
        <w:rPr>
          <w:rFonts w:ascii="Verdana Pro Light" w:eastAsia="MS Mincho" w:hAnsi="Verdana Pro Light" w:cs="Arial"/>
          <w:sz w:val="22"/>
          <w:szCs w:val="22"/>
        </w:rPr>
        <w:t xml:space="preserve"> hosted by Melanie Reid, and the independently produced </w:t>
      </w:r>
      <w:r w:rsidRPr="009C4BCC">
        <w:rPr>
          <w:rFonts w:ascii="Verdana Pro Light" w:eastAsia="MS Mincho" w:hAnsi="Verdana Pro Light" w:cs="Arial"/>
          <w:i/>
          <w:iCs/>
          <w:sz w:val="22"/>
          <w:szCs w:val="22"/>
        </w:rPr>
        <w:t>Guilt</w:t>
      </w:r>
      <w:r w:rsidRPr="009C4BCC">
        <w:rPr>
          <w:rFonts w:ascii="Verdana Pro Light" w:eastAsia="MS Mincho" w:hAnsi="Verdana Pro Light" w:cs="Arial"/>
          <w:sz w:val="22"/>
          <w:szCs w:val="22"/>
        </w:rPr>
        <w:t xml:space="preserve"> from Brevity Studios.</w:t>
      </w:r>
    </w:p>
    <w:p w14:paraId="237AF56C" w14:textId="39A0C45B" w:rsidR="00FC7A82" w:rsidRPr="009C4BCC" w:rsidRDefault="00FC7A82" w:rsidP="002A2699">
      <w:pPr>
        <w:spacing w:after="0"/>
        <w:jc w:val="both"/>
        <w:rPr>
          <w:rFonts w:ascii="Verdana Pro Light" w:eastAsia="MS Mincho" w:hAnsi="Verdana Pro Light" w:cs="Arial"/>
          <w:sz w:val="22"/>
          <w:szCs w:val="22"/>
        </w:rPr>
      </w:pPr>
      <w:r w:rsidRPr="009C4BCC">
        <w:rPr>
          <w:rFonts w:ascii="Verdana Pro Light" w:eastAsia="MS Mincho" w:hAnsi="Verdana Pro Light" w:cs="Arial"/>
          <w:sz w:val="22"/>
          <w:szCs w:val="22"/>
        </w:rPr>
        <w:lastRenderedPageBreak/>
        <w:t xml:space="preserve">Another consistent feature of the New Zealand charts is the strong presence of radio shows repackaged in podcast form. These include ZM’s </w:t>
      </w:r>
      <w:r w:rsidRPr="009C4BCC">
        <w:rPr>
          <w:rFonts w:ascii="Verdana Pro Light" w:eastAsia="MS Mincho" w:hAnsi="Verdana Pro Light" w:cs="Arial"/>
          <w:i/>
          <w:iCs/>
          <w:sz w:val="22"/>
          <w:szCs w:val="22"/>
        </w:rPr>
        <w:t>Fletch, Vaughan and Hayley</w:t>
      </w:r>
      <w:r w:rsidRPr="009C4BCC">
        <w:rPr>
          <w:rFonts w:ascii="Verdana Pro Light" w:eastAsia="MS Mincho" w:hAnsi="Verdana Pro Light" w:cs="Arial"/>
          <w:sz w:val="22"/>
          <w:szCs w:val="22"/>
        </w:rPr>
        <w:t xml:space="preserve">, Newstalk ZB’s </w:t>
      </w:r>
      <w:r w:rsidRPr="009C4BCC">
        <w:rPr>
          <w:rFonts w:ascii="Verdana Pro Light" w:eastAsia="MS Mincho" w:hAnsi="Verdana Pro Light" w:cs="Arial"/>
          <w:i/>
          <w:iCs/>
          <w:sz w:val="22"/>
          <w:szCs w:val="22"/>
        </w:rPr>
        <w:t>Mike Hosking’s Breakfast</w:t>
      </w:r>
      <w:r w:rsidRPr="009C4BCC">
        <w:rPr>
          <w:rFonts w:ascii="Verdana Pro Light" w:eastAsia="MS Mincho" w:hAnsi="Verdana Pro Light" w:cs="Arial"/>
          <w:sz w:val="22"/>
          <w:szCs w:val="22"/>
        </w:rPr>
        <w:t xml:space="preserve">, and Heather du Plessis-Allan’s </w:t>
      </w:r>
      <w:r w:rsidRPr="009C4BCC">
        <w:rPr>
          <w:rFonts w:ascii="Verdana Pro Light" w:eastAsia="MS Mincho" w:hAnsi="Verdana Pro Light" w:cs="Arial"/>
          <w:i/>
          <w:iCs/>
          <w:sz w:val="22"/>
          <w:szCs w:val="22"/>
        </w:rPr>
        <w:t>Drive</w:t>
      </w:r>
      <w:r w:rsidRPr="009C4BCC">
        <w:rPr>
          <w:rFonts w:ascii="Verdana Pro Light" w:eastAsia="MS Mincho" w:hAnsi="Verdana Pro Light" w:cs="Arial"/>
          <w:sz w:val="22"/>
          <w:szCs w:val="22"/>
        </w:rPr>
        <w:t xml:space="preserve">. Alongside these sit a smaller number of local interview and conversational podcasts with sustained visibility, including </w:t>
      </w:r>
      <w:r w:rsidRPr="009C4BCC">
        <w:rPr>
          <w:rFonts w:ascii="Verdana Pro Light" w:eastAsia="MS Mincho" w:hAnsi="Verdana Pro Light" w:cs="Arial"/>
          <w:i/>
          <w:iCs/>
          <w:sz w:val="22"/>
          <w:szCs w:val="22"/>
        </w:rPr>
        <w:t>Between Two Beers</w:t>
      </w:r>
      <w:r w:rsidRPr="009C4BCC">
        <w:rPr>
          <w:rFonts w:ascii="Verdana Pro Light" w:eastAsia="MS Mincho" w:hAnsi="Verdana Pro Light" w:cs="Arial"/>
          <w:sz w:val="22"/>
          <w:szCs w:val="22"/>
        </w:rPr>
        <w:t xml:space="preserve"> (NZME/iHeart), </w:t>
      </w:r>
      <w:r w:rsidRPr="009C4BCC">
        <w:rPr>
          <w:rFonts w:ascii="Verdana Pro Light" w:eastAsia="MS Mincho" w:hAnsi="Verdana Pro Light" w:cs="Arial"/>
          <w:i/>
          <w:iCs/>
          <w:sz w:val="22"/>
          <w:szCs w:val="22"/>
        </w:rPr>
        <w:t>The Dom Harvey Podcast</w:t>
      </w:r>
      <w:r w:rsidRPr="009C4BCC">
        <w:rPr>
          <w:rFonts w:ascii="Verdana Pro Light" w:eastAsia="MS Mincho" w:hAnsi="Verdana Pro Light" w:cs="Arial"/>
          <w:sz w:val="22"/>
          <w:szCs w:val="22"/>
        </w:rPr>
        <w:t xml:space="preserve"> (originally associated with The Edge but now independent), and </w:t>
      </w:r>
      <w:r w:rsidRPr="009C4BCC">
        <w:rPr>
          <w:rFonts w:ascii="Verdana Pro Light" w:eastAsia="MS Mincho" w:hAnsi="Verdana Pro Light" w:cs="Arial"/>
          <w:i/>
          <w:iCs/>
          <w:sz w:val="22"/>
          <w:szCs w:val="22"/>
        </w:rPr>
        <w:t>The Morning Shift</w:t>
      </w:r>
      <w:r w:rsidRPr="009C4BCC">
        <w:rPr>
          <w:rFonts w:ascii="Verdana Pro Light" w:eastAsia="MS Mincho" w:hAnsi="Verdana Pro Light" w:cs="Arial"/>
          <w:sz w:val="22"/>
          <w:szCs w:val="22"/>
        </w:rPr>
        <w:t xml:space="preserve"> (</w:t>
      </w:r>
      <w:proofErr w:type="spellStart"/>
      <w:r w:rsidRPr="009C4BCC">
        <w:rPr>
          <w:rFonts w:ascii="Verdana Pro Light" w:eastAsia="MS Mincho" w:hAnsi="Verdana Pro Light" w:cs="Arial"/>
          <w:sz w:val="22"/>
          <w:szCs w:val="22"/>
        </w:rPr>
        <w:t>YouKnow</w:t>
      </w:r>
      <w:proofErr w:type="spellEnd"/>
      <w:r w:rsidRPr="009C4BCC">
        <w:rPr>
          <w:rFonts w:ascii="Verdana Pro Light" w:eastAsia="MS Mincho" w:hAnsi="Verdana Pro Light" w:cs="Arial"/>
          <w:sz w:val="22"/>
          <w:szCs w:val="22"/>
        </w:rPr>
        <w:t xml:space="preserve"> Media), with Jordan River Vaha’akolo, formerly of Mai FM, alongside Brooke Ruscoe and ‘Matua’ Marc Peard. </w:t>
      </w:r>
    </w:p>
    <w:p w14:paraId="3F25F159" w14:textId="37C5ED58" w:rsidR="00FC7A82" w:rsidRPr="009C4BCC" w:rsidRDefault="00FC7A82" w:rsidP="002A2699">
      <w:pPr>
        <w:keepNext/>
        <w:spacing w:after="0"/>
        <w:jc w:val="both"/>
        <w:rPr>
          <w:rFonts w:ascii="Verdana Pro Light" w:eastAsia="Aptos" w:hAnsi="Verdana Pro Light" w:cs="Aptos"/>
          <w:sz w:val="22"/>
          <w:szCs w:val="22"/>
        </w:rPr>
      </w:pPr>
      <w:r w:rsidRPr="009C4BCC">
        <w:rPr>
          <w:rFonts w:ascii="Verdana Pro Light" w:eastAsia="Aptos" w:hAnsi="Verdana Pro Light" w:cs="Aptos"/>
          <w:sz w:val="22"/>
          <w:szCs w:val="22"/>
        </w:rPr>
        <w:tab/>
        <w:t xml:space="preserve">Podcasting has been suggested as one possible way of addressing emerging gaps in the New Zealand broadcasting environment, a point that is touched on in Creative New Zealand’s (2023) </w:t>
      </w:r>
      <w:r w:rsidRPr="009C4BCC">
        <w:rPr>
          <w:rFonts w:ascii="Verdana Pro Light" w:eastAsia="Aptos" w:hAnsi="Verdana Pro Light" w:cs="Aptos"/>
          <w:i/>
          <w:iCs/>
          <w:sz w:val="22"/>
          <w:szCs w:val="22"/>
        </w:rPr>
        <w:t>New Mirrors</w:t>
      </w:r>
      <w:r w:rsidRPr="009C4BCC">
        <w:rPr>
          <w:rFonts w:ascii="Verdana Pro Light" w:eastAsia="Aptos" w:hAnsi="Verdana Pro Light" w:cs="Aptos"/>
          <w:sz w:val="22"/>
          <w:szCs w:val="22"/>
        </w:rPr>
        <w:t xml:space="preserve"> report. As noted in earlier editions of the JMAD </w:t>
      </w:r>
      <w:r w:rsidR="00D30332">
        <w:rPr>
          <w:rFonts w:ascii="Verdana Pro Light" w:eastAsia="Aptos" w:hAnsi="Verdana Pro Light" w:cs="Aptos"/>
          <w:sz w:val="22"/>
          <w:szCs w:val="22"/>
        </w:rPr>
        <w:t>m</w:t>
      </w:r>
      <w:r w:rsidRPr="009C4BCC">
        <w:rPr>
          <w:rFonts w:ascii="Verdana Pro Light" w:eastAsia="Aptos" w:hAnsi="Verdana Pro Light" w:cs="Aptos"/>
          <w:sz w:val="22"/>
          <w:szCs w:val="22"/>
        </w:rPr>
        <w:t xml:space="preserve">edia </w:t>
      </w:r>
      <w:r w:rsidR="00D30332">
        <w:rPr>
          <w:rFonts w:ascii="Verdana Pro Light" w:eastAsia="Aptos" w:hAnsi="Verdana Pro Light" w:cs="Aptos"/>
          <w:sz w:val="22"/>
          <w:szCs w:val="22"/>
        </w:rPr>
        <w:t>o</w:t>
      </w:r>
      <w:r w:rsidRPr="009C4BCC">
        <w:rPr>
          <w:rFonts w:ascii="Verdana Pro Light" w:eastAsia="Aptos" w:hAnsi="Verdana Pro Light" w:cs="Aptos"/>
          <w:sz w:val="22"/>
          <w:szCs w:val="22"/>
        </w:rPr>
        <w:t xml:space="preserve">wnership report, the cancellation of current affairs television programmes and the closure of long-form journalistic magazines have created a noticeable void in the national media landscape. Podcasts appear to be filling parts of this gap, particularly in the realm of political commentary and public affairs, with legacy media using the format to extend their coverage (as seen in RNZ’s </w:t>
      </w:r>
      <w:r w:rsidRPr="009C4BCC">
        <w:rPr>
          <w:rFonts w:ascii="Verdana Pro Light" w:eastAsia="Aptos" w:hAnsi="Verdana Pro Light" w:cs="Aptos"/>
          <w:i/>
          <w:iCs/>
          <w:sz w:val="22"/>
          <w:szCs w:val="22"/>
        </w:rPr>
        <w:t>The Detail)</w:t>
      </w:r>
      <w:r w:rsidRPr="009C4BCC">
        <w:rPr>
          <w:rFonts w:ascii="Verdana Pro Light" w:eastAsia="Aptos" w:hAnsi="Verdana Pro Light" w:cs="Aptos"/>
          <w:sz w:val="22"/>
          <w:szCs w:val="22"/>
        </w:rPr>
        <w:t xml:space="preserve">. Independent political podcasts such as </w:t>
      </w:r>
      <w:r w:rsidRPr="009C4BCC">
        <w:rPr>
          <w:rFonts w:ascii="Verdana Pro Light" w:eastAsia="Aptos" w:hAnsi="Verdana Pro Light" w:cs="Aptos"/>
          <w:i/>
          <w:iCs/>
          <w:sz w:val="22"/>
          <w:szCs w:val="22"/>
        </w:rPr>
        <w:t>1 of 200</w:t>
      </w:r>
      <w:r w:rsidRPr="009C4BCC">
        <w:rPr>
          <w:rFonts w:ascii="Verdana Pro Light" w:eastAsia="Aptos" w:hAnsi="Verdana Pro Light" w:cs="Aptos"/>
          <w:sz w:val="22"/>
          <w:szCs w:val="22"/>
        </w:rPr>
        <w:t xml:space="preserve">, </w:t>
      </w:r>
      <w:r w:rsidRPr="009C4BCC">
        <w:rPr>
          <w:rFonts w:ascii="Verdana Pro Light" w:eastAsia="Aptos" w:hAnsi="Verdana Pro Light" w:cs="Aptos"/>
          <w:i/>
          <w:iCs/>
          <w:sz w:val="22"/>
          <w:szCs w:val="22"/>
        </w:rPr>
        <w:t>BHN</w:t>
      </w:r>
      <w:r w:rsidRPr="009C4BCC">
        <w:rPr>
          <w:rFonts w:ascii="Verdana Pro Light" w:eastAsia="Aptos" w:hAnsi="Verdana Pro Light" w:cs="Aptos"/>
          <w:sz w:val="22"/>
          <w:szCs w:val="22"/>
        </w:rPr>
        <w:t xml:space="preserve">, </w:t>
      </w:r>
      <w:r w:rsidRPr="009C4BCC">
        <w:rPr>
          <w:rFonts w:ascii="Verdana Pro Light" w:eastAsia="Aptos" w:hAnsi="Verdana Pro Light" w:cs="Aptos"/>
          <w:i/>
          <w:iCs/>
          <w:sz w:val="22"/>
          <w:szCs w:val="22"/>
        </w:rPr>
        <w:t>Three Gals One Beehive</w:t>
      </w:r>
      <w:r w:rsidRPr="009C4BCC">
        <w:rPr>
          <w:rFonts w:ascii="Verdana Pro Light" w:eastAsia="Aptos" w:hAnsi="Verdana Pro Light" w:cs="Aptos"/>
          <w:sz w:val="22"/>
          <w:szCs w:val="22"/>
        </w:rPr>
        <w:t xml:space="preserve">, </w:t>
      </w:r>
      <w:r w:rsidRPr="009C4BCC">
        <w:rPr>
          <w:rFonts w:ascii="Verdana Pro Light" w:eastAsia="Aptos" w:hAnsi="Verdana Pro Light" w:cs="Aptos"/>
          <w:i/>
          <w:iCs/>
          <w:sz w:val="22"/>
          <w:szCs w:val="22"/>
        </w:rPr>
        <w:t>The Bradbury Group</w:t>
      </w:r>
      <w:r w:rsidRPr="009C4BCC">
        <w:rPr>
          <w:rFonts w:ascii="Verdana Pro Light" w:eastAsia="Aptos" w:hAnsi="Verdana Pro Light" w:cs="Aptos"/>
          <w:sz w:val="22"/>
          <w:szCs w:val="22"/>
        </w:rPr>
        <w:t xml:space="preserve"> and </w:t>
      </w:r>
      <w:r w:rsidRPr="009C4BCC">
        <w:rPr>
          <w:rFonts w:ascii="Verdana Pro Light" w:eastAsia="Aptos" w:hAnsi="Verdana Pro Light" w:cs="Aptos"/>
          <w:i/>
          <w:iCs/>
          <w:sz w:val="22"/>
          <w:szCs w:val="22"/>
        </w:rPr>
        <w:t>The Platform</w:t>
      </w:r>
      <w:r w:rsidRPr="009C4BCC">
        <w:rPr>
          <w:rFonts w:ascii="Verdana Pro Light" w:eastAsia="Aptos" w:hAnsi="Verdana Pro Light" w:cs="Aptos"/>
          <w:sz w:val="22"/>
          <w:szCs w:val="22"/>
        </w:rPr>
        <w:t xml:space="preserve"> likewise contribute to this expanded space for discussion by regularly interviewing prominent New Zealanders, including former and sitting politicians, academics and activists. Research from the United States suggests a comparable pattern internationally, with survey findings indicating that a key motivation for podcast listening is the desire to obtain new political information and engage with more personalised political perspectives (Bratcher, 2020).</w:t>
      </w:r>
    </w:p>
    <w:p w14:paraId="2DA8B741" w14:textId="77777777" w:rsidR="00FC7A82" w:rsidRPr="009C4BCC" w:rsidRDefault="00FC7A82" w:rsidP="002A2699">
      <w:pPr>
        <w:spacing w:after="0"/>
        <w:jc w:val="both"/>
        <w:rPr>
          <w:rFonts w:ascii="Verdana Pro Light" w:hAnsi="Verdana Pro Light"/>
          <w:sz w:val="22"/>
          <w:szCs w:val="22"/>
        </w:rPr>
      </w:pPr>
      <w:r w:rsidRPr="009C4BCC">
        <w:rPr>
          <w:rFonts w:ascii="Verdana Pro Light" w:eastAsia="Aptos" w:hAnsi="Verdana Pro Light" w:cs="Aptos"/>
          <w:sz w:val="22"/>
          <w:szCs w:val="22"/>
        </w:rPr>
        <w:tab/>
        <w:t xml:space="preserve">At a symbolic level, it is also notable that the most substantial long-form interview completed by Prime Minister Christopher Luxon in 2025 to date was on </w:t>
      </w:r>
      <w:r w:rsidRPr="009C4BCC">
        <w:rPr>
          <w:rFonts w:ascii="Verdana Pro Light" w:eastAsia="Aptos" w:hAnsi="Verdana Pro Light" w:cs="Aptos"/>
          <w:i/>
          <w:iCs/>
          <w:sz w:val="22"/>
          <w:szCs w:val="22"/>
        </w:rPr>
        <w:t>The Dom Harvey Podcast</w:t>
      </w:r>
      <w:r w:rsidRPr="009C4BCC">
        <w:rPr>
          <w:rFonts w:ascii="Verdana Pro Light" w:eastAsia="Aptos" w:hAnsi="Verdana Pro Light" w:cs="Aptos"/>
          <w:sz w:val="22"/>
          <w:szCs w:val="22"/>
        </w:rPr>
        <w:t xml:space="preserve">, where he spoke for over an hour. He also appeared on </w:t>
      </w:r>
      <w:r w:rsidRPr="009C4BCC">
        <w:rPr>
          <w:rFonts w:ascii="Verdana Pro Light" w:eastAsia="Aptos" w:hAnsi="Verdana Pro Light" w:cs="Aptos"/>
          <w:i/>
          <w:iCs/>
          <w:sz w:val="22"/>
          <w:szCs w:val="22"/>
        </w:rPr>
        <w:t>The Morning Shift (</w:t>
      </w:r>
      <w:r w:rsidRPr="009C4BCC">
        <w:rPr>
          <w:rFonts w:ascii="Verdana Pro Light" w:eastAsia="Aptos" w:hAnsi="Verdana Pro Light" w:cs="Aptos"/>
          <w:sz w:val="22"/>
          <w:szCs w:val="22"/>
        </w:rPr>
        <w:t xml:space="preserve">as noted, one of New Zealand’s most popular podcasts). Alongside this, in November 2024, Luxon was interviewed in the second season of RNZ’s </w:t>
      </w:r>
      <w:r w:rsidRPr="009C4BCC">
        <w:rPr>
          <w:rFonts w:ascii="Verdana Pro Light" w:eastAsia="Aptos" w:hAnsi="Verdana Pro Light" w:cs="Aptos"/>
          <w:i/>
          <w:iCs/>
          <w:sz w:val="22"/>
          <w:szCs w:val="22"/>
        </w:rPr>
        <w:t>30</w:t>
      </w:r>
      <w:r w:rsidRPr="009C4BCC">
        <w:rPr>
          <w:rFonts w:ascii="Verdana Pro Light" w:eastAsia="Aptos" w:hAnsi="Verdana Pro Light" w:cs="Aptos"/>
          <w:sz w:val="22"/>
          <w:szCs w:val="22"/>
        </w:rPr>
        <w:t xml:space="preserve"> with Guyon Espiner. For comparison, the most recent long-form interview conducted within a traditional broadcast setting was Jack Tame’s </w:t>
      </w:r>
      <w:r w:rsidRPr="009C4BCC">
        <w:rPr>
          <w:rFonts w:ascii="Verdana Pro Light" w:eastAsia="Aptos" w:hAnsi="Verdana Pro Light" w:cs="Aptos"/>
          <w:i/>
          <w:iCs/>
          <w:sz w:val="22"/>
          <w:szCs w:val="22"/>
        </w:rPr>
        <w:t>Q+A</w:t>
      </w:r>
      <w:r w:rsidRPr="009C4BCC">
        <w:rPr>
          <w:rFonts w:ascii="Verdana Pro Light" w:eastAsia="Aptos" w:hAnsi="Verdana Pro Light" w:cs="Aptos"/>
          <w:sz w:val="22"/>
          <w:szCs w:val="22"/>
        </w:rPr>
        <w:t xml:space="preserve"> interview in December 2024.</w:t>
      </w:r>
    </w:p>
    <w:p w14:paraId="3C8AFCE0" w14:textId="67999A6B" w:rsidR="00FC7A82" w:rsidRPr="009C4BCC" w:rsidRDefault="002A2699" w:rsidP="002A2699">
      <w:pPr>
        <w:spacing w:after="0"/>
        <w:jc w:val="both"/>
        <w:rPr>
          <w:rFonts w:ascii="Verdana Pro Light" w:eastAsia="Calibri" w:hAnsi="Verdana Pro Light" w:cs="Calibri"/>
          <w:color w:val="000000" w:themeColor="text1"/>
          <w:sz w:val="22"/>
          <w:szCs w:val="22"/>
        </w:rPr>
      </w:pPr>
      <w:r w:rsidRPr="009C4BCC">
        <w:rPr>
          <w:rFonts w:ascii="Verdana Pro Light" w:eastAsia="Aptos" w:hAnsi="Verdana Pro Light" w:cs="Aptos"/>
          <w:sz w:val="22"/>
          <w:szCs w:val="22"/>
        </w:rPr>
        <w:tab/>
      </w:r>
      <w:r w:rsidR="00FC7A82" w:rsidRPr="009C4BCC">
        <w:rPr>
          <w:rFonts w:ascii="Verdana Pro Light" w:eastAsia="Aptos" w:hAnsi="Verdana Pro Light" w:cs="Aptos"/>
          <w:sz w:val="22"/>
          <w:szCs w:val="22"/>
        </w:rPr>
        <w:t xml:space="preserve">These appearances illustrate how visually oriented podcasts now sit alongside conventional journalistic formats as sites where political narratives are crafted and circulated. They are also heavily remediated through social media. For example, while the YouTube upload of Luxon’s interview on </w:t>
      </w:r>
      <w:r w:rsidR="00FC7A82" w:rsidRPr="009C4BCC">
        <w:rPr>
          <w:rFonts w:ascii="Verdana Pro Light" w:eastAsia="Aptos" w:hAnsi="Verdana Pro Light" w:cs="Aptos"/>
          <w:i/>
          <w:iCs/>
          <w:sz w:val="22"/>
          <w:szCs w:val="22"/>
        </w:rPr>
        <w:t>The Dom Harvey Podcast</w:t>
      </w:r>
      <w:r w:rsidR="00FC7A82" w:rsidRPr="009C4BCC">
        <w:rPr>
          <w:rFonts w:ascii="Verdana Pro Light" w:eastAsia="Aptos" w:hAnsi="Verdana Pro Light" w:cs="Aptos"/>
          <w:sz w:val="22"/>
          <w:szCs w:val="22"/>
        </w:rPr>
        <w:t xml:space="preserve"> had approximately 14,000 views at the time of writing, short clips from the same conversation had accrued </w:t>
      </w:r>
      <w:r w:rsidR="00FC7A82" w:rsidRPr="009C4BCC">
        <w:rPr>
          <w:rFonts w:ascii="Verdana Pro Light" w:eastAsia="Aptos" w:hAnsi="Verdana Pro Light" w:cs="Aptos"/>
          <w:sz w:val="22"/>
          <w:szCs w:val="22"/>
        </w:rPr>
        <w:lastRenderedPageBreak/>
        <w:t xml:space="preserve">around 260,000 plays on TikTok. This comes with the caveat that audio listenership figures and viewership data from Facebook and Instagram remain unavailable, meaning the total reach of these interviews cannot be fully determined. </w:t>
      </w:r>
      <w:r w:rsidR="00FC7A82" w:rsidRPr="009C4BCC">
        <w:rPr>
          <w:rFonts w:ascii="Verdana Pro Light" w:eastAsia="Calibri" w:hAnsi="Verdana Pro Light" w:cs="Calibri"/>
          <w:color w:val="000000" w:themeColor="text1"/>
          <w:sz w:val="22"/>
          <w:szCs w:val="22"/>
        </w:rPr>
        <w:t xml:space="preserve">This approach matches the American Presidential Election 2024, which was dubbed “The Podcast Election” by Oxford Road (2025), while both US current affairs magazine </w:t>
      </w:r>
      <w:r w:rsidR="00FC7A82" w:rsidRPr="009C4BCC">
        <w:rPr>
          <w:rFonts w:ascii="Verdana Pro Light" w:eastAsia="Calibri" w:hAnsi="Verdana Pro Light" w:cs="Calibri"/>
          <w:i/>
          <w:iCs/>
          <w:color w:val="000000" w:themeColor="text1"/>
          <w:sz w:val="22"/>
          <w:szCs w:val="22"/>
        </w:rPr>
        <w:t xml:space="preserve">The Week </w:t>
      </w:r>
      <w:r w:rsidR="00FC7A82" w:rsidRPr="009C4BCC">
        <w:rPr>
          <w:rFonts w:ascii="Verdana Pro Light" w:eastAsia="Calibri" w:hAnsi="Verdana Pro Light" w:cs="Calibri"/>
          <w:color w:val="000000" w:themeColor="text1"/>
          <w:sz w:val="22"/>
          <w:szCs w:val="22"/>
        </w:rPr>
        <w:t>(Mathis, 2024) and The United States Studies Centre at the University of Sydney (</w:t>
      </w:r>
      <w:proofErr w:type="spellStart"/>
      <w:r w:rsidR="00FC7A82" w:rsidRPr="009C4BCC">
        <w:rPr>
          <w:rFonts w:ascii="Verdana Pro Light" w:eastAsia="Calibri" w:hAnsi="Verdana Pro Light" w:cs="Calibri"/>
          <w:color w:val="000000" w:themeColor="text1"/>
          <w:sz w:val="22"/>
          <w:szCs w:val="22"/>
        </w:rPr>
        <w:t>Kalinauskas</w:t>
      </w:r>
      <w:proofErr w:type="spellEnd"/>
      <w:r w:rsidR="00FC7A82" w:rsidRPr="009C4BCC">
        <w:rPr>
          <w:rFonts w:ascii="Verdana Pro Light" w:eastAsia="Calibri" w:hAnsi="Verdana Pro Light" w:cs="Calibri"/>
          <w:color w:val="000000" w:themeColor="text1"/>
          <w:sz w:val="22"/>
          <w:szCs w:val="22"/>
        </w:rPr>
        <w:t>, 2024) have also published content about the impact of podcasts on campaigning.</w:t>
      </w:r>
      <w:r w:rsidR="00FC7A82" w:rsidRPr="009C4BCC">
        <w:rPr>
          <w:rFonts w:ascii="Verdana Pro Light" w:eastAsia="Calibri" w:hAnsi="Verdana Pro Light" w:cs="Calibri"/>
          <w:i/>
          <w:iCs/>
          <w:color w:val="000000" w:themeColor="text1"/>
          <w:sz w:val="22"/>
          <w:szCs w:val="22"/>
        </w:rPr>
        <w:t xml:space="preserve"> </w:t>
      </w:r>
      <w:r w:rsidR="00FC7A82" w:rsidRPr="009C4BCC">
        <w:rPr>
          <w:rFonts w:ascii="Verdana Pro Light" w:eastAsia="Aptos" w:hAnsi="Verdana Pro Light" w:cs="Aptos"/>
          <w:sz w:val="22"/>
          <w:szCs w:val="22"/>
        </w:rPr>
        <w:t>Examples include</w:t>
      </w:r>
      <w:r w:rsidR="00FC7A82" w:rsidRPr="009C4BCC">
        <w:rPr>
          <w:rFonts w:ascii="Verdana Pro Light" w:eastAsia="Calibri" w:hAnsi="Verdana Pro Light" w:cs="Calibri"/>
          <w:color w:val="000000" w:themeColor="text1"/>
          <w:sz w:val="22"/>
          <w:szCs w:val="22"/>
        </w:rPr>
        <w:t xml:space="preserve"> candidates making appearances on popular US podcasts that are outside of the directly political realm, such as Kamala Harris appearing on Alex Cooper’s </w:t>
      </w:r>
      <w:r w:rsidR="00FC7A82" w:rsidRPr="009C4BCC">
        <w:rPr>
          <w:rFonts w:ascii="Verdana Pro Light" w:eastAsia="Calibri" w:hAnsi="Verdana Pro Light" w:cs="Calibri"/>
          <w:i/>
          <w:iCs/>
          <w:color w:val="000000" w:themeColor="text1"/>
          <w:sz w:val="22"/>
          <w:szCs w:val="22"/>
        </w:rPr>
        <w:t xml:space="preserve">Call Her Daddy </w:t>
      </w:r>
      <w:r w:rsidR="00FC7A82" w:rsidRPr="009C4BCC">
        <w:rPr>
          <w:rFonts w:ascii="Verdana Pro Light" w:eastAsia="Calibri" w:hAnsi="Verdana Pro Light" w:cs="Calibri"/>
          <w:color w:val="000000" w:themeColor="text1"/>
          <w:sz w:val="22"/>
          <w:szCs w:val="22"/>
        </w:rPr>
        <w:t xml:space="preserve">and Donald Trump appearing on </w:t>
      </w:r>
      <w:r w:rsidR="00FC7A82" w:rsidRPr="009C4BCC">
        <w:rPr>
          <w:rFonts w:ascii="Verdana Pro Light" w:eastAsia="Calibri" w:hAnsi="Verdana Pro Light" w:cs="Calibri"/>
          <w:i/>
          <w:iCs/>
          <w:color w:val="000000" w:themeColor="text1"/>
          <w:sz w:val="22"/>
          <w:szCs w:val="22"/>
        </w:rPr>
        <w:t xml:space="preserve">The Joe Rogan Experience and The Past Weekend with Theo Von </w:t>
      </w:r>
      <w:r w:rsidR="00FC7A82" w:rsidRPr="009C4BCC">
        <w:rPr>
          <w:rFonts w:ascii="Verdana Pro Light" w:eastAsia="Calibri" w:hAnsi="Verdana Pro Light" w:cs="Calibri"/>
          <w:color w:val="000000" w:themeColor="text1"/>
          <w:sz w:val="22"/>
          <w:szCs w:val="22"/>
        </w:rPr>
        <w:t xml:space="preserve">(Carman, 2025). </w:t>
      </w:r>
    </w:p>
    <w:p w14:paraId="3B13E30F" w14:textId="77777777" w:rsidR="00FC7A82" w:rsidRPr="009C4BCC" w:rsidRDefault="00FC7A82" w:rsidP="002A2699">
      <w:pPr>
        <w:spacing w:after="0"/>
        <w:jc w:val="both"/>
        <w:rPr>
          <w:rFonts w:ascii="Verdana Pro Light" w:hAnsi="Verdana Pro Light"/>
          <w:sz w:val="22"/>
          <w:szCs w:val="22"/>
        </w:rPr>
      </w:pPr>
      <w:r w:rsidRPr="009C4BCC">
        <w:rPr>
          <w:rFonts w:ascii="Verdana Pro Light" w:eastAsia="Calibri" w:hAnsi="Verdana Pro Light" w:cs="Calibri"/>
          <w:color w:val="000000" w:themeColor="text1"/>
          <w:sz w:val="22"/>
          <w:szCs w:val="22"/>
        </w:rPr>
        <w:tab/>
        <w:t xml:space="preserve">The podcasting medium involves both established media organisations and independent producers distributing audio content to their audiences primarily via a range of platforms (i.e., Spotify and YouTube). </w:t>
      </w:r>
      <w:r w:rsidRPr="009C4BCC">
        <w:rPr>
          <w:rFonts w:ascii="Verdana Pro Light" w:eastAsia="Calibri" w:hAnsi="Verdana Pro Light" w:cs="Calibri"/>
          <w:sz w:val="22"/>
          <w:szCs w:val="22"/>
        </w:rPr>
        <w:t>As citizens’ trust in news from traditional news sources fluctuates (Myllylahti &amp; Treadwell, 2025), news consumers turn to podcasts with content that overtly matches their ideology. Interestingly, Sang and colleagues’ (2023) global study suggests that in countries such as the United Kingdom, which has relatively higher press freedom, citizens consumed fewer news podcasts. They also found that in countries with less press freedom, podcasts are an important news source for media consumers who live in a more controlled news media environment. For New Zealand, this raises concerns about the shape and sustainability of the local podcasting landscape. Tennant (2024) echoes Bonini’s (2022) concern that increasing international involvement may amount to a kind of audio colonisation, with the potential to shape local sectors in ways that disadvantage local creators.</w:t>
      </w:r>
    </w:p>
    <w:p w14:paraId="04FA8D72" w14:textId="77777777" w:rsidR="00FC7A82" w:rsidRPr="009C4BCC" w:rsidRDefault="00FC7A82" w:rsidP="00FC7A82">
      <w:pPr>
        <w:shd w:val="clear" w:color="auto" w:fill="FFFFFF" w:themeFill="background1"/>
        <w:spacing w:before="120" w:after="120"/>
        <w:rPr>
          <w:rStyle w:val="Heading3Char"/>
          <w:rFonts w:ascii="Verdana Pro Cond" w:hAnsi="Verdana Pro Cond"/>
          <w:b/>
          <w:bCs/>
          <w:color w:val="auto"/>
          <w:sz w:val="24"/>
          <w:szCs w:val="24"/>
        </w:rPr>
      </w:pPr>
      <w:bookmarkStart w:id="90" w:name="_Toc215933248"/>
      <w:r w:rsidRPr="009C4BCC">
        <w:rPr>
          <w:rStyle w:val="Heading3Char"/>
          <w:rFonts w:ascii="Verdana Pro Cond" w:hAnsi="Verdana Pro Cond"/>
          <w:b/>
          <w:bCs/>
          <w:color w:val="auto"/>
          <w:sz w:val="24"/>
          <w:szCs w:val="24"/>
        </w:rPr>
        <w:t>Profiles of the major players</w:t>
      </w:r>
      <w:bookmarkEnd w:id="90"/>
    </w:p>
    <w:p w14:paraId="663DE1C5" w14:textId="1CAAA2C9" w:rsidR="002A2699" w:rsidRPr="009C4BCC" w:rsidRDefault="00FC7A82" w:rsidP="002A2699">
      <w:pPr>
        <w:shd w:val="clear" w:color="auto" w:fill="FFFFFF" w:themeFill="background1"/>
        <w:jc w:val="both"/>
        <w:rPr>
          <w:rFonts w:ascii="Verdana Pro Light" w:hAnsi="Verdana Pro Light"/>
          <w:sz w:val="22"/>
          <w:szCs w:val="22"/>
        </w:rPr>
      </w:pPr>
      <w:r w:rsidRPr="009C4BCC">
        <w:rPr>
          <w:rFonts w:ascii="Verdana Pro Light" w:eastAsia="Calibri" w:hAnsi="Verdana Pro Light" w:cs="Calibri"/>
          <w:sz w:val="22"/>
          <w:szCs w:val="22"/>
        </w:rPr>
        <w:t xml:space="preserve">According to NZME’s (2025a) annual report for the year ended 31 December 2024, digital audio revenue reached $10.8 million. Podcasts were a key growth driver for NZME, increasing revenue by 67 percent year on year. The company noted that their digital audio offerings had created expanding advertising opportunities (by consolidating streaming and ad-service infrastructure to offer precise targeting through improved data analytics from first and third parties.) </w:t>
      </w:r>
      <w:r w:rsidRPr="009C4BCC">
        <w:rPr>
          <w:rFonts w:ascii="Verdana Pro Light" w:hAnsi="Verdana Pro Light"/>
          <w:sz w:val="22"/>
          <w:szCs w:val="22"/>
        </w:rPr>
        <w:t xml:space="preserve">The report also claimed that it owned “the leading podcast network in New Zealand” (p. 14). The country’s prominent networks are listed in Table 16. </w:t>
      </w:r>
      <w:r w:rsidR="002A2699" w:rsidRPr="009C4BCC">
        <w:rPr>
          <w:rFonts w:ascii="Verdana Pro Light" w:hAnsi="Verdana Pro Light"/>
          <w:sz w:val="22"/>
          <w:szCs w:val="22"/>
        </w:rPr>
        <w:br w:type="page"/>
      </w:r>
    </w:p>
    <w:p w14:paraId="1775F558" w14:textId="77777777" w:rsidR="00FC7A82" w:rsidRPr="009C4BCC" w:rsidRDefault="00FC7A82" w:rsidP="00D23EE9">
      <w:pPr>
        <w:rPr>
          <w:rFonts w:ascii="Verdana Pro Light" w:hAnsi="Verdana Pro Light"/>
          <w:sz w:val="22"/>
          <w:szCs w:val="22"/>
        </w:rPr>
      </w:pPr>
      <w:bookmarkStart w:id="91" w:name="_Toc214903361"/>
      <w:r w:rsidRPr="009C4BCC">
        <w:rPr>
          <w:rFonts w:ascii="Verdana Pro Light" w:hAnsi="Verdana Pro Light"/>
          <w:sz w:val="22"/>
          <w:szCs w:val="22"/>
        </w:rPr>
        <w:lastRenderedPageBreak/>
        <w:t>Table 16: Prominent Podcast Networks in Aotearoa New Zealand</w:t>
      </w:r>
      <w:bookmarkEnd w:id="91"/>
    </w:p>
    <w:tbl>
      <w:tblPr>
        <w:tblStyle w:val="TableGrid"/>
        <w:tblW w:w="10207" w:type="dxa"/>
        <w:tblInd w:w="-176" w:type="dxa"/>
        <w:tblLayout w:type="fixed"/>
        <w:tblLook w:val="06A0" w:firstRow="1" w:lastRow="0" w:firstColumn="1" w:lastColumn="0" w:noHBand="1" w:noVBand="1"/>
      </w:tblPr>
      <w:tblGrid>
        <w:gridCol w:w="2411"/>
        <w:gridCol w:w="1984"/>
        <w:gridCol w:w="5812"/>
      </w:tblGrid>
      <w:tr w:rsidR="00FC7A82" w:rsidRPr="009C4BCC" w14:paraId="7649CECD" w14:textId="77777777" w:rsidTr="00B669F0">
        <w:trPr>
          <w:trHeight w:val="300"/>
        </w:trPr>
        <w:tc>
          <w:tcPr>
            <w:tcW w:w="2411" w:type="dxa"/>
            <w:shd w:val="clear" w:color="auto" w:fill="D9D9D9" w:themeFill="background1" w:themeFillShade="D9"/>
          </w:tcPr>
          <w:p w14:paraId="2351E93E" w14:textId="77777777" w:rsidR="00FC7A82" w:rsidRPr="009C4BCC" w:rsidRDefault="00FC7A82" w:rsidP="000A2E6D">
            <w:pPr>
              <w:spacing w:before="120" w:after="120" w:line="240" w:lineRule="auto"/>
              <w:rPr>
                <w:rFonts w:ascii="Verdana Pro Light" w:eastAsia="Calibri" w:hAnsi="Verdana Pro Light" w:cs="Calibri"/>
                <w:b/>
                <w:bCs/>
                <w:color w:val="000000" w:themeColor="text1"/>
                <w:sz w:val="20"/>
                <w:szCs w:val="20"/>
              </w:rPr>
            </w:pPr>
            <w:r w:rsidRPr="009C4BCC">
              <w:rPr>
                <w:rFonts w:ascii="Verdana Pro Light" w:eastAsia="Calibri" w:hAnsi="Verdana Pro Light" w:cs="Calibri"/>
                <w:b/>
                <w:bCs/>
                <w:sz w:val="20"/>
                <w:szCs w:val="20"/>
              </w:rPr>
              <w:t>NAME</w:t>
            </w:r>
          </w:p>
        </w:tc>
        <w:tc>
          <w:tcPr>
            <w:tcW w:w="1984" w:type="dxa"/>
            <w:shd w:val="clear" w:color="auto" w:fill="D9D9D9" w:themeFill="background1" w:themeFillShade="D9"/>
          </w:tcPr>
          <w:p w14:paraId="186DB2D0" w14:textId="77777777" w:rsidR="00FC7A82" w:rsidRPr="009C4BCC" w:rsidRDefault="00FC7A82" w:rsidP="000A2E6D">
            <w:pPr>
              <w:spacing w:before="120" w:after="120" w:line="240" w:lineRule="auto"/>
              <w:rPr>
                <w:rFonts w:ascii="Verdana Pro Light" w:eastAsia="Calibri" w:hAnsi="Verdana Pro Light" w:cs="Calibri"/>
                <w:b/>
                <w:bCs/>
                <w:color w:val="000000" w:themeColor="text1"/>
                <w:sz w:val="20"/>
                <w:szCs w:val="20"/>
              </w:rPr>
            </w:pPr>
            <w:r w:rsidRPr="009C4BCC">
              <w:rPr>
                <w:rFonts w:ascii="Verdana Pro Light" w:eastAsia="Calibri" w:hAnsi="Verdana Pro Light" w:cs="Calibri"/>
                <w:b/>
                <w:bCs/>
                <w:sz w:val="20"/>
                <w:szCs w:val="20"/>
              </w:rPr>
              <w:t>OWNER</w:t>
            </w:r>
          </w:p>
        </w:tc>
        <w:tc>
          <w:tcPr>
            <w:tcW w:w="5812" w:type="dxa"/>
            <w:shd w:val="clear" w:color="auto" w:fill="D9D9D9" w:themeFill="background1" w:themeFillShade="D9"/>
          </w:tcPr>
          <w:p w14:paraId="43718D62" w14:textId="77777777" w:rsidR="00FC7A82" w:rsidRPr="009C4BCC" w:rsidRDefault="00FC7A82" w:rsidP="000A2E6D">
            <w:pPr>
              <w:spacing w:before="120" w:after="120" w:line="240" w:lineRule="auto"/>
              <w:rPr>
                <w:rFonts w:ascii="Verdana Pro Light" w:eastAsia="Calibri" w:hAnsi="Verdana Pro Light" w:cs="Calibri"/>
                <w:b/>
                <w:bCs/>
                <w:color w:val="000000" w:themeColor="text1"/>
                <w:sz w:val="20"/>
                <w:szCs w:val="20"/>
              </w:rPr>
            </w:pPr>
            <w:r w:rsidRPr="009C4BCC">
              <w:rPr>
                <w:rFonts w:ascii="Verdana Pro Light" w:eastAsia="Calibri" w:hAnsi="Verdana Pro Light" w:cs="Calibri"/>
                <w:b/>
                <w:bCs/>
                <w:sz w:val="20"/>
                <w:szCs w:val="20"/>
              </w:rPr>
              <w:t>Prominent Podcasts</w:t>
            </w:r>
          </w:p>
        </w:tc>
      </w:tr>
      <w:tr w:rsidR="00FC7A82" w:rsidRPr="009C4BCC" w14:paraId="3258BDBA" w14:textId="77777777" w:rsidTr="00B669F0">
        <w:trPr>
          <w:trHeight w:val="300"/>
        </w:trPr>
        <w:tc>
          <w:tcPr>
            <w:tcW w:w="2411" w:type="dxa"/>
          </w:tcPr>
          <w:p w14:paraId="088F8563"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Rova</w:t>
            </w:r>
          </w:p>
        </w:tc>
        <w:tc>
          <w:tcPr>
            <w:tcW w:w="1984" w:type="dxa"/>
          </w:tcPr>
          <w:p w14:paraId="04FCE4A2"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Mediaworks</w:t>
            </w:r>
          </w:p>
        </w:tc>
        <w:tc>
          <w:tcPr>
            <w:tcW w:w="5812" w:type="dxa"/>
          </w:tcPr>
          <w:p w14:paraId="74DBE122" w14:textId="77777777" w:rsidR="00FC7A82" w:rsidRPr="009C4BCC" w:rsidRDefault="00FC7A82" w:rsidP="000A2E6D">
            <w:pPr>
              <w:spacing w:before="120" w:after="120" w:line="240" w:lineRule="auto"/>
              <w:rPr>
                <w:rFonts w:ascii="Verdana Pro Light" w:eastAsia="Calibri" w:hAnsi="Verdana Pro Light" w:cs="Calibri"/>
                <w:i/>
                <w:iCs/>
                <w:sz w:val="20"/>
                <w:szCs w:val="20"/>
              </w:rPr>
            </w:pPr>
            <w:r w:rsidRPr="009C4BCC">
              <w:rPr>
                <w:rFonts w:ascii="Verdana Pro Light" w:eastAsia="Calibri" w:hAnsi="Verdana Pro Light" w:cs="Calibri"/>
                <w:i/>
                <w:iCs/>
                <w:sz w:val="20"/>
                <w:szCs w:val="20"/>
              </w:rPr>
              <w:t>Not for Radio</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Giggly Squad</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A Little Bit Extra with Sharyn Casey</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DSPN – Devlin Sports Podcast Network</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Duncan Garner</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Editor in Chief</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Where’s My </w:t>
            </w:r>
            <w:proofErr w:type="gramStart"/>
            <w:r w:rsidRPr="009C4BCC">
              <w:rPr>
                <w:rFonts w:ascii="Verdana Pro Light" w:eastAsia="Calibri" w:hAnsi="Verdana Pro Light" w:cs="Calibri"/>
                <w:i/>
                <w:iCs/>
                <w:sz w:val="20"/>
                <w:szCs w:val="20"/>
              </w:rPr>
              <w:t>Money?</w:t>
            </w:r>
            <w:r w:rsidRPr="009C4BCC">
              <w:rPr>
                <w:rFonts w:ascii="Verdana Pro Light" w:eastAsia="Calibri" w:hAnsi="Verdana Pro Light" w:cs="Calibri"/>
                <w:sz w:val="20"/>
                <w:szCs w:val="20"/>
              </w:rPr>
              <w:t>,</w:t>
            </w:r>
            <w:proofErr w:type="gramEnd"/>
            <w:r w:rsidRPr="009C4BCC">
              <w:rPr>
                <w:rFonts w:ascii="Verdana Pro Light" w:eastAsia="Calibri" w:hAnsi="Verdana Pro Light" w:cs="Calibri"/>
                <w:i/>
                <w:iCs/>
                <w:sz w:val="20"/>
                <w:szCs w:val="20"/>
              </w:rPr>
              <w:t xml:space="preserve"> REX</w:t>
            </w:r>
          </w:p>
        </w:tc>
      </w:tr>
      <w:tr w:rsidR="00FC7A82" w:rsidRPr="009C4BCC" w14:paraId="0907927E" w14:textId="77777777" w:rsidTr="00B669F0">
        <w:trPr>
          <w:trHeight w:val="300"/>
        </w:trPr>
        <w:tc>
          <w:tcPr>
            <w:tcW w:w="2411" w:type="dxa"/>
          </w:tcPr>
          <w:p w14:paraId="11736376"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iHeartRadio</w:t>
            </w:r>
          </w:p>
        </w:tc>
        <w:tc>
          <w:tcPr>
            <w:tcW w:w="1984" w:type="dxa"/>
          </w:tcPr>
          <w:p w14:paraId="12BB6602"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NZME</w:t>
            </w:r>
          </w:p>
        </w:tc>
        <w:tc>
          <w:tcPr>
            <w:tcW w:w="5812" w:type="dxa"/>
          </w:tcPr>
          <w:p w14:paraId="3A4520C9" w14:textId="77777777" w:rsidR="00FC7A82" w:rsidRPr="009C4BCC" w:rsidRDefault="00FC7A82" w:rsidP="000A2E6D">
            <w:pPr>
              <w:spacing w:before="120" w:after="120" w:line="240" w:lineRule="auto"/>
              <w:rPr>
                <w:rFonts w:ascii="Verdana Pro Light" w:eastAsia="Calibri" w:hAnsi="Verdana Pro Light" w:cs="Calibri"/>
                <w:sz w:val="20"/>
                <w:szCs w:val="20"/>
              </w:rPr>
            </w:pPr>
            <w:r w:rsidRPr="009C4BCC">
              <w:rPr>
                <w:rFonts w:ascii="Verdana Pro Light" w:eastAsia="Calibri" w:hAnsi="Verdana Pro Light" w:cs="Calibri"/>
                <w:sz w:val="20"/>
                <w:szCs w:val="20"/>
              </w:rPr>
              <w:t>ZM Podcast Network. The Hits Podcast Network. The Coast Podcast Network. ZB:</w:t>
            </w:r>
            <w:r w:rsidRPr="009C4BCC">
              <w:rPr>
                <w:rFonts w:ascii="Verdana Pro Light" w:eastAsia="Calibri" w:hAnsi="Verdana Pro Light" w:cs="Calibri"/>
                <w:i/>
                <w:iCs/>
                <w:sz w:val="20"/>
                <w:szCs w:val="20"/>
              </w:rPr>
              <w:t xml:space="preserve"> </w:t>
            </w:r>
            <w:proofErr w:type="spellStart"/>
            <w:r w:rsidRPr="009C4BCC">
              <w:rPr>
                <w:rFonts w:ascii="Verdana Pro Light" w:eastAsia="Calibri" w:hAnsi="Verdana Pro Light" w:cs="Calibri"/>
                <w:i/>
                <w:iCs/>
                <w:sz w:val="20"/>
                <w:szCs w:val="20"/>
              </w:rPr>
              <w:t>NewstalkZBeen</w:t>
            </w:r>
            <w:proofErr w:type="spellEnd"/>
            <w:r w:rsidRPr="009C4BCC">
              <w:rPr>
                <w:rFonts w:ascii="Verdana Pro Light" w:eastAsia="Calibri" w:hAnsi="Verdana Pro Light" w:cs="Calibri"/>
                <w:i/>
                <w:iCs/>
                <w:sz w:val="20"/>
                <w:szCs w:val="20"/>
              </w:rPr>
              <w:t>, Politics Central, News Fix</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Ask Me Anything With Paula Bennett</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The Leighton Smith Podcast</w:t>
            </w:r>
            <w:r w:rsidRPr="009C4BCC">
              <w:rPr>
                <w:rFonts w:ascii="Verdana Pro Light" w:eastAsia="Calibri" w:hAnsi="Verdana Pro Light" w:cs="Calibri"/>
                <w:sz w:val="20"/>
                <w:szCs w:val="20"/>
              </w:rPr>
              <w:t>. The Alternative Commentary Collective</w:t>
            </w:r>
          </w:p>
        </w:tc>
      </w:tr>
      <w:tr w:rsidR="00FC7A82" w:rsidRPr="009C4BCC" w14:paraId="042132F3" w14:textId="77777777" w:rsidTr="00B669F0">
        <w:trPr>
          <w:trHeight w:val="300"/>
        </w:trPr>
        <w:tc>
          <w:tcPr>
            <w:tcW w:w="2411" w:type="dxa"/>
          </w:tcPr>
          <w:p w14:paraId="028BAC97"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RNZ</w:t>
            </w:r>
          </w:p>
        </w:tc>
        <w:tc>
          <w:tcPr>
            <w:tcW w:w="1984" w:type="dxa"/>
          </w:tcPr>
          <w:p w14:paraId="4368D4E7"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 xml:space="preserve">Publicly owned radio station </w:t>
            </w:r>
          </w:p>
        </w:tc>
        <w:tc>
          <w:tcPr>
            <w:tcW w:w="5812" w:type="dxa"/>
          </w:tcPr>
          <w:p w14:paraId="27BC76AB" w14:textId="77777777" w:rsidR="00FC7A82" w:rsidRPr="009C4BCC" w:rsidRDefault="00FC7A82" w:rsidP="000A2E6D">
            <w:pPr>
              <w:spacing w:before="120" w:after="120" w:line="240" w:lineRule="auto"/>
              <w:rPr>
                <w:rFonts w:ascii="Verdana Pro Light" w:eastAsia="Calibri" w:hAnsi="Verdana Pro Light" w:cs="Calibri"/>
                <w:i/>
                <w:iCs/>
                <w:sz w:val="20"/>
                <w:szCs w:val="20"/>
              </w:rPr>
            </w:pPr>
            <w:r w:rsidRPr="009C4BCC">
              <w:rPr>
                <w:rFonts w:ascii="Verdana Pro Light" w:eastAsia="Calibri" w:hAnsi="Verdana Pro Light" w:cs="Calibri"/>
                <w:i/>
                <w:iCs/>
                <w:sz w:val="20"/>
                <w:szCs w:val="20"/>
              </w:rPr>
              <w:t>MediaWatch</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The Detail</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Nark, Search and Rescue</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Voices from Antarctica</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No Stupid Questions with Susan Edmunds</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Context </w:t>
            </w:r>
          </w:p>
        </w:tc>
      </w:tr>
      <w:tr w:rsidR="00FC7A82" w:rsidRPr="009C4BCC" w14:paraId="29518040" w14:textId="77777777" w:rsidTr="00B669F0">
        <w:trPr>
          <w:trHeight w:val="300"/>
        </w:trPr>
        <w:tc>
          <w:tcPr>
            <w:tcW w:w="2411" w:type="dxa"/>
          </w:tcPr>
          <w:p w14:paraId="08AC49EE"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Stuff</w:t>
            </w:r>
          </w:p>
        </w:tc>
        <w:tc>
          <w:tcPr>
            <w:tcW w:w="1984" w:type="dxa"/>
          </w:tcPr>
          <w:p w14:paraId="549CE509"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Stuff</w:t>
            </w:r>
          </w:p>
        </w:tc>
        <w:tc>
          <w:tcPr>
            <w:tcW w:w="5812" w:type="dxa"/>
          </w:tcPr>
          <w:p w14:paraId="220B5F3E" w14:textId="77777777" w:rsidR="00FC7A82" w:rsidRPr="009C4BCC" w:rsidRDefault="00FC7A82" w:rsidP="000A2E6D">
            <w:pPr>
              <w:spacing w:before="120" w:after="120" w:line="240" w:lineRule="auto"/>
              <w:rPr>
                <w:rFonts w:ascii="Verdana Pro Light" w:eastAsia="Calibri" w:hAnsi="Verdana Pro Light" w:cs="Calibri"/>
                <w:i/>
                <w:iCs/>
                <w:sz w:val="20"/>
                <w:szCs w:val="20"/>
              </w:rPr>
            </w:pPr>
            <w:r w:rsidRPr="009C4BCC">
              <w:rPr>
                <w:rFonts w:ascii="Verdana Pro Light" w:eastAsia="Calibri" w:hAnsi="Verdana Pro Light" w:cs="Calibri"/>
                <w:i/>
                <w:iCs/>
                <w:sz w:val="20"/>
                <w:szCs w:val="20"/>
              </w:rPr>
              <w:t>Simon Bridges Generally Famous</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Full Disclosure</w:t>
            </w:r>
            <w:r w:rsidRPr="009C4BCC">
              <w:rPr>
                <w:rFonts w:ascii="Verdana Pro Light" w:eastAsia="Calibri" w:hAnsi="Verdana Pro Light" w:cs="Calibri"/>
                <w:sz w:val="20"/>
                <w:szCs w:val="20"/>
              </w:rPr>
              <w:t>,</w:t>
            </w:r>
            <w:r w:rsidRPr="009C4BCC">
              <w:rPr>
                <w:rFonts w:ascii="Verdana Pro Light" w:eastAsia="Calibri" w:hAnsi="Verdana Pro Light" w:cs="Calibri"/>
                <w:i/>
                <w:iCs/>
                <w:sz w:val="20"/>
                <w:szCs w:val="20"/>
              </w:rPr>
              <w:t xml:space="preserve"> Paddy Gower’s TFN – The F#$%</w:t>
            </w:r>
            <w:proofErr w:type="spellStart"/>
            <w:r w:rsidRPr="009C4BCC">
              <w:rPr>
                <w:rFonts w:ascii="Verdana Pro Light" w:eastAsia="Calibri" w:hAnsi="Verdana Pro Light" w:cs="Calibri"/>
                <w:i/>
                <w:iCs/>
                <w:sz w:val="20"/>
                <w:szCs w:val="20"/>
              </w:rPr>
              <w:t>ing</w:t>
            </w:r>
            <w:proofErr w:type="spellEnd"/>
            <w:r w:rsidRPr="009C4BCC">
              <w:rPr>
                <w:rFonts w:ascii="Verdana Pro Light" w:eastAsia="Calibri" w:hAnsi="Verdana Pro Light" w:cs="Calibri"/>
                <w:i/>
                <w:iCs/>
                <w:sz w:val="20"/>
                <w:szCs w:val="20"/>
              </w:rPr>
              <w:t xml:space="preserve"> News</w:t>
            </w:r>
          </w:p>
        </w:tc>
      </w:tr>
      <w:tr w:rsidR="00FC7A82" w:rsidRPr="009C4BCC" w14:paraId="047D3603" w14:textId="77777777" w:rsidTr="00B669F0">
        <w:trPr>
          <w:trHeight w:val="300"/>
        </w:trPr>
        <w:tc>
          <w:tcPr>
            <w:tcW w:w="2411" w:type="dxa"/>
          </w:tcPr>
          <w:p w14:paraId="36B1EFF7" w14:textId="1FFD7FD0" w:rsidR="00FC7A82" w:rsidRPr="009C4BCC" w:rsidRDefault="000A2E6D"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Herald</w:t>
            </w:r>
          </w:p>
        </w:tc>
        <w:tc>
          <w:tcPr>
            <w:tcW w:w="1984" w:type="dxa"/>
          </w:tcPr>
          <w:p w14:paraId="634FB2F7"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NZME</w:t>
            </w:r>
          </w:p>
        </w:tc>
        <w:tc>
          <w:tcPr>
            <w:tcW w:w="5812" w:type="dxa"/>
          </w:tcPr>
          <w:p w14:paraId="03919E94" w14:textId="77777777" w:rsidR="00FC7A82" w:rsidRPr="009C4BCC" w:rsidRDefault="00FC7A82" w:rsidP="000A2E6D">
            <w:pPr>
              <w:spacing w:before="120" w:after="120" w:line="240" w:lineRule="auto"/>
              <w:rPr>
                <w:rFonts w:ascii="Verdana Pro Light" w:eastAsia="Calibri" w:hAnsi="Verdana Pro Light" w:cs="Calibri"/>
                <w:sz w:val="20"/>
                <w:szCs w:val="20"/>
              </w:rPr>
            </w:pPr>
            <w:r w:rsidRPr="009C4BCC">
              <w:rPr>
                <w:rFonts w:ascii="Verdana Pro Light" w:eastAsia="Calibri" w:hAnsi="Verdana Pro Light" w:cs="Calibri"/>
                <w:i/>
                <w:iCs/>
                <w:sz w:val="20"/>
                <w:szCs w:val="20"/>
              </w:rPr>
              <w:t>A Moment in Crime</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Money Talks</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The Front Page</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The Elephant</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The Little Things</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The Prosperity Projec</w:t>
            </w:r>
            <w:r w:rsidRPr="009C4BCC">
              <w:rPr>
                <w:rFonts w:ascii="Verdana Pro Light" w:eastAsia="Calibri" w:hAnsi="Verdana Pro Light" w:cs="Calibri"/>
                <w:sz w:val="20"/>
                <w:szCs w:val="20"/>
              </w:rPr>
              <w:t>t</w:t>
            </w:r>
          </w:p>
        </w:tc>
      </w:tr>
      <w:tr w:rsidR="00FC7A82" w:rsidRPr="009C4BCC" w14:paraId="1483EB73" w14:textId="77777777" w:rsidTr="00B669F0">
        <w:trPr>
          <w:trHeight w:val="300"/>
        </w:trPr>
        <w:tc>
          <w:tcPr>
            <w:tcW w:w="2411" w:type="dxa"/>
          </w:tcPr>
          <w:p w14:paraId="528DC4F0"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The Spinoff Podcast Network</w:t>
            </w:r>
          </w:p>
        </w:tc>
        <w:tc>
          <w:tcPr>
            <w:tcW w:w="1984" w:type="dxa"/>
          </w:tcPr>
          <w:p w14:paraId="23C91FB4"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The Spinoff</w:t>
            </w:r>
          </w:p>
        </w:tc>
        <w:tc>
          <w:tcPr>
            <w:tcW w:w="5812" w:type="dxa"/>
          </w:tcPr>
          <w:p w14:paraId="75D2012C" w14:textId="77777777" w:rsidR="00FC7A82" w:rsidRPr="009C4BCC" w:rsidRDefault="00FC7A82" w:rsidP="000A2E6D">
            <w:pPr>
              <w:spacing w:before="120" w:after="120" w:line="240" w:lineRule="auto"/>
              <w:rPr>
                <w:rFonts w:ascii="Verdana Pro Light" w:eastAsia="Calibri" w:hAnsi="Verdana Pro Light" w:cs="Calibri"/>
                <w:sz w:val="20"/>
                <w:szCs w:val="20"/>
              </w:rPr>
            </w:pPr>
            <w:r w:rsidRPr="009C4BCC">
              <w:rPr>
                <w:rFonts w:ascii="Verdana Pro Light" w:eastAsia="Calibri" w:hAnsi="Verdana Pro Light" w:cs="Calibri"/>
                <w:sz w:val="20"/>
                <w:szCs w:val="20"/>
              </w:rPr>
              <w:t>The Fold, Gone By Lunchtime, When the Facts Change, Business is Boring, The Long Play</w:t>
            </w:r>
          </w:p>
        </w:tc>
      </w:tr>
      <w:tr w:rsidR="00FC7A82" w:rsidRPr="009C4BCC" w14:paraId="5B54BD1E" w14:textId="77777777" w:rsidTr="00B669F0">
        <w:trPr>
          <w:trHeight w:val="300"/>
        </w:trPr>
        <w:tc>
          <w:tcPr>
            <w:tcW w:w="2411" w:type="dxa"/>
          </w:tcPr>
          <w:p w14:paraId="23EC5500" w14:textId="657CB28C" w:rsidR="00FC7A82" w:rsidRPr="009C4BCC" w:rsidRDefault="000A2E6D"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Brodie Kane</w:t>
            </w:r>
            <w:r w:rsidR="00FC7A82" w:rsidRPr="009C4BCC">
              <w:rPr>
                <w:rFonts w:ascii="Verdana Pro Light" w:eastAsia="Calibri" w:hAnsi="Verdana Pro Light" w:cs="Calibri"/>
                <w:sz w:val="20"/>
                <w:szCs w:val="20"/>
              </w:rPr>
              <w:t xml:space="preserve"> Media</w:t>
            </w:r>
          </w:p>
        </w:tc>
        <w:tc>
          <w:tcPr>
            <w:tcW w:w="1984" w:type="dxa"/>
          </w:tcPr>
          <w:p w14:paraId="3C8599A5" w14:textId="7FC25283" w:rsidR="00FC7A82" w:rsidRPr="009C4BCC" w:rsidRDefault="000A2E6D"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Brodie Kane</w:t>
            </w:r>
            <w:r w:rsidR="00FC7A82" w:rsidRPr="009C4BCC">
              <w:rPr>
                <w:rFonts w:ascii="Verdana Pro Light" w:eastAsia="Calibri" w:hAnsi="Verdana Pro Light" w:cs="Calibri"/>
                <w:sz w:val="20"/>
                <w:szCs w:val="20"/>
              </w:rPr>
              <w:t xml:space="preserve"> Media</w:t>
            </w:r>
          </w:p>
        </w:tc>
        <w:tc>
          <w:tcPr>
            <w:tcW w:w="5812" w:type="dxa"/>
          </w:tcPr>
          <w:p w14:paraId="6C643511" w14:textId="67F54CDB" w:rsidR="00FC7A82" w:rsidRPr="009C4BCC" w:rsidRDefault="000A2E6D" w:rsidP="000A2E6D">
            <w:pPr>
              <w:spacing w:before="120" w:after="120" w:line="240" w:lineRule="auto"/>
              <w:rPr>
                <w:rFonts w:ascii="Verdana Pro Light" w:eastAsia="Calibri" w:hAnsi="Verdana Pro Light" w:cs="Calibri"/>
                <w:sz w:val="20"/>
                <w:szCs w:val="20"/>
              </w:rPr>
            </w:pPr>
            <w:r w:rsidRPr="009C4BCC">
              <w:rPr>
                <w:rFonts w:ascii="Verdana Pro Light" w:eastAsia="Calibri" w:hAnsi="Verdana Pro Light" w:cs="Calibri"/>
                <w:i/>
                <w:iCs/>
                <w:sz w:val="20"/>
                <w:szCs w:val="20"/>
              </w:rPr>
              <w:t>Kiwi Yarns</w:t>
            </w:r>
            <w:r w:rsidR="00FC7A82" w:rsidRPr="009C4BCC">
              <w:rPr>
                <w:rFonts w:ascii="Verdana Pro Light" w:eastAsia="Calibri" w:hAnsi="Verdana Pro Light" w:cs="Calibri"/>
                <w:sz w:val="20"/>
                <w:szCs w:val="20"/>
              </w:rPr>
              <w:t xml:space="preserve">, </w:t>
            </w:r>
            <w:r w:rsidR="00FC7A82" w:rsidRPr="009C4BCC">
              <w:rPr>
                <w:rFonts w:ascii="Verdana Pro Light" w:eastAsia="Calibri" w:hAnsi="Verdana Pro Light" w:cs="Calibri"/>
                <w:i/>
                <w:iCs/>
                <w:sz w:val="20"/>
                <w:szCs w:val="20"/>
              </w:rPr>
              <w:t>The Girls Uninterrupted</w:t>
            </w:r>
            <w:r w:rsidR="00FC7A82" w:rsidRPr="009C4BCC">
              <w:rPr>
                <w:rFonts w:ascii="Verdana Pro Light" w:eastAsia="Calibri" w:hAnsi="Verdana Pro Light" w:cs="Calibri"/>
                <w:sz w:val="20"/>
                <w:szCs w:val="20"/>
              </w:rPr>
              <w:t xml:space="preserve">, </w:t>
            </w:r>
            <w:r w:rsidR="00FC7A82" w:rsidRPr="009C4BCC">
              <w:rPr>
                <w:rFonts w:ascii="Verdana Pro Light" w:eastAsia="Calibri" w:hAnsi="Verdana Pro Light" w:cs="Calibri"/>
                <w:i/>
                <w:iCs/>
                <w:sz w:val="20"/>
                <w:szCs w:val="20"/>
              </w:rPr>
              <w:t>Three Gals One Beehive</w:t>
            </w:r>
          </w:p>
        </w:tc>
      </w:tr>
      <w:tr w:rsidR="00FC7A82" w:rsidRPr="009C4BCC" w14:paraId="2C141339" w14:textId="77777777" w:rsidTr="00B669F0">
        <w:trPr>
          <w:trHeight w:val="300"/>
        </w:trPr>
        <w:tc>
          <w:tcPr>
            <w:tcW w:w="2411" w:type="dxa"/>
          </w:tcPr>
          <w:p w14:paraId="5CE8101F"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r w:rsidRPr="009C4BCC">
              <w:rPr>
                <w:rFonts w:ascii="Verdana Pro Light" w:eastAsia="Calibri" w:hAnsi="Verdana Pro Light" w:cs="Calibri"/>
                <w:sz w:val="20"/>
                <w:szCs w:val="20"/>
              </w:rPr>
              <w:t>Roar Collective</w:t>
            </w:r>
          </w:p>
        </w:tc>
        <w:tc>
          <w:tcPr>
            <w:tcW w:w="1984" w:type="dxa"/>
          </w:tcPr>
          <w:p w14:paraId="4DBF6880" w14:textId="77777777" w:rsidR="00FC7A82" w:rsidRPr="009C4BCC" w:rsidRDefault="00FC7A82" w:rsidP="000A2E6D">
            <w:pPr>
              <w:spacing w:before="120" w:after="120" w:line="240" w:lineRule="auto"/>
              <w:rPr>
                <w:rFonts w:ascii="Verdana Pro Light" w:eastAsia="Calibri" w:hAnsi="Verdana Pro Light" w:cs="Calibri"/>
                <w:color w:val="000000" w:themeColor="text1"/>
                <w:sz w:val="20"/>
                <w:szCs w:val="20"/>
              </w:rPr>
            </w:pPr>
          </w:p>
        </w:tc>
        <w:tc>
          <w:tcPr>
            <w:tcW w:w="5812" w:type="dxa"/>
          </w:tcPr>
          <w:p w14:paraId="4318DE47" w14:textId="77777777" w:rsidR="00FC7A82" w:rsidRPr="009C4BCC" w:rsidRDefault="00FC7A82" w:rsidP="000A2E6D">
            <w:pPr>
              <w:spacing w:before="120" w:after="120" w:line="240" w:lineRule="auto"/>
              <w:rPr>
                <w:rFonts w:ascii="Verdana Pro Light" w:eastAsia="Calibri" w:hAnsi="Verdana Pro Light" w:cs="Calibri"/>
                <w:sz w:val="20"/>
                <w:szCs w:val="20"/>
              </w:rPr>
            </w:pPr>
            <w:r w:rsidRPr="009C4BCC">
              <w:rPr>
                <w:rFonts w:ascii="Verdana Pro Light" w:eastAsia="Calibri" w:hAnsi="Verdana Pro Light" w:cs="Calibri"/>
                <w:i/>
                <w:iCs/>
                <w:sz w:val="20"/>
                <w:szCs w:val="20"/>
              </w:rPr>
              <w:t>Outside the Lanes with Sophie Pascoe</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Well &amp; Good with Art Green</w:t>
            </w:r>
            <w:r w:rsidRPr="009C4BCC">
              <w:rPr>
                <w:rFonts w:ascii="Verdana Pro Light" w:eastAsia="Calibri" w:hAnsi="Verdana Pro Light" w:cs="Calibri"/>
                <w:sz w:val="20"/>
                <w:szCs w:val="20"/>
              </w:rPr>
              <w:t xml:space="preserve">, </w:t>
            </w:r>
            <w:r w:rsidRPr="009C4BCC">
              <w:rPr>
                <w:rFonts w:ascii="Verdana Pro Light" w:eastAsia="Calibri" w:hAnsi="Verdana Pro Light" w:cs="Calibri"/>
                <w:i/>
                <w:iCs/>
                <w:sz w:val="20"/>
                <w:szCs w:val="20"/>
              </w:rPr>
              <w:t>What Matters Most</w:t>
            </w:r>
          </w:p>
        </w:tc>
      </w:tr>
    </w:tbl>
    <w:p w14:paraId="19324BD9" w14:textId="77777777" w:rsidR="00FC7A82" w:rsidRPr="009C4BCC" w:rsidRDefault="00FC7A82" w:rsidP="00FC7A82">
      <w:pPr>
        <w:shd w:val="clear" w:color="auto" w:fill="FFFFFF" w:themeFill="background1"/>
        <w:spacing w:line="276" w:lineRule="auto"/>
        <w:jc w:val="both"/>
      </w:pPr>
    </w:p>
    <w:p w14:paraId="39948B04" w14:textId="77777777" w:rsidR="00FC7A82" w:rsidRPr="009C4BCC" w:rsidRDefault="00FC7A82" w:rsidP="00D23EE9">
      <w:pPr>
        <w:shd w:val="clear" w:color="auto" w:fill="FFFFFF" w:themeFill="background1"/>
        <w:jc w:val="both"/>
        <w:rPr>
          <w:rFonts w:ascii="Verdana Pro Light" w:hAnsi="Verdana Pro Light"/>
          <w:sz w:val="22"/>
          <w:szCs w:val="22"/>
        </w:rPr>
      </w:pPr>
      <w:r w:rsidRPr="009C4BCC">
        <w:rPr>
          <w:rFonts w:ascii="Verdana Pro Light" w:hAnsi="Verdana Pro Light"/>
          <w:sz w:val="22"/>
          <w:szCs w:val="22"/>
        </w:rPr>
        <w:t>Here, i</w:t>
      </w:r>
      <w:r w:rsidRPr="009C4BCC">
        <w:rPr>
          <w:rFonts w:ascii="Verdana Pro Light" w:eastAsia="Calibri" w:hAnsi="Verdana Pro Light" w:cs="Calibri"/>
          <w:sz w:val="22"/>
          <w:szCs w:val="22"/>
        </w:rPr>
        <w:t xml:space="preserve">t is important to note that many New Zealand podcasts sit at the intersection of independent production and legacy media distribution. For instance, Brodie Kane Media produces the popular </w:t>
      </w:r>
      <w:r w:rsidRPr="009C4BCC">
        <w:rPr>
          <w:rFonts w:ascii="Verdana Pro Light" w:eastAsia="Calibri" w:hAnsi="Verdana Pro Light" w:cs="Calibri"/>
          <w:i/>
          <w:iCs/>
          <w:sz w:val="22"/>
          <w:szCs w:val="22"/>
        </w:rPr>
        <w:t>The Girls Unfiltered</w:t>
      </w:r>
      <w:r w:rsidRPr="009C4BCC">
        <w:rPr>
          <w:rFonts w:ascii="Verdana Pro Light" w:eastAsia="Calibri" w:hAnsi="Verdana Pro Light" w:cs="Calibri"/>
          <w:sz w:val="22"/>
          <w:szCs w:val="22"/>
        </w:rPr>
        <w:t xml:space="preserve"> podcast, which is carried primarily by Stuff. There is also a history of collaboration between newsrooms in this space, such as Stuff and RNZ’s joint involvement in </w:t>
      </w:r>
      <w:r w:rsidRPr="009C4BCC">
        <w:rPr>
          <w:rFonts w:ascii="Verdana Pro Light" w:eastAsia="Calibri" w:hAnsi="Verdana Pro Light" w:cs="Calibri"/>
          <w:i/>
          <w:iCs/>
          <w:sz w:val="22"/>
          <w:szCs w:val="22"/>
        </w:rPr>
        <w:t>Black Hands</w:t>
      </w:r>
      <w:r w:rsidRPr="009C4BCC">
        <w:rPr>
          <w:rFonts w:ascii="Verdana Pro Light" w:eastAsia="Calibri" w:hAnsi="Verdana Pro Light" w:cs="Calibri"/>
          <w:sz w:val="22"/>
          <w:szCs w:val="22"/>
        </w:rPr>
        <w:t xml:space="preserve"> and </w:t>
      </w:r>
      <w:r w:rsidRPr="009C4BCC">
        <w:rPr>
          <w:rFonts w:ascii="Verdana Pro Light" w:eastAsia="Calibri" w:hAnsi="Verdana Pro Light" w:cs="Calibri"/>
          <w:i/>
          <w:iCs/>
          <w:sz w:val="22"/>
          <w:szCs w:val="22"/>
        </w:rPr>
        <w:t>The White Silence</w:t>
      </w:r>
      <w:r w:rsidRPr="009C4BCC">
        <w:rPr>
          <w:rFonts w:ascii="Verdana Pro Light" w:eastAsia="Calibri" w:hAnsi="Verdana Pro Light" w:cs="Calibri"/>
          <w:sz w:val="22"/>
          <w:szCs w:val="22"/>
        </w:rPr>
        <w:t>.</w:t>
      </w:r>
    </w:p>
    <w:p w14:paraId="12A5E15D" w14:textId="017EE5FD" w:rsidR="00FC7A82" w:rsidRPr="009C4BCC" w:rsidRDefault="00D23EE9" w:rsidP="002A2699">
      <w:pPr>
        <w:spacing w:after="0"/>
        <w:jc w:val="both"/>
        <w:rPr>
          <w:rFonts w:ascii="Verdana Pro Light" w:eastAsia="Calibri" w:hAnsi="Verdana Pro Light" w:cs="Calibri"/>
          <w:sz w:val="22"/>
          <w:szCs w:val="22"/>
        </w:rPr>
      </w:pPr>
      <w:r w:rsidRPr="009C4BCC">
        <w:rPr>
          <w:rFonts w:ascii="Verdana Pro Light" w:eastAsia="Calibri" w:hAnsi="Verdana Pro Light" w:cs="Calibri"/>
          <w:sz w:val="22"/>
          <w:szCs w:val="22"/>
        </w:rPr>
        <w:tab/>
      </w:r>
      <w:r w:rsidR="00FC7A82" w:rsidRPr="009C4BCC">
        <w:rPr>
          <w:rFonts w:ascii="Verdana Pro Light" w:eastAsia="Calibri" w:hAnsi="Verdana Pro Light" w:cs="Calibri"/>
          <w:sz w:val="22"/>
          <w:szCs w:val="22"/>
        </w:rPr>
        <w:t xml:space="preserve">Questions of definition and measurement compound this complexity. The opacity of podcast categorisation and the unreliability of podcast audience metrics have been identified internationally as major barriers to further investment in the sector (Oxford Road, 2025). One ongoing focus is whether filmed conversational podcast-type content uploaded to YouTube constitutes a podcast at all. This ambiguity creates a media environment in which content occupies a liminal position between traditional broadcast and online platforms. The issue is currently playing out locally, with the Broadcasting Standards Authority (BSA) examining the relationship between online radio outlet </w:t>
      </w:r>
      <w:r w:rsidR="00FC7A82" w:rsidRPr="009C4BCC">
        <w:rPr>
          <w:rFonts w:ascii="Verdana Pro Light" w:eastAsia="Calibri" w:hAnsi="Verdana Pro Light" w:cs="Calibri"/>
          <w:i/>
          <w:iCs/>
          <w:sz w:val="22"/>
          <w:szCs w:val="22"/>
        </w:rPr>
        <w:t xml:space="preserve">The </w:t>
      </w:r>
      <w:r w:rsidR="00FC7A82" w:rsidRPr="009C4BCC">
        <w:rPr>
          <w:rFonts w:ascii="Verdana Pro Light" w:eastAsia="Calibri" w:hAnsi="Verdana Pro Light" w:cs="Calibri"/>
          <w:i/>
          <w:iCs/>
          <w:sz w:val="22"/>
          <w:szCs w:val="22"/>
        </w:rPr>
        <w:lastRenderedPageBreak/>
        <w:t>Platform</w:t>
      </w:r>
      <w:r w:rsidR="00FC7A82" w:rsidRPr="009C4BCC">
        <w:rPr>
          <w:rFonts w:ascii="Verdana Pro Light" w:eastAsia="Calibri" w:hAnsi="Verdana Pro Light" w:cs="Calibri"/>
          <w:sz w:val="22"/>
          <w:szCs w:val="22"/>
        </w:rPr>
        <w:t xml:space="preserve"> and its own broadcast-focused regulatory framework (Greive, </w:t>
      </w:r>
      <w:r w:rsidR="00FC7A82" w:rsidRPr="0072175F">
        <w:rPr>
          <w:rFonts w:ascii="Verdana Pro Light" w:eastAsia="Calibri" w:hAnsi="Verdana Pro Light" w:cs="Calibri"/>
          <w:color w:val="000000" w:themeColor="text1"/>
          <w:sz w:val="22"/>
          <w:szCs w:val="22"/>
        </w:rPr>
        <w:t>2025b</w:t>
      </w:r>
      <w:r w:rsidR="00FC7A82" w:rsidRPr="009C4BCC">
        <w:rPr>
          <w:rFonts w:ascii="Verdana Pro Light" w:eastAsia="Calibri" w:hAnsi="Verdana Pro Light" w:cs="Calibri"/>
          <w:sz w:val="22"/>
          <w:szCs w:val="22"/>
        </w:rPr>
        <w:t>). From a policy perspective, the BSA has signalled an interest in extending its remit to cover certain forms of non-traditional broadcasting. While there is no immediate legal requirement for podcasters to comply with broadcast standards, Tennant’s (2023) research on the self-imposed ethical practices of independent podcasters suggests an awareness of these emerging regulatory boundaries.</w:t>
      </w:r>
    </w:p>
    <w:p w14:paraId="00C35626" w14:textId="77777777" w:rsidR="00FC7A82" w:rsidRPr="009C4BCC" w:rsidRDefault="00FC7A82" w:rsidP="002A2699">
      <w:pPr>
        <w:spacing w:after="0"/>
        <w:jc w:val="both"/>
        <w:rPr>
          <w:rFonts w:ascii="Verdana Pro Light" w:eastAsia="Calibri" w:hAnsi="Verdana Pro Light" w:cs="Calibri"/>
          <w:sz w:val="22"/>
          <w:szCs w:val="22"/>
        </w:rPr>
      </w:pPr>
      <w:r w:rsidRPr="009C4BCC">
        <w:rPr>
          <w:rFonts w:ascii="Verdana Pro Light" w:eastAsia="Calibri" w:hAnsi="Verdana Pro Light" w:cs="Calibri"/>
          <w:sz w:val="22"/>
          <w:szCs w:val="22"/>
        </w:rPr>
        <w:tab/>
        <w:t>Concerns about the implications of limited oversight are reinforced by research from the United States. Rashul and colleagues (2025) found a relationship between unmoderated content on alternative, non-mainstream podcasts, the spread and acceptance of misinformation, and forms of contentious political participation. Despite the absence of editorial review, loyal listeners were reported to regard these podcasts as trustworthy sources of news, increasing the likelihood that they would believe and share possible misinformation.</w:t>
      </w:r>
    </w:p>
    <w:p w14:paraId="60CCAD78" w14:textId="77777777" w:rsidR="00FC7A82" w:rsidRPr="009C4BCC" w:rsidRDefault="00FC7A82" w:rsidP="002A2699">
      <w:pPr>
        <w:spacing w:after="0"/>
        <w:jc w:val="both"/>
        <w:rPr>
          <w:rFonts w:ascii="Verdana Pro Light" w:eastAsia="Calibri" w:hAnsi="Verdana Pro Light" w:cs="Calibri"/>
          <w:sz w:val="22"/>
          <w:szCs w:val="22"/>
        </w:rPr>
      </w:pPr>
      <w:r w:rsidRPr="009C4BCC">
        <w:rPr>
          <w:rFonts w:ascii="Verdana Pro Light" w:eastAsia="Aptos" w:hAnsi="Verdana Pro Light" w:cs="Aptos"/>
          <w:sz w:val="22"/>
          <w:szCs w:val="22"/>
        </w:rPr>
        <w:tab/>
        <w:t xml:space="preserve">Importantly, outside the chartable mainstream of Aotearoa’s podcasting landscape, there exists a wide array of podcasts produced by business owners, journalists, religious groups, educators, NGOs, comedians and sometimes friends just recording their regular weekly catch up. These shows remain part of the broader ecosystem and reflect the increasing fragmentation of audiences, as well as the capacity for podcasters to cultivate highly specific communities. Podcasting also has growing potential as a direct-to-consumer marketing tool. Moe (2021) notes that parasocial relationships between hosts and listeners can be leveraged to deliver branded messages, a dynamic increasingly visible in local practice. Alongside traditional consumer partnerships, public sector agencies have also entered this space. In 2024, the Te Ara Ahunga Ora | Retirement Commission’s (2024) Sorted.org produced the series </w:t>
      </w:r>
      <w:r w:rsidRPr="009C4BCC">
        <w:rPr>
          <w:rFonts w:ascii="Verdana Pro Light" w:eastAsia="Aptos" w:hAnsi="Verdana Pro Light" w:cs="Aptos"/>
          <w:i/>
          <w:iCs/>
          <w:sz w:val="22"/>
          <w:szCs w:val="22"/>
        </w:rPr>
        <w:t>Sussed, Sorted, Shifting</w:t>
      </w:r>
      <w:r w:rsidRPr="009C4BCC">
        <w:rPr>
          <w:rFonts w:ascii="Verdana Pro Light" w:eastAsia="Aptos" w:hAnsi="Verdana Pro Light" w:cs="Aptos"/>
          <w:sz w:val="22"/>
          <w:szCs w:val="22"/>
        </w:rPr>
        <w:t xml:space="preserve"> as part of a wider content partnership with The Morning Shift.</w:t>
      </w:r>
    </w:p>
    <w:p w14:paraId="2727C13E" w14:textId="77777777" w:rsidR="00FC7A82" w:rsidRPr="009C4BCC" w:rsidRDefault="00FC7A82" w:rsidP="002A2699">
      <w:pPr>
        <w:spacing w:after="0"/>
        <w:jc w:val="both"/>
        <w:rPr>
          <w:rFonts w:ascii="Verdana Pro Light" w:eastAsia="Aptos" w:hAnsi="Verdana Pro Light" w:cs="Aptos"/>
          <w:sz w:val="22"/>
          <w:szCs w:val="22"/>
        </w:rPr>
      </w:pPr>
      <w:r w:rsidRPr="009C4BCC">
        <w:rPr>
          <w:rFonts w:ascii="Verdana Pro Light" w:eastAsia="Aptos" w:hAnsi="Verdana Pro Light" w:cs="Aptos"/>
          <w:sz w:val="22"/>
          <w:szCs w:val="22"/>
        </w:rPr>
        <w:tab/>
        <w:t xml:space="preserve">Moe (2023) also reports increasing audience acceptance of commercial elements in podcasts produced outside of legacy media, as listeners recognise that sponsorships help sustain independent creators. Chen and Keng’s (2023) research further suggests that such integrations are emerging as one of the most trusted forms of brand communication. Examples in the New Zealand context include the Alternative Commentary Collective’s sponsorship arrangement with Export Beer, and </w:t>
      </w:r>
      <w:r w:rsidRPr="009C4BCC">
        <w:rPr>
          <w:rFonts w:ascii="Verdana Pro Light" w:eastAsia="Aptos" w:hAnsi="Verdana Pro Light" w:cs="Aptos"/>
          <w:i/>
          <w:iCs/>
          <w:sz w:val="22"/>
          <w:szCs w:val="22"/>
        </w:rPr>
        <w:t>Business is Boring</w:t>
      </w:r>
      <w:r w:rsidRPr="009C4BCC">
        <w:rPr>
          <w:rFonts w:ascii="Verdana Pro Light" w:eastAsia="Aptos" w:hAnsi="Verdana Pro Light" w:cs="Aptos"/>
          <w:sz w:val="22"/>
          <w:szCs w:val="22"/>
        </w:rPr>
        <w:t xml:space="preserve">’s partnership with Deel Inc. (a software-as-a-service provider). Another revenue model used by many independent podcasters is subscription-supported content via platforms such as Substack and Patreon. For example, the </w:t>
      </w:r>
      <w:r w:rsidRPr="009C4BCC">
        <w:rPr>
          <w:rFonts w:ascii="Verdana Pro Light" w:eastAsia="Aptos" w:hAnsi="Verdana Pro Light" w:cs="Aptos"/>
          <w:i/>
          <w:iCs/>
          <w:sz w:val="22"/>
          <w:szCs w:val="22"/>
        </w:rPr>
        <w:t xml:space="preserve">History of Aotearoa New </w:t>
      </w:r>
      <w:r w:rsidRPr="009C4BCC">
        <w:rPr>
          <w:rFonts w:ascii="Verdana Pro Light" w:eastAsia="Aptos" w:hAnsi="Verdana Pro Light" w:cs="Aptos"/>
          <w:i/>
          <w:iCs/>
          <w:sz w:val="22"/>
          <w:szCs w:val="22"/>
        </w:rPr>
        <w:lastRenderedPageBreak/>
        <w:t>Zealand</w:t>
      </w:r>
      <w:r w:rsidRPr="009C4BCC">
        <w:rPr>
          <w:rFonts w:ascii="Verdana Pro Light" w:eastAsia="Aptos" w:hAnsi="Verdana Pro Light" w:cs="Aptos"/>
          <w:sz w:val="22"/>
          <w:szCs w:val="22"/>
        </w:rPr>
        <w:t xml:space="preserve"> podcast has 109 paying members and earns approximately NZ$420 per month (Patreon, n.d.). While not a substitute for a living wage, this income is nonetheless a meaningful achievement in an independent podcasting landscape where many creators earn little or no ongoing revenue. This example highlights both the possibilities and limits of podcasting as a commercial medium, as even comparatively successful shows often require creators to maintain additional employment.</w:t>
      </w:r>
    </w:p>
    <w:p w14:paraId="3C9FDF55" w14:textId="77777777" w:rsidR="00FC7A82" w:rsidRPr="0072175F" w:rsidRDefault="00FC7A82" w:rsidP="00007005">
      <w:pPr>
        <w:rPr>
          <w:rFonts w:ascii="Verdana Pro" w:hAnsi="Verdana Pro"/>
          <w:sz w:val="22"/>
          <w:szCs w:val="22"/>
          <w:lang w:eastAsia="en-NZ"/>
        </w:rPr>
      </w:pPr>
    </w:p>
    <w:p w14:paraId="33E3FC21" w14:textId="77777777" w:rsidR="00FC7A82" w:rsidRPr="0072175F" w:rsidRDefault="00FC7A82">
      <w:pPr>
        <w:spacing w:after="0" w:line="240" w:lineRule="auto"/>
        <w:rPr>
          <w:rFonts w:ascii="Verdana Pro Cond" w:hAnsi="Verdana Pro Cond"/>
          <w:b/>
          <w:bCs/>
          <w:sz w:val="28"/>
          <w:szCs w:val="28"/>
          <w:lang w:eastAsia="en-NZ"/>
        </w:rPr>
      </w:pPr>
      <w:r w:rsidRPr="0072175F">
        <w:rPr>
          <w:rFonts w:ascii="Verdana Pro Cond" w:hAnsi="Verdana Pro Cond"/>
          <w:b/>
          <w:bCs/>
          <w:sz w:val="28"/>
          <w:szCs w:val="28"/>
          <w:lang w:eastAsia="en-NZ"/>
        </w:rPr>
        <w:br w:type="page"/>
      </w:r>
    </w:p>
    <w:p w14:paraId="1725ADE8" w14:textId="3A0C9953" w:rsidR="00AF6086" w:rsidRPr="0072175F" w:rsidRDefault="00D23EE9" w:rsidP="00007005">
      <w:pPr>
        <w:rPr>
          <w:rFonts w:ascii="Verdana Pro Cond" w:hAnsi="Verdana Pro Cond"/>
          <w:b/>
          <w:bCs/>
          <w:sz w:val="28"/>
          <w:szCs w:val="28"/>
          <w:lang w:eastAsia="en-NZ"/>
        </w:rPr>
      </w:pPr>
      <w:r w:rsidRPr="0072175F">
        <w:rPr>
          <w:rFonts w:ascii="Verdana Pro Cond" w:hAnsi="Verdana Pro Cond"/>
          <w:b/>
          <w:bCs/>
          <w:sz w:val="28"/>
          <w:szCs w:val="28"/>
          <w:lang w:eastAsia="en-NZ"/>
        </w:rPr>
        <w:lastRenderedPageBreak/>
        <w:t>8</w:t>
      </w:r>
      <w:r w:rsidR="00AF6086" w:rsidRPr="0072175F">
        <w:rPr>
          <w:rFonts w:ascii="Verdana Pro Cond" w:hAnsi="Verdana Pro Cond"/>
          <w:b/>
          <w:bCs/>
          <w:sz w:val="28"/>
          <w:szCs w:val="28"/>
          <w:lang w:eastAsia="en-NZ"/>
        </w:rPr>
        <w:t>. Print and Online</w:t>
      </w:r>
      <w:bookmarkEnd w:id="83"/>
      <w:bookmarkEnd w:id="84"/>
      <w:bookmarkEnd w:id="85"/>
      <w:bookmarkEnd w:id="86"/>
      <w:bookmarkEnd w:id="87"/>
    </w:p>
    <w:p w14:paraId="1B8D4DFD" w14:textId="471ECBBA" w:rsidR="00AF6086" w:rsidRPr="0072175F" w:rsidRDefault="00AF6086" w:rsidP="00AF6086">
      <w:pPr>
        <w:rPr>
          <w:rFonts w:ascii="Verdana Pro" w:hAnsi="Verdana Pro"/>
          <w:i/>
          <w:iCs/>
          <w:color w:val="000000" w:themeColor="text1"/>
          <w:sz w:val="22"/>
          <w:szCs w:val="22"/>
          <w:lang w:eastAsia="en-NZ"/>
        </w:rPr>
      </w:pPr>
      <w:r w:rsidRPr="0072175F">
        <w:rPr>
          <w:rFonts w:ascii="Verdana Pro" w:hAnsi="Verdana Pro"/>
          <w:i/>
          <w:iCs/>
          <w:color w:val="000000" w:themeColor="text1"/>
          <w:sz w:val="22"/>
          <w:szCs w:val="22"/>
          <w:lang w:eastAsia="en-NZ"/>
        </w:rPr>
        <w:t xml:space="preserve">Greg Treadwell and Dannie </w:t>
      </w:r>
      <w:r w:rsidR="00D23EE9" w:rsidRPr="0072175F">
        <w:rPr>
          <w:rFonts w:ascii="Verdana Pro" w:hAnsi="Verdana Pro"/>
          <w:i/>
          <w:iCs/>
          <w:color w:val="000000" w:themeColor="text1"/>
          <w:sz w:val="22"/>
          <w:szCs w:val="22"/>
          <w:lang w:eastAsia="en-NZ"/>
        </w:rPr>
        <w:t xml:space="preserve">Selman </w:t>
      </w:r>
      <w:r w:rsidRPr="0072175F">
        <w:rPr>
          <w:rFonts w:ascii="Verdana Pro" w:hAnsi="Verdana Pro"/>
          <w:i/>
          <w:iCs/>
          <w:color w:val="000000" w:themeColor="text1"/>
          <w:sz w:val="22"/>
          <w:szCs w:val="22"/>
          <w:lang w:eastAsia="en-NZ"/>
        </w:rPr>
        <w:t>Julian</w:t>
      </w:r>
    </w:p>
    <w:p w14:paraId="5D5F5A89" w14:textId="018D3F5D" w:rsidR="00D23EE9" w:rsidRPr="009C4BCC" w:rsidRDefault="00D23EE9" w:rsidP="00D23EE9">
      <w:pPr>
        <w:jc w:val="both"/>
      </w:pPr>
      <w:r w:rsidRPr="009C4BCC">
        <w:rPr>
          <w:rFonts w:ascii="Verdana Pro Light" w:hAnsi="Verdana Pro Light"/>
          <w:sz w:val="22"/>
          <w:szCs w:val="22"/>
        </w:rPr>
        <w:t>In 2025, Aotearoa New Zealand’s print-and-online sector endured yet another turbulent year in the increasingly challenging news business. Major events included</w:t>
      </w:r>
      <w:r w:rsidRPr="009C4BCC">
        <w:rPr>
          <w:rFonts w:ascii="Verdana Pro Light" w:hAnsi="Verdana Pro Light"/>
          <w:spacing w:val="-4"/>
          <w:sz w:val="22"/>
          <w:szCs w:val="22"/>
        </w:rPr>
        <w:t xml:space="preserve"> </w:t>
      </w:r>
      <w:r w:rsidRPr="009C4BCC">
        <w:rPr>
          <w:rFonts w:ascii="Verdana Pro Light" w:hAnsi="Verdana Pro Light"/>
          <w:sz w:val="22"/>
          <w:szCs w:val="22"/>
        </w:rPr>
        <w:t xml:space="preserve">significant layoffs of journalists in NZME newsrooms, </w:t>
      </w:r>
      <w:r w:rsidRPr="009C4BCC" w:rsidDel="00A22A9D">
        <w:rPr>
          <w:rFonts w:ascii="Verdana Pro Light" w:hAnsi="Verdana Pro Light"/>
          <w:sz w:val="22"/>
          <w:szCs w:val="22"/>
        </w:rPr>
        <w:t xml:space="preserve">the </w:t>
      </w:r>
      <w:r w:rsidRPr="009C4BCC">
        <w:rPr>
          <w:rFonts w:ascii="Verdana Pro Light" w:hAnsi="Verdana Pro Light"/>
          <w:sz w:val="22"/>
          <w:szCs w:val="22"/>
        </w:rPr>
        <w:t xml:space="preserve">launch of a live-streamed news show on nzherald.co.nz, and the sale of a 50 </w:t>
      </w:r>
      <w:r w:rsidRPr="009C4BCC" w:rsidDel="00E67CA2">
        <w:rPr>
          <w:rFonts w:ascii="Verdana Pro Light" w:hAnsi="Verdana Pro Light"/>
          <w:sz w:val="22"/>
          <w:szCs w:val="22"/>
        </w:rPr>
        <w:t>percent</w:t>
      </w:r>
      <w:r w:rsidRPr="009C4BCC">
        <w:rPr>
          <w:rFonts w:ascii="Verdana Pro Light" w:hAnsi="Verdana Pro Light"/>
          <w:sz w:val="22"/>
          <w:szCs w:val="22"/>
        </w:rPr>
        <w:t xml:space="preserve"> stake in Stuff’s digital arm to Trade Me Ltd. Further, Stuff journalists took industrial action over a pay offer, and activist-</w:t>
      </w:r>
      <w:r w:rsidRPr="009C4BCC" w:rsidDel="00D956A1">
        <w:rPr>
          <w:rFonts w:ascii="Verdana Pro Light" w:hAnsi="Verdana Pro Light"/>
          <w:sz w:val="22"/>
          <w:szCs w:val="22"/>
        </w:rPr>
        <w:t>investor pressure</w:t>
      </w:r>
      <w:r w:rsidRPr="009C4BCC">
        <w:rPr>
          <w:rFonts w:ascii="Verdana Pro Light" w:hAnsi="Verdana Pro Light"/>
          <w:sz w:val="22"/>
          <w:szCs w:val="22"/>
        </w:rPr>
        <w:t xml:space="preserve"> helped significantly reshape NZME’s board and governance, (including the establishment of an editorial advisory board). Meanwhile, the nation’s local news deserts continued to grow as major media companies shut down community news titles that they, or former versions of themselves, had acquired in more profitable times. Other significant events in 2025 included out-of-court settlements between the </w:t>
      </w:r>
      <w:r w:rsidRPr="009C4BCC">
        <w:rPr>
          <w:rFonts w:ascii="Verdana Pro Light" w:hAnsi="Verdana Pro Light"/>
          <w:i/>
          <w:iCs/>
          <w:sz w:val="22"/>
          <w:szCs w:val="22"/>
        </w:rPr>
        <w:t>National Business Review</w:t>
      </w:r>
      <w:r w:rsidRPr="009C4BCC">
        <w:rPr>
          <w:rFonts w:ascii="Verdana Pro Light" w:hAnsi="Verdana Pro Light"/>
          <w:sz w:val="22"/>
          <w:szCs w:val="22"/>
        </w:rPr>
        <w:t xml:space="preserve"> and three major corporates after a limited number of NBR subscriptions were shared widely among corporate staff. Negotiations are understood to be going on with the IRD and NBR over the same issue (Currie, 2025k). Also making news, in late 2025 the New Zealand Broadcast Standards Authority provisionally agreed to consider a standard-based complaint from a member of the public against The Platform, an online-only publisher. The move raised fierce debate, with some accusing the regulator of a power grab and others defending it as doing an appropriate job.</w:t>
      </w:r>
    </w:p>
    <w:p w14:paraId="55A89E33" w14:textId="77777777" w:rsidR="00D23EE9" w:rsidRPr="009C4BCC" w:rsidRDefault="00D23EE9" w:rsidP="00D23EE9">
      <w:pPr>
        <w:rPr>
          <w:rFonts w:ascii="Verdana Pro Cond" w:hAnsi="Verdana Pro Cond"/>
          <w:b/>
          <w:bCs/>
        </w:rPr>
      </w:pPr>
      <w:bookmarkStart w:id="92" w:name="_bookmark31"/>
      <w:bookmarkStart w:id="93" w:name="_Toc215933251"/>
      <w:bookmarkEnd w:id="92"/>
      <w:r w:rsidRPr="009C4BCC">
        <w:rPr>
          <w:rFonts w:ascii="Verdana Pro Cond" w:hAnsi="Verdana Pro Cond"/>
          <w:b/>
          <w:bCs/>
        </w:rPr>
        <w:t>New Zealand’s print and online news duopoly</w:t>
      </w:r>
      <w:bookmarkEnd w:id="93"/>
    </w:p>
    <w:p w14:paraId="3252B0F5" w14:textId="550255F6" w:rsidR="00D23EE9" w:rsidRPr="009C4BCC" w:rsidRDefault="00D23EE9" w:rsidP="00D23EE9">
      <w:pPr>
        <w:rPr>
          <w:rFonts w:ascii="Verdana Pro Light" w:hAnsi="Verdana Pro Light"/>
          <w:sz w:val="22"/>
          <w:szCs w:val="22"/>
        </w:rPr>
      </w:pPr>
      <w:r w:rsidRPr="009C4BCC">
        <w:rPr>
          <w:rFonts w:ascii="Verdana Pro Light" w:hAnsi="Verdana Pro Light"/>
          <w:sz w:val="22"/>
          <w:szCs w:val="22"/>
        </w:rPr>
        <w:t xml:space="preserve">In 2025, Stuff and NZME remain, in effect, a powerful news duopoly in Aotearoa New Zealand. Stuff Group Ltd owns Stuff Masthead Publishing Ltd, which publishes influential daily mastheads with websites, including </w:t>
      </w:r>
      <w:r w:rsidRPr="009C4BCC">
        <w:rPr>
          <w:rFonts w:ascii="Verdana Pro Light" w:hAnsi="Verdana Pro Light"/>
          <w:i/>
          <w:iCs/>
          <w:sz w:val="22"/>
          <w:szCs w:val="22"/>
        </w:rPr>
        <w:t xml:space="preserve">The Post, The Press </w:t>
      </w:r>
      <w:r w:rsidRPr="009C4BCC">
        <w:rPr>
          <w:rFonts w:ascii="Verdana Pro Light" w:hAnsi="Verdana Pro Light"/>
          <w:sz w:val="22"/>
          <w:szCs w:val="22"/>
        </w:rPr>
        <w:t xml:space="preserve">and </w:t>
      </w:r>
      <w:r w:rsidRPr="009C4BCC">
        <w:rPr>
          <w:rFonts w:ascii="Verdana Pro Light" w:hAnsi="Verdana Pro Light"/>
          <w:i/>
          <w:iCs/>
          <w:sz w:val="22"/>
          <w:szCs w:val="22"/>
        </w:rPr>
        <w:t>The Waikato Times.</w:t>
      </w:r>
      <w:r w:rsidRPr="009C4BCC">
        <w:rPr>
          <w:rFonts w:ascii="Verdana Pro Light" w:hAnsi="Verdana Pro Light"/>
          <w:sz w:val="22"/>
          <w:szCs w:val="22"/>
        </w:rPr>
        <w:t xml:space="preserve"> It also owns half of Stuff Digital, which publishes stuff.co.nz and produces </w:t>
      </w:r>
      <w:r w:rsidRPr="009C4BCC">
        <w:rPr>
          <w:rFonts w:ascii="Verdana Pro Light" w:hAnsi="Verdana Pro Light"/>
          <w:i/>
          <w:iCs/>
          <w:sz w:val="22"/>
          <w:szCs w:val="22"/>
        </w:rPr>
        <w:t>ThreeNews</w:t>
      </w:r>
      <w:r w:rsidRPr="009C4BCC">
        <w:rPr>
          <w:rFonts w:ascii="Verdana Pro Light" w:hAnsi="Verdana Pro Light"/>
          <w:sz w:val="22"/>
          <w:szCs w:val="22"/>
        </w:rPr>
        <w:t>, having sold half this year.</w:t>
      </w:r>
      <w:r w:rsidRPr="009C4BCC">
        <w:rPr>
          <w:rFonts w:ascii="Verdana Pro Light" w:hAnsi="Verdana Pro Light"/>
          <w:i/>
          <w:iCs/>
          <w:sz w:val="22"/>
          <w:szCs w:val="22"/>
        </w:rPr>
        <w:t xml:space="preserve"> </w:t>
      </w:r>
      <w:r w:rsidRPr="009C4BCC">
        <w:rPr>
          <w:rFonts w:ascii="Verdana Pro Light" w:hAnsi="Verdana Pro Light"/>
          <w:sz w:val="22"/>
          <w:szCs w:val="22"/>
        </w:rPr>
        <w:t>NZME Ltd, outside its radio and other interests, is also publisher of the</w:t>
      </w:r>
      <w:r w:rsidRPr="009C4BCC">
        <w:rPr>
          <w:rFonts w:ascii="Verdana Pro Light" w:hAnsi="Verdana Pro Light"/>
          <w:i/>
          <w:iCs/>
          <w:sz w:val="22"/>
          <w:szCs w:val="22"/>
        </w:rPr>
        <w:t xml:space="preserve"> New Zealand Herald</w:t>
      </w:r>
      <w:r w:rsidRPr="009C4BCC">
        <w:rPr>
          <w:rFonts w:ascii="Verdana Pro Light" w:hAnsi="Verdana Pro Light"/>
          <w:sz w:val="22"/>
          <w:szCs w:val="22"/>
        </w:rPr>
        <w:t xml:space="preserve"> and six other daily newspapers, as well as leading news site nzherald.co.nz</w:t>
      </w:r>
      <w:r w:rsidRPr="009C4BCC">
        <w:rPr>
          <w:rFonts w:ascii="Verdana Pro Light" w:hAnsi="Verdana Pro Light"/>
          <w:i/>
          <w:iCs/>
          <w:sz w:val="22"/>
          <w:szCs w:val="22"/>
        </w:rPr>
        <w:t xml:space="preserve">. </w:t>
      </w:r>
      <w:r w:rsidRPr="009C4BCC">
        <w:rPr>
          <w:rFonts w:ascii="Verdana Pro Light" w:hAnsi="Verdana Pro Light"/>
          <w:sz w:val="22"/>
          <w:szCs w:val="22"/>
        </w:rPr>
        <w:t>The two companies were discussing print-and-online asset sales between them this year when a takeover bid of NZME’s board of directors took place—the talks were paused, then scuttled. While these two major players still dominate the nation’s strong print-and-online market for news, t</w:t>
      </w:r>
      <w:r w:rsidRPr="009C4BCC">
        <w:rPr>
          <w:rFonts w:ascii="Verdana Pro Light" w:hAnsi="Verdana Pro Light"/>
          <w:spacing w:val="-6"/>
          <w:sz w:val="22"/>
          <w:szCs w:val="22"/>
        </w:rPr>
        <w:t>h</w:t>
      </w:r>
      <w:r w:rsidRPr="009C4BCC">
        <w:rPr>
          <w:rFonts w:ascii="Verdana Pro Light" w:hAnsi="Verdana Pro Light"/>
          <w:sz w:val="22"/>
          <w:szCs w:val="22"/>
        </w:rPr>
        <w:t>eir</w:t>
      </w:r>
      <w:r w:rsidRPr="009C4BCC">
        <w:rPr>
          <w:rFonts w:ascii="Verdana Pro Light" w:hAnsi="Verdana Pro Light"/>
          <w:spacing w:val="-6"/>
          <w:sz w:val="22"/>
          <w:szCs w:val="22"/>
        </w:rPr>
        <w:t xml:space="preserve"> enduring duopoly </w:t>
      </w:r>
      <w:r w:rsidRPr="009C4BCC">
        <w:rPr>
          <w:rFonts w:ascii="Verdana Pro Light" w:hAnsi="Verdana Pro Light"/>
          <w:sz w:val="22"/>
          <w:szCs w:val="22"/>
        </w:rPr>
        <w:t xml:space="preserve">should be understood </w:t>
      </w:r>
      <w:r w:rsidRPr="009C4BCC">
        <w:rPr>
          <w:rFonts w:ascii="Verdana Pro Light" w:hAnsi="Verdana Pro Light"/>
          <w:spacing w:val="-6"/>
          <w:sz w:val="22"/>
          <w:szCs w:val="22"/>
        </w:rPr>
        <w:t>against</w:t>
      </w:r>
      <w:r w:rsidRPr="009C4BCC">
        <w:rPr>
          <w:rFonts w:ascii="Verdana Pro Light" w:hAnsi="Verdana Pro Light"/>
          <w:spacing w:val="-10"/>
          <w:sz w:val="22"/>
          <w:szCs w:val="22"/>
        </w:rPr>
        <w:t xml:space="preserve"> </w:t>
      </w:r>
      <w:r w:rsidRPr="009C4BCC">
        <w:rPr>
          <w:rFonts w:ascii="Verdana Pro Light" w:hAnsi="Verdana Pro Light"/>
          <w:spacing w:val="-6"/>
          <w:sz w:val="22"/>
          <w:szCs w:val="22"/>
        </w:rPr>
        <w:t>a</w:t>
      </w:r>
      <w:r w:rsidRPr="009C4BCC">
        <w:rPr>
          <w:rFonts w:ascii="Verdana Pro Light" w:hAnsi="Verdana Pro Light"/>
          <w:spacing w:val="-7"/>
          <w:sz w:val="22"/>
          <w:szCs w:val="22"/>
        </w:rPr>
        <w:t xml:space="preserve"> </w:t>
      </w:r>
      <w:r w:rsidRPr="009C4BCC">
        <w:rPr>
          <w:rFonts w:ascii="Verdana Pro Light" w:hAnsi="Verdana Pro Light"/>
          <w:spacing w:val="-6"/>
          <w:sz w:val="22"/>
          <w:szCs w:val="22"/>
        </w:rPr>
        <w:t>background in which</w:t>
      </w:r>
      <w:r w:rsidRPr="009C4BCC">
        <w:rPr>
          <w:rFonts w:ascii="Verdana Pro Light" w:hAnsi="Verdana Pro Light"/>
          <w:spacing w:val="-9"/>
          <w:sz w:val="22"/>
          <w:szCs w:val="22"/>
        </w:rPr>
        <w:t xml:space="preserve"> </w:t>
      </w:r>
      <w:r w:rsidRPr="009C4BCC">
        <w:rPr>
          <w:rFonts w:ascii="Verdana Pro Light" w:hAnsi="Verdana Pro Light"/>
          <w:spacing w:val="-6"/>
          <w:sz w:val="22"/>
          <w:szCs w:val="22"/>
        </w:rPr>
        <w:t>global</w:t>
      </w:r>
      <w:r w:rsidRPr="009C4BCC">
        <w:rPr>
          <w:rFonts w:ascii="Verdana Pro Light" w:hAnsi="Verdana Pro Light"/>
          <w:spacing w:val="-9"/>
          <w:sz w:val="22"/>
          <w:szCs w:val="22"/>
        </w:rPr>
        <w:t xml:space="preserve"> </w:t>
      </w:r>
      <w:r w:rsidRPr="009C4BCC">
        <w:rPr>
          <w:rFonts w:ascii="Verdana Pro Light" w:hAnsi="Verdana Pro Light"/>
          <w:spacing w:val="-6"/>
          <w:sz w:val="22"/>
          <w:szCs w:val="22"/>
        </w:rPr>
        <w:t>platform</w:t>
      </w:r>
      <w:r w:rsidRPr="009C4BCC">
        <w:rPr>
          <w:rFonts w:ascii="Verdana Pro Light" w:hAnsi="Verdana Pro Light"/>
          <w:spacing w:val="-8"/>
          <w:sz w:val="22"/>
          <w:szCs w:val="22"/>
        </w:rPr>
        <w:t xml:space="preserve"> </w:t>
      </w:r>
      <w:r w:rsidRPr="009C4BCC">
        <w:rPr>
          <w:rFonts w:ascii="Verdana Pro Light" w:hAnsi="Verdana Pro Light"/>
          <w:spacing w:val="-6"/>
          <w:sz w:val="22"/>
          <w:szCs w:val="22"/>
        </w:rPr>
        <w:t>giants</w:t>
      </w:r>
      <w:r w:rsidRPr="009C4BCC">
        <w:rPr>
          <w:rFonts w:ascii="Verdana Pro Light" w:hAnsi="Verdana Pro Light"/>
          <w:spacing w:val="-9"/>
          <w:sz w:val="22"/>
          <w:szCs w:val="22"/>
        </w:rPr>
        <w:t xml:space="preserve"> </w:t>
      </w:r>
      <w:r w:rsidRPr="009C4BCC">
        <w:rPr>
          <w:rFonts w:ascii="Verdana Pro Light" w:hAnsi="Verdana Pro Light"/>
          <w:spacing w:val="-6"/>
          <w:sz w:val="22"/>
          <w:szCs w:val="22"/>
        </w:rPr>
        <w:t>now</w:t>
      </w:r>
      <w:r w:rsidRPr="009C4BCC">
        <w:rPr>
          <w:rFonts w:ascii="Verdana Pro Light" w:hAnsi="Verdana Pro Light"/>
          <w:spacing w:val="-9"/>
          <w:sz w:val="22"/>
          <w:szCs w:val="22"/>
        </w:rPr>
        <w:t xml:space="preserve"> </w:t>
      </w:r>
      <w:r w:rsidRPr="009C4BCC">
        <w:rPr>
          <w:rFonts w:ascii="Verdana Pro Light" w:hAnsi="Verdana Pro Light"/>
          <w:spacing w:val="-6"/>
          <w:sz w:val="22"/>
          <w:szCs w:val="22"/>
        </w:rPr>
        <w:t>dominate the advertising market</w:t>
      </w:r>
      <w:r w:rsidRPr="009C4BCC">
        <w:rPr>
          <w:rFonts w:ascii="Verdana Pro Light" w:hAnsi="Verdana Pro Light"/>
          <w:sz w:val="22"/>
          <w:szCs w:val="22"/>
        </w:rPr>
        <w:t>s</w:t>
      </w:r>
      <w:r w:rsidRPr="009C4BCC">
        <w:rPr>
          <w:rFonts w:ascii="Verdana Pro Light" w:hAnsi="Verdana Pro Light"/>
          <w:spacing w:val="-7"/>
          <w:sz w:val="22"/>
          <w:szCs w:val="22"/>
        </w:rPr>
        <w:t xml:space="preserve"> </w:t>
      </w:r>
      <w:r w:rsidRPr="009C4BCC">
        <w:rPr>
          <w:rFonts w:ascii="Verdana Pro Light" w:hAnsi="Verdana Pro Light"/>
          <w:spacing w:val="-6"/>
          <w:sz w:val="22"/>
          <w:szCs w:val="22"/>
        </w:rPr>
        <w:t xml:space="preserve">that once supported </w:t>
      </w:r>
      <w:r w:rsidRPr="009C4BCC">
        <w:rPr>
          <w:rFonts w:ascii="Verdana Pro Light" w:hAnsi="Verdana Pro Light"/>
          <w:sz w:val="22"/>
          <w:szCs w:val="22"/>
        </w:rPr>
        <w:t xml:space="preserve">publishers of </w:t>
      </w:r>
      <w:r w:rsidRPr="009C4BCC">
        <w:rPr>
          <w:rFonts w:ascii="Verdana Pro Light" w:hAnsi="Verdana Pro Light"/>
          <w:spacing w:val="-6"/>
          <w:sz w:val="22"/>
          <w:szCs w:val="22"/>
        </w:rPr>
        <w:t>public-interest</w:t>
      </w:r>
      <w:r w:rsidRPr="009C4BCC">
        <w:rPr>
          <w:rFonts w:ascii="Verdana Pro Light" w:hAnsi="Verdana Pro Light"/>
          <w:spacing w:val="-7"/>
          <w:sz w:val="22"/>
          <w:szCs w:val="22"/>
        </w:rPr>
        <w:t xml:space="preserve"> </w:t>
      </w:r>
      <w:r w:rsidRPr="009C4BCC">
        <w:rPr>
          <w:rFonts w:ascii="Verdana Pro Light" w:hAnsi="Verdana Pro Light"/>
          <w:spacing w:val="-6"/>
          <w:sz w:val="22"/>
          <w:szCs w:val="22"/>
        </w:rPr>
        <w:t>news.</w:t>
      </w:r>
      <w:r w:rsidRPr="009C4BCC">
        <w:rPr>
          <w:rFonts w:ascii="Verdana Pro Light" w:hAnsi="Verdana Pro Light"/>
          <w:sz w:val="22"/>
          <w:szCs w:val="22"/>
        </w:rPr>
        <w:t xml:space="preserve"> Despite their relative size locally, Stuff and NZME have for many years </w:t>
      </w:r>
      <w:r w:rsidRPr="009C4BCC">
        <w:rPr>
          <w:rFonts w:ascii="Verdana Pro Light" w:hAnsi="Verdana Pro Light"/>
          <w:sz w:val="22"/>
          <w:szCs w:val="22"/>
        </w:rPr>
        <w:lastRenderedPageBreak/>
        <w:t>now had to survive a market takeover that began when social-media advertising began to dominate.</w:t>
      </w:r>
    </w:p>
    <w:p w14:paraId="6979B27B" w14:textId="4E4484A0" w:rsidR="00D23EE9" w:rsidRPr="009C4BCC" w:rsidRDefault="00D23EE9" w:rsidP="00D23EE9">
      <w:pPr>
        <w:rPr>
          <w:rFonts w:ascii="Verdana Pro" w:hAnsi="Verdana Pro"/>
          <w:i/>
          <w:iCs/>
          <w:sz w:val="22"/>
          <w:szCs w:val="22"/>
        </w:rPr>
      </w:pPr>
      <w:r w:rsidRPr="009C4BCC">
        <w:rPr>
          <w:rFonts w:ascii="Verdana Pro" w:hAnsi="Verdana Pro"/>
          <w:i/>
          <w:iCs/>
          <w:sz w:val="22"/>
          <w:szCs w:val="22"/>
        </w:rPr>
        <w:t>Stuff Group Ltd</w:t>
      </w:r>
    </w:p>
    <w:p w14:paraId="1EC42662" w14:textId="03F37B51" w:rsidR="00D23EE9" w:rsidRPr="0072175F" w:rsidRDefault="00D23EE9" w:rsidP="002A2699">
      <w:pPr>
        <w:pStyle w:val="BodyText"/>
        <w:spacing w:line="360" w:lineRule="auto"/>
        <w:ind w:left="0" w:right="162"/>
        <w:jc w:val="both"/>
        <w:rPr>
          <w:rFonts w:ascii="Verdana Pro Light" w:hAnsi="Verdana Pro Light"/>
          <w:lang w:val="en-NZ"/>
        </w:rPr>
      </w:pPr>
      <w:r w:rsidRPr="0072175F">
        <w:rPr>
          <w:rFonts w:ascii="Verdana Pro Light" w:hAnsi="Verdana Pro Light"/>
          <w:lang w:val="en-NZ"/>
        </w:rPr>
        <w:t>stuff.co.nz, part of Stuff Digital, continues to be the country’s most-visited news site (</w:t>
      </w:r>
      <w:r w:rsidR="000A2E6D" w:rsidRPr="0072175F">
        <w:rPr>
          <w:rFonts w:ascii="Verdana Pro Light" w:hAnsi="Verdana Pro Light"/>
          <w:lang w:val="en-NZ"/>
        </w:rPr>
        <w:t>SEMrush</w:t>
      </w:r>
      <w:r w:rsidRPr="0072175F">
        <w:rPr>
          <w:rFonts w:ascii="Verdana Pro Light" w:hAnsi="Verdana Pro Light"/>
          <w:lang w:val="en-NZ"/>
        </w:rPr>
        <w:t>, 2025) with 3.6 percent year-on-year growth reported in October 2025 (</w:t>
      </w:r>
      <w:r w:rsidR="000A2E6D" w:rsidRPr="0072175F">
        <w:rPr>
          <w:rFonts w:ascii="Verdana Pro Light" w:hAnsi="Verdana Pro Light"/>
          <w:lang w:val="en-NZ"/>
        </w:rPr>
        <w:t>Stoppers</w:t>
      </w:r>
      <w:r w:rsidRPr="0072175F">
        <w:rPr>
          <w:rFonts w:ascii="Verdana Pro Light" w:hAnsi="Verdana Pro Light"/>
          <w:lang w:val="en-NZ"/>
        </w:rPr>
        <w:t xml:space="preserve"> Team, 2025e). Stuff’s Masthead Publishing sites at the same time reported reaching one million unique viewers, having launched in 2023. The Masthead division includes Stuff’s daily metropolitan and </w:t>
      </w:r>
      <w:r w:rsidRPr="0072175F">
        <w:rPr>
          <w:rFonts w:ascii="Verdana Pro Light" w:hAnsi="Verdana Pro Light"/>
          <w:i/>
          <w:iCs/>
          <w:lang w:val="en-NZ"/>
        </w:rPr>
        <w:t>Sunday Star Times</w:t>
      </w:r>
      <w:r w:rsidRPr="0072175F">
        <w:rPr>
          <w:rFonts w:ascii="Verdana Pro Light" w:hAnsi="Verdana Pro Light"/>
          <w:lang w:val="en-NZ"/>
        </w:rPr>
        <w:t xml:space="preserve"> newspapers and its paywalled websites. Managing director Joanna Norris said the results reflected a demand for quality journalism and the increasing prominence of </w:t>
      </w:r>
      <w:r w:rsidRPr="0072175F">
        <w:rPr>
          <w:rFonts w:ascii="Verdana Pro Light" w:hAnsi="Verdana Pro Light"/>
          <w:i/>
          <w:iCs/>
          <w:lang w:val="en-NZ"/>
        </w:rPr>
        <w:t>The Post</w:t>
      </w:r>
      <w:r w:rsidRPr="0072175F">
        <w:rPr>
          <w:rFonts w:ascii="Verdana Pro Light" w:hAnsi="Verdana Pro Light"/>
          <w:lang w:val="en-NZ"/>
        </w:rPr>
        <w:t xml:space="preserve"> (formerly </w:t>
      </w:r>
      <w:r w:rsidRPr="0072175F">
        <w:rPr>
          <w:rFonts w:ascii="Verdana Pro Light" w:hAnsi="Verdana Pro Light"/>
          <w:i/>
          <w:iCs/>
          <w:lang w:val="en-NZ"/>
        </w:rPr>
        <w:t>The Dominion Post</w:t>
      </w:r>
      <w:r w:rsidRPr="0072175F">
        <w:rPr>
          <w:rFonts w:ascii="Verdana Pro Light" w:hAnsi="Verdana Pro Light"/>
          <w:lang w:val="en-NZ"/>
        </w:rPr>
        <w:t>) as a national news brand with a focus on business and political news analysis (</w:t>
      </w:r>
      <w:r w:rsidR="000A2E6D" w:rsidRPr="0072175F">
        <w:rPr>
          <w:rFonts w:ascii="Verdana Pro Light" w:hAnsi="Verdana Pro Light"/>
          <w:lang w:val="en-NZ"/>
        </w:rPr>
        <w:t>Stoppers</w:t>
      </w:r>
      <w:r w:rsidRPr="0072175F">
        <w:rPr>
          <w:rFonts w:ascii="Verdana Pro Light" w:hAnsi="Verdana Pro Light"/>
          <w:lang w:val="en-NZ"/>
        </w:rPr>
        <w:t xml:space="preserve"> Team, 2025d).</w:t>
      </w:r>
    </w:p>
    <w:p w14:paraId="66013FC3" w14:textId="17DEFF91" w:rsidR="00D23EE9" w:rsidRPr="0072175F" w:rsidRDefault="00D23EE9" w:rsidP="002A2699">
      <w:pPr>
        <w:pStyle w:val="BodyText"/>
        <w:spacing w:line="360" w:lineRule="auto"/>
        <w:ind w:left="0" w:right="158"/>
        <w:jc w:val="both"/>
        <w:rPr>
          <w:rFonts w:ascii="Verdana Pro Light" w:hAnsi="Verdana Pro Light"/>
          <w:lang w:val="en-NZ"/>
        </w:rPr>
      </w:pPr>
      <w:r w:rsidRPr="0072175F">
        <w:rPr>
          <w:rFonts w:ascii="Verdana Pro Light" w:hAnsi="Verdana Pro Light"/>
          <w:lang w:val="en-NZ"/>
        </w:rPr>
        <w:tab/>
        <w:t xml:space="preserve">In March 2025, NZME announced it had been in talks with Stuff to buy an unspecified number of its newspapers and websites. This would, according to NZME, grow the audience for its </w:t>
      </w:r>
      <w:r w:rsidR="000A2E6D" w:rsidRPr="0072175F">
        <w:rPr>
          <w:rFonts w:ascii="Verdana Pro Light" w:hAnsi="Verdana Pro Light"/>
          <w:lang w:val="en-NZ"/>
        </w:rPr>
        <w:t>One Roof</w:t>
      </w:r>
      <w:r w:rsidRPr="0072175F">
        <w:rPr>
          <w:rFonts w:ascii="Verdana Pro Light" w:hAnsi="Verdana Pro Light"/>
          <w:lang w:val="en-NZ"/>
        </w:rPr>
        <w:t xml:space="preserve"> real-estate platform. Stuff, however, had paused the talks, pending the outcome of an attempted takeover of the NZME board (RNZ, 2025b), </w:t>
      </w:r>
      <w:r w:rsidR="00F435D1">
        <w:rPr>
          <w:rFonts w:ascii="Verdana Pro Light" w:hAnsi="Verdana Pro Light"/>
          <w:lang w:val="en-NZ"/>
        </w:rPr>
        <w:t>a</w:t>
      </w:r>
      <w:r w:rsidRPr="0072175F">
        <w:rPr>
          <w:rFonts w:ascii="Verdana Pro Light" w:hAnsi="Verdana Pro Light"/>
          <w:lang w:val="en-NZ"/>
        </w:rPr>
        <w:t>ccording to an NZME statement. Talks did not resume</w:t>
      </w:r>
      <w:r w:rsidR="00F435D1">
        <w:rPr>
          <w:rFonts w:ascii="Verdana Pro Light" w:hAnsi="Verdana Pro Light"/>
          <w:lang w:val="en-NZ"/>
        </w:rPr>
        <w:t>;</w:t>
      </w:r>
      <w:r w:rsidRPr="0072175F">
        <w:rPr>
          <w:rFonts w:ascii="Verdana Pro Light" w:hAnsi="Verdana Pro Light"/>
          <w:lang w:val="en-NZ"/>
        </w:rPr>
        <w:t xml:space="preserve"> the impact of the NZME takeover bid is discussed in detail below.</w:t>
      </w:r>
    </w:p>
    <w:p w14:paraId="58F80497" w14:textId="7DF979D8" w:rsidR="00D23EE9" w:rsidRPr="0072175F" w:rsidRDefault="00D23EE9" w:rsidP="002A2699">
      <w:pPr>
        <w:pStyle w:val="BodyText"/>
        <w:spacing w:line="360" w:lineRule="auto"/>
        <w:ind w:left="0" w:right="162"/>
        <w:jc w:val="both"/>
        <w:rPr>
          <w:rFonts w:ascii="Verdana Pro Light" w:hAnsi="Verdana Pro Light"/>
          <w:lang w:val="en-NZ"/>
        </w:rPr>
      </w:pPr>
      <w:r w:rsidRPr="0072175F">
        <w:rPr>
          <w:rFonts w:ascii="Verdana Pro Light" w:hAnsi="Verdana Pro Light"/>
          <w:lang w:val="en-NZ"/>
        </w:rPr>
        <w:tab/>
        <w:t xml:space="preserve">Meanwhile, a notice to the New Zealand Companies Office in February 2025 forewarned that shares in Stuff Digital would change from a </w:t>
      </w:r>
      <w:proofErr w:type="gramStart"/>
      <w:r w:rsidRPr="0072175F">
        <w:rPr>
          <w:rFonts w:ascii="Verdana Pro Light" w:hAnsi="Verdana Pro Light"/>
          <w:lang w:val="en-NZ"/>
        </w:rPr>
        <w:t>single-share</w:t>
      </w:r>
      <w:proofErr w:type="gramEnd"/>
      <w:r w:rsidRPr="0072175F">
        <w:rPr>
          <w:rFonts w:ascii="Verdana Pro Light" w:hAnsi="Verdana Pro Light"/>
          <w:lang w:val="en-NZ"/>
        </w:rPr>
        <w:t xml:space="preserve"> holding, held by owner Sinead Boucher, to a holding of 1 million shares (Currie, 2025e). Then, in early June</w:t>
      </w:r>
      <w:bookmarkStart w:id="94" w:name="_Int_5oYcrYQ5"/>
      <w:r w:rsidRPr="0072175F">
        <w:rPr>
          <w:rFonts w:ascii="Verdana Pro Light" w:hAnsi="Verdana Pro Light"/>
          <w:lang w:val="en-NZ"/>
        </w:rPr>
        <w:t>, it was announced</w:t>
      </w:r>
      <w:bookmarkEnd w:id="94"/>
      <w:r w:rsidRPr="0072175F">
        <w:rPr>
          <w:rFonts w:ascii="Verdana Pro Light" w:hAnsi="Verdana Pro Light"/>
          <w:lang w:val="en-NZ"/>
        </w:rPr>
        <w:t xml:space="preserve"> the online marketplace Trade Me</w:t>
      </w:r>
      <w:r w:rsidRPr="0072175F">
        <w:rPr>
          <w:rFonts w:ascii="Verdana Pro Light" w:hAnsi="Verdana Pro Light"/>
          <w:spacing w:val="-15"/>
          <w:lang w:val="en-NZ"/>
        </w:rPr>
        <w:t xml:space="preserve"> </w:t>
      </w:r>
      <w:r w:rsidRPr="0072175F">
        <w:rPr>
          <w:rFonts w:ascii="Verdana Pro Light" w:hAnsi="Verdana Pro Light"/>
          <w:lang w:val="en-NZ"/>
        </w:rPr>
        <w:t>was buying a 50 percent stake in Stuff Digital for an undisclosed sum. Stuff’s digital division is the</w:t>
      </w:r>
      <w:r w:rsidRPr="0072175F">
        <w:rPr>
          <w:rFonts w:ascii="Verdana Pro Light" w:hAnsi="Verdana Pro Light"/>
          <w:spacing w:val="-15"/>
          <w:lang w:val="en-NZ"/>
        </w:rPr>
        <w:t xml:space="preserve"> </w:t>
      </w:r>
      <w:r w:rsidRPr="0072175F">
        <w:rPr>
          <w:rFonts w:ascii="Verdana Pro Light" w:hAnsi="Verdana Pro Light"/>
          <w:lang w:val="en-NZ"/>
        </w:rPr>
        <w:t>publisher of</w:t>
      </w:r>
      <w:r w:rsidRPr="0072175F">
        <w:rPr>
          <w:rFonts w:ascii="Verdana Pro Light" w:hAnsi="Verdana Pro Light"/>
          <w:spacing w:val="-15"/>
          <w:lang w:val="en-NZ"/>
        </w:rPr>
        <w:t xml:space="preserve"> </w:t>
      </w:r>
      <w:r w:rsidRPr="0072175F">
        <w:rPr>
          <w:rFonts w:ascii="Verdana Pro Light" w:hAnsi="Verdana Pro Light"/>
          <w:lang w:val="en-NZ"/>
        </w:rPr>
        <w:t xml:space="preserve">Aotearoa New Zealand’s most visited news site, free-to-access stuff.co.nz, as well as being provider of </w:t>
      </w:r>
      <w:r w:rsidR="000A2E6D" w:rsidRPr="0072175F">
        <w:rPr>
          <w:rFonts w:ascii="Verdana Pro Light" w:hAnsi="Verdana Pro Light"/>
          <w:i/>
          <w:iCs/>
          <w:lang w:val="en-NZ"/>
        </w:rPr>
        <w:t>The News</w:t>
      </w:r>
      <w:r w:rsidRPr="0072175F">
        <w:rPr>
          <w:rFonts w:ascii="Verdana Pro Light" w:hAnsi="Verdana Pro Light"/>
          <w:lang w:val="en-NZ"/>
        </w:rPr>
        <w:t xml:space="preserve"> to TV3</w:t>
      </w:r>
      <w:r w:rsidRPr="0072175F">
        <w:rPr>
          <w:rFonts w:ascii="Verdana Pro Light" w:hAnsi="Verdana Pro Light"/>
          <w:i/>
          <w:iCs/>
          <w:lang w:val="en-NZ"/>
        </w:rPr>
        <w:t>.</w:t>
      </w:r>
      <w:r w:rsidRPr="0072175F">
        <w:rPr>
          <w:rFonts w:ascii="Verdana Pro Light" w:hAnsi="Verdana Pro Light"/>
          <w:lang w:val="en-NZ"/>
        </w:rPr>
        <w:t xml:space="preserve"> The deal between Stuff and Trade Me saw the latter’s branding for motoring and property adopted on stuff.co.nz; Stuff’s property section is now Trade Me Property. After the sale, </w:t>
      </w:r>
      <w:bookmarkStart w:id="95" w:name="_Int_X9gH9RXT"/>
      <w:r w:rsidRPr="0072175F">
        <w:rPr>
          <w:rFonts w:ascii="Verdana Pro Light" w:hAnsi="Verdana Pro Light"/>
          <w:lang w:val="en-NZ"/>
        </w:rPr>
        <w:t>Stuff</w:t>
      </w:r>
      <w:bookmarkEnd w:id="95"/>
      <w:r w:rsidRPr="0072175F">
        <w:rPr>
          <w:rFonts w:ascii="Verdana Pro Light" w:hAnsi="Verdana Pro Light"/>
          <w:lang w:val="en-NZ"/>
        </w:rPr>
        <w:t xml:space="preserve"> owner Sinead Boucher said the sale would allow Stuff to invest in technology and talent for the future (RNZ, 2025e). Editorial independence and integrity were intrinsic to Stuff, and Trade Me, she said, was committed to upholding Stuff's code of ethics and practice. Trade Me chief executive Anders Skoe said the deal would enable people selling homes to reach a wider pool of buyers, while providing purchasers with “every resource to navigate the property market with confidence” (RNZ, 2025e). Stuff took over providing TV3 with its nightly news bulletin in April 2024, after the sudden closure of Mediaworks (Edmunds, </w:t>
      </w:r>
      <w:r w:rsidRPr="0072175F">
        <w:rPr>
          <w:rFonts w:ascii="Verdana Pro Light" w:hAnsi="Verdana Pro Light"/>
          <w:lang w:val="en-NZ"/>
        </w:rPr>
        <w:lastRenderedPageBreak/>
        <w:t xml:space="preserve">2024). Boucher, a former journalist, was chief executive when she bought Stuff from its Australian owners Nine Entertainment for $1 in 2020 (Treadwell &amp; Hope, 2021, p. 46). </w:t>
      </w:r>
      <w:r w:rsidRPr="0072175F">
        <w:rPr>
          <w:rFonts w:ascii="Verdana Pro Light" w:hAnsi="Verdana Pro Light"/>
          <w:spacing w:val="-15"/>
          <w:lang w:val="en-NZ"/>
        </w:rPr>
        <w:t>On July</w:t>
      </w:r>
      <w:r w:rsidRPr="0072175F">
        <w:rPr>
          <w:rFonts w:ascii="Verdana Pro Light" w:hAnsi="Verdana Pro Light"/>
          <w:lang w:val="en-NZ"/>
        </w:rPr>
        <w:t xml:space="preserve"> 4</w:t>
      </w:r>
      <w:r w:rsidRPr="0072175F">
        <w:rPr>
          <w:rFonts w:ascii="Verdana Pro Light" w:hAnsi="Verdana Pro Light"/>
          <w:spacing w:val="-15"/>
          <w:lang w:val="en-NZ"/>
        </w:rPr>
        <w:t>, 2025</w:t>
      </w:r>
      <w:r w:rsidRPr="0072175F">
        <w:rPr>
          <w:rFonts w:ascii="Verdana Pro Light" w:hAnsi="Verdana Pro Light"/>
          <w:lang w:val="en-NZ"/>
        </w:rPr>
        <w:t xml:space="preserve">, Stuff announced the closure of its remaining Auckland community newspapers: </w:t>
      </w:r>
      <w:r w:rsidRPr="0072175F">
        <w:rPr>
          <w:rFonts w:ascii="Verdana Pro Light" w:hAnsi="Verdana Pro Light"/>
          <w:i/>
          <w:iCs/>
          <w:lang w:val="en-NZ"/>
        </w:rPr>
        <w:t>Central Leader, Western Leader, North Sho</w:t>
      </w:r>
      <w:r w:rsidRPr="0072175F">
        <w:rPr>
          <w:rFonts w:ascii="Verdana Pro Light" w:hAnsi="Verdana Pro Light"/>
          <w:i/>
          <w:lang w:val="en-NZ"/>
        </w:rPr>
        <w:t>r</w:t>
      </w:r>
      <w:r w:rsidRPr="0072175F">
        <w:rPr>
          <w:rFonts w:ascii="Verdana Pro Light" w:hAnsi="Verdana Pro Light"/>
          <w:i/>
          <w:iCs/>
          <w:lang w:val="en-NZ"/>
        </w:rPr>
        <w:t xml:space="preserve">e Times, Manukau &amp; Papakura Courier, Rodney Times </w:t>
      </w:r>
      <w:r w:rsidRPr="0072175F">
        <w:rPr>
          <w:rFonts w:ascii="Verdana Pro Light" w:hAnsi="Verdana Pro Light"/>
          <w:lang w:val="en-NZ"/>
        </w:rPr>
        <w:t>and</w:t>
      </w:r>
      <w:r w:rsidRPr="0072175F">
        <w:rPr>
          <w:rFonts w:ascii="Verdana Pro Light" w:hAnsi="Verdana Pro Light"/>
          <w:i/>
          <w:iCs/>
          <w:lang w:val="en-NZ"/>
        </w:rPr>
        <w:t xml:space="preserve"> Franklin County News</w:t>
      </w:r>
      <w:r w:rsidRPr="0072175F">
        <w:rPr>
          <w:rFonts w:ascii="Verdana Pro Light" w:hAnsi="Verdana Pro Light"/>
          <w:lang w:val="en-NZ"/>
        </w:rPr>
        <w:t>. Derek Whaley (2025), lead of the Research and Heritage Services Team for Auckland Council wrote the following for The Spinoff:</w:t>
      </w:r>
    </w:p>
    <w:p w14:paraId="3DD4EC26" w14:textId="60FF0A42" w:rsidR="00D23EE9" w:rsidRPr="0072175F" w:rsidRDefault="00D23EE9" w:rsidP="00D23EE9">
      <w:pPr>
        <w:pStyle w:val="BodyText"/>
        <w:spacing w:line="276" w:lineRule="auto"/>
        <w:ind w:left="720" w:hanging="11"/>
        <w:rPr>
          <w:rFonts w:ascii="Verdana Pro Light" w:hAnsi="Verdana Pro Light"/>
          <w:color w:val="000000" w:themeColor="text1"/>
          <w:sz w:val="20"/>
          <w:szCs w:val="20"/>
          <w:shd w:val="clear" w:color="auto" w:fill="FFFFFF"/>
          <w:lang w:val="en-NZ"/>
        </w:rPr>
      </w:pPr>
      <w:r w:rsidRPr="0072175F">
        <w:rPr>
          <w:rFonts w:ascii="Verdana Pro Light" w:hAnsi="Verdana Pro Light"/>
          <w:color w:val="000000" w:themeColor="text1"/>
          <w:sz w:val="20"/>
          <w:szCs w:val="20"/>
          <w:shd w:val="clear" w:color="auto" w:fill="FFFFFF"/>
          <w:lang w:val="en-NZ"/>
        </w:rPr>
        <w:t xml:space="preserve">the cancellation of Stuff’s seven remaining Auckland titles marks a major turning point in community journalism. The supercity has not had as few newspapers as today since the 1850s. While some local newspapers survive, such as the Hibiscus and </w:t>
      </w:r>
      <w:r w:rsidR="000A2E6D" w:rsidRPr="0072175F">
        <w:rPr>
          <w:rFonts w:ascii="Verdana Pro Light" w:hAnsi="Verdana Pro Light"/>
          <w:color w:val="000000" w:themeColor="text1"/>
          <w:sz w:val="20"/>
          <w:szCs w:val="20"/>
          <w:shd w:val="clear" w:color="auto" w:fill="FFFFFF"/>
          <w:lang w:val="en-NZ"/>
        </w:rPr>
        <w:t>Kahurangi</w:t>
      </w:r>
      <w:r w:rsidRPr="0072175F">
        <w:rPr>
          <w:rFonts w:ascii="Verdana Pro Light" w:hAnsi="Verdana Pro Light"/>
          <w:color w:val="000000" w:themeColor="text1"/>
          <w:sz w:val="20"/>
          <w:szCs w:val="20"/>
          <w:shd w:val="clear" w:color="auto" w:fill="FFFFFF"/>
          <w:lang w:val="en-NZ"/>
        </w:rPr>
        <w:t xml:space="preserve"> Matters, the Devonport Flagstaff, the Eastern and Franklin Times, and the West Franklin Breeze, these are exceptions rather than the rule. No newspapers now represent great swaths of Auckland, from Helensville to Manurewa and Piha to </w:t>
      </w:r>
      <w:proofErr w:type="spellStart"/>
      <w:r w:rsidR="000A2E6D" w:rsidRPr="0072175F">
        <w:rPr>
          <w:rFonts w:ascii="Verdana Pro Light" w:hAnsi="Verdana Pro Light"/>
          <w:color w:val="000000" w:themeColor="text1"/>
          <w:sz w:val="20"/>
          <w:szCs w:val="20"/>
          <w:shd w:val="clear" w:color="auto" w:fill="FFFFFF"/>
          <w:lang w:val="en-NZ"/>
        </w:rPr>
        <w:t>Glendow</w:t>
      </w:r>
      <w:r w:rsidR="002A245A">
        <w:rPr>
          <w:rFonts w:ascii="Verdana Pro Light" w:hAnsi="Verdana Pro Light"/>
          <w:color w:val="000000" w:themeColor="text1"/>
          <w:sz w:val="20"/>
          <w:szCs w:val="20"/>
          <w:shd w:val="clear" w:color="auto" w:fill="FFFFFF"/>
          <w:lang w:val="en-NZ"/>
        </w:rPr>
        <w:t>ie</w:t>
      </w:r>
      <w:proofErr w:type="spellEnd"/>
      <w:r w:rsidRPr="0072175F">
        <w:rPr>
          <w:rFonts w:ascii="Verdana Pro Light" w:hAnsi="Verdana Pro Light"/>
          <w:color w:val="000000" w:themeColor="text1"/>
          <w:sz w:val="20"/>
          <w:szCs w:val="20"/>
          <w:shd w:val="clear" w:color="auto" w:fill="FFFFFF"/>
          <w:lang w:val="en-NZ"/>
        </w:rPr>
        <w:t>.</w:t>
      </w:r>
    </w:p>
    <w:p w14:paraId="2C7438BC" w14:textId="77777777" w:rsidR="00D23EE9" w:rsidRPr="0072175F" w:rsidRDefault="00D23EE9" w:rsidP="00D23EE9">
      <w:pPr>
        <w:pStyle w:val="BodyText"/>
        <w:spacing w:line="276" w:lineRule="auto"/>
        <w:ind w:left="720" w:hanging="11"/>
        <w:rPr>
          <w:color w:val="000000" w:themeColor="text1"/>
          <w:sz w:val="20"/>
          <w:szCs w:val="20"/>
          <w:shd w:val="clear" w:color="auto" w:fill="FFFFFF"/>
          <w:lang w:val="en-NZ"/>
        </w:rPr>
      </w:pPr>
    </w:p>
    <w:p w14:paraId="01B1505A" w14:textId="7408A4B1" w:rsidR="00D23EE9" w:rsidRPr="0072175F" w:rsidRDefault="00D23EE9" w:rsidP="002A2699">
      <w:pPr>
        <w:pStyle w:val="BodyText"/>
        <w:spacing w:line="360" w:lineRule="auto"/>
        <w:jc w:val="both"/>
        <w:rPr>
          <w:rFonts w:ascii="Verdana Pro Light" w:hAnsi="Verdana Pro Light"/>
          <w:lang w:val="en-NZ"/>
        </w:rPr>
      </w:pPr>
      <w:r w:rsidRPr="0072175F">
        <w:rPr>
          <w:rFonts w:ascii="Verdana Pro Light" w:hAnsi="Verdana Pro Light"/>
          <w:lang w:val="en-NZ"/>
        </w:rPr>
        <w:t>In August, another Stuff title</w:t>
      </w:r>
      <w:r w:rsidRPr="0072175F">
        <w:rPr>
          <w:rFonts w:ascii="Verdana Pro Light" w:hAnsi="Verdana Pro Light"/>
          <w:i/>
          <w:lang w:val="en-NZ"/>
        </w:rPr>
        <w:t xml:space="preserve">, </w:t>
      </w:r>
      <w:r w:rsidRPr="0072175F">
        <w:rPr>
          <w:rFonts w:ascii="Verdana Pro Light" w:hAnsi="Verdana Pro Light"/>
          <w:lang w:val="en-NZ"/>
        </w:rPr>
        <w:t xml:space="preserve">the </w:t>
      </w:r>
      <w:r w:rsidRPr="0072175F">
        <w:rPr>
          <w:rFonts w:ascii="Verdana Pro Light" w:hAnsi="Verdana Pro Light"/>
          <w:i/>
          <w:iCs/>
          <w:lang w:val="en-NZ"/>
        </w:rPr>
        <w:t>Marlborough Express (MEX)</w:t>
      </w:r>
      <w:r w:rsidRPr="0072175F">
        <w:rPr>
          <w:rFonts w:ascii="Verdana Pro Light" w:hAnsi="Verdana Pro Light"/>
          <w:lang w:val="en-NZ"/>
        </w:rPr>
        <w:t xml:space="preserve"> shifted to become an online-only publication (Allen, 2025). Editor Ian Allen called this a new chapter for the 160-year-old title. Meanwhile, its free sister papers, including the </w:t>
      </w:r>
      <w:r w:rsidRPr="0072175F">
        <w:rPr>
          <w:rFonts w:ascii="Verdana Pro Light" w:hAnsi="Verdana Pro Light"/>
          <w:i/>
          <w:iCs/>
          <w:lang w:val="en-NZ"/>
        </w:rPr>
        <w:t xml:space="preserve">Weekend Express </w:t>
      </w:r>
      <w:r w:rsidRPr="0072175F">
        <w:rPr>
          <w:rFonts w:ascii="Verdana Pro Light" w:hAnsi="Verdana Pro Light"/>
          <w:lang w:val="en-NZ"/>
        </w:rPr>
        <w:t xml:space="preserve">edition, will continue to be printed and circulated (Peacock, 2025a). Former editor Nicola Coburn told </w:t>
      </w:r>
      <w:r w:rsidR="000A2E6D" w:rsidRPr="0072175F">
        <w:rPr>
          <w:rFonts w:ascii="Verdana Pro Light" w:hAnsi="Verdana Pro Light"/>
          <w:i/>
          <w:iCs/>
          <w:lang w:val="en-NZ"/>
        </w:rPr>
        <w:t>Media watch</w:t>
      </w:r>
      <w:r w:rsidRPr="0072175F">
        <w:rPr>
          <w:rFonts w:ascii="Verdana Pro Light" w:hAnsi="Verdana Pro Light"/>
          <w:lang w:val="en-NZ"/>
        </w:rPr>
        <w:t xml:space="preserve"> she thought the shift from print to digital was “inevitable”, and it had long been known readers were turning away from newspapers. There was also the feasibility of producing a printed paper and having it delivered. “It’s very expensive,” she said.</w:t>
      </w:r>
    </w:p>
    <w:p w14:paraId="4518317A" w14:textId="3B8DC18E" w:rsidR="00D23EE9" w:rsidRPr="009C4BCC" w:rsidRDefault="00D23EE9" w:rsidP="002A2699">
      <w:pPr>
        <w:spacing w:after="0"/>
        <w:ind w:right="158"/>
        <w:jc w:val="both"/>
        <w:rPr>
          <w:rFonts w:cs="Open Sans"/>
          <w:color w:val="333333"/>
        </w:rPr>
      </w:pPr>
      <w:r w:rsidRPr="009C4BCC">
        <w:rPr>
          <w:rFonts w:ascii="Verdana Pro Light" w:hAnsi="Verdana Pro Light"/>
          <w:sz w:val="22"/>
          <w:szCs w:val="22"/>
        </w:rPr>
        <w:tab/>
        <w:t xml:space="preserve">Meanwhile, more than 150 unionised journalists at Stuff walked off the job and picketed the company’s offices on August 28. Staff said the strike was in response to a low pay-offer and real wages going backwards after years of undervaluing of journalists, especially given the recent sale to Trade Me (Hu, 2025b). The E </w:t>
      </w:r>
      <w:r w:rsidR="006F743D">
        <w:rPr>
          <w:rFonts w:ascii="Verdana Pro Light" w:hAnsi="Verdana Pro Light"/>
          <w:sz w:val="22"/>
          <w:szCs w:val="22"/>
        </w:rPr>
        <w:t>Tu</w:t>
      </w:r>
      <w:r w:rsidRPr="009C4BCC">
        <w:rPr>
          <w:rFonts w:ascii="Verdana Pro Light" w:hAnsi="Verdana Pro Light"/>
          <w:sz w:val="22"/>
          <w:szCs w:val="22"/>
        </w:rPr>
        <w:t xml:space="preserve"> union said the problem was also the company’s proposal to split the workforce’s collective agreement into two, one for digital staff and one for print mastheads (Edmunds, 2025), which it said was an attempt to divide the workforce (E </w:t>
      </w:r>
      <w:r w:rsidR="006F743D">
        <w:rPr>
          <w:rFonts w:ascii="Verdana Pro Light" w:hAnsi="Verdana Pro Light"/>
          <w:sz w:val="22"/>
          <w:szCs w:val="22"/>
        </w:rPr>
        <w:t>Tu</w:t>
      </w:r>
      <w:r w:rsidRPr="009C4BCC">
        <w:rPr>
          <w:rFonts w:ascii="Verdana Pro Light" w:hAnsi="Verdana Pro Light"/>
          <w:sz w:val="22"/>
          <w:szCs w:val="22"/>
        </w:rPr>
        <w:t>, 2025b). In response, Stuff said pay rises had been awarded every year since the pandemic and denied there had been any “secret payday” for executives after the sale to Trade Me (RNZ, 2025h).</w:t>
      </w:r>
    </w:p>
    <w:p w14:paraId="4C2EDBF8" w14:textId="77777777" w:rsidR="00D23EE9" w:rsidRPr="009C4BCC" w:rsidRDefault="00D23EE9" w:rsidP="002A2699">
      <w:pPr>
        <w:keepNext/>
        <w:keepLines/>
        <w:spacing w:after="0"/>
        <w:rPr>
          <w:rFonts w:ascii="Verdana Pro" w:hAnsi="Verdana Pro"/>
          <w:i/>
          <w:iCs/>
          <w:sz w:val="22"/>
          <w:szCs w:val="22"/>
        </w:rPr>
      </w:pPr>
      <w:r w:rsidRPr="009C4BCC">
        <w:rPr>
          <w:rFonts w:ascii="Verdana Pro" w:hAnsi="Verdana Pro"/>
          <w:i/>
          <w:iCs/>
          <w:sz w:val="22"/>
          <w:szCs w:val="22"/>
        </w:rPr>
        <w:lastRenderedPageBreak/>
        <w:t>New Zealand Media and Entertainment Ltd (NZME).</w:t>
      </w:r>
    </w:p>
    <w:p w14:paraId="3CB98EAA" w14:textId="484736B5" w:rsidR="00D23EE9" w:rsidRPr="0072175F" w:rsidRDefault="00D23EE9" w:rsidP="002A2699">
      <w:pPr>
        <w:pStyle w:val="BodyText"/>
        <w:keepNext/>
        <w:keepLines/>
        <w:widowControl/>
        <w:spacing w:line="360" w:lineRule="auto"/>
        <w:ind w:right="158"/>
        <w:jc w:val="both"/>
        <w:rPr>
          <w:rFonts w:ascii="Verdana Pro Light" w:hAnsi="Verdana Pro Light"/>
          <w:lang w:val="en-NZ"/>
        </w:rPr>
      </w:pPr>
      <w:r w:rsidRPr="0072175F">
        <w:rPr>
          <w:rFonts w:ascii="Verdana Pro Light" w:hAnsi="Verdana Pro Light"/>
          <w:lang w:val="en-NZ"/>
        </w:rPr>
        <w:t xml:space="preserve">Alongside Stuff, NZME also dominates the local print-and-online news market, publishing nzherald.co.nz, </w:t>
      </w:r>
      <w:r w:rsidRPr="0072175F">
        <w:rPr>
          <w:rFonts w:ascii="Verdana Pro Light" w:hAnsi="Verdana Pro Light"/>
          <w:color w:val="000000" w:themeColor="text1"/>
          <w:lang w:val="en-NZ"/>
        </w:rPr>
        <w:t xml:space="preserve">the </w:t>
      </w:r>
      <w:r w:rsidRPr="0072175F">
        <w:rPr>
          <w:rFonts w:ascii="Verdana Pro Light" w:hAnsi="Verdana Pro Light"/>
          <w:i/>
          <w:iCs/>
          <w:color w:val="000000" w:themeColor="text1"/>
          <w:lang w:val="en-NZ"/>
        </w:rPr>
        <w:t xml:space="preserve">New Zealand Herald </w:t>
      </w:r>
      <w:r w:rsidRPr="0072175F">
        <w:rPr>
          <w:rFonts w:ascii="Verdana Pro Light" w:hAnsi="Verdana Pro Light"/>
          <w:color w:val="000000" w:themeColor="text1"/>
          <w:lang w:val="en-NZ"/>
        </w:rPr>
        <w:t>and five other North Island daily papers: the</w:t>
      </w:r>
      <w:r w:rsidRPr="0072175F">
        <w:rPr>
          <w:rFonts w:ascii="Verdana Pro Light" w:hAnsi="Verdana Pro Light"/>
          <w:i/>
          <w:iCs/>
          <w:color w:val="000000" w:themeColor="text1"/>
          <w:lang w:val="en-NZ"/>
        </w:rPr>
        <w:t xml:space="preserve"> Bay of Plenty Times, Hawkes Bay Today, </w:t>
      </w:r>
      <w:r w:rsidRPr="0072175F">
        <w:rPr>
          <w:rFonts w:ascii="Verdana Pro Light" w:hAnsi="Verdana Pro Light"/>
          <w:color w:val="000000" w:themeColor="text1"/>
          <w:lang w:val="en-NZ"/>
        </w:rPr>
        <w:t>the</w:t>
      </w:r>
      <w:r w:rsidRPr="0072175F">
        <w:rPr>
          <w:rFonts w:ascii="Verdana Pro Light" w:hAnsi="Verdana Pro Light"/>
          <w:i/>
          <w:iCs/>
          <w:color w:val="000000" w:themeColor="text1"/>
          <w:lang w:val="en-NZ"/>
        </w:rPr>
        <w:t xml:space="preserve"> Northern Advocate, Rotorua Daily Post </w:t>
      </w:r>
      <w:r w:rsidRPr="0072175F">
        <w:rPr>
          <w:rFonts w:ascii="Verdana Pro Light" w:hAnsi="Verdana Pro Light"/>
          <w:color w:val="000000" w:themeColor="text1"/>
          <w:lang w:val="en-NZ"/>
        </w:rPr>
        <w:t>and the</w:t>
      </w:r>
      <w:r w:rsidRPr="0072175F">
        <w:rPr>
          <w:rFonts w:ascii="Verdana Pro Light" w:hAnsi="Verdana Pro Light"/>
          <w:i/>
          <w:iCs/>
          <w:color w:val="000000" w:themeColor="text1"/>
          <w:lang w:val="en-NZ"/>
        </w:rPr>
        <w:t xml:space="preserve"> Whanganui Chronicle. </w:t>
      </w:r>
      <w:r w:rsidRPr="0072175F">
        <w:rPr>
          <w:rFonts w:ascii="Verdana Pro Light" w:hAnsi="Verdana Pro Light"/>
          <w:color w:val="000000" w:themeColor="text1"/>
          <w:lang w:val="en-NZ"/>
        </w:rPr>
        <w:t xml:space="preserve">It also owns approximately half the country's radio stations, including flagship </w:t>
      </w:r>
      <w:r w:rsidRPr="0072175F">
        <w:rPr>
          <w:rFonts w:ascii="Verdana Pro Light" w:hAnsi="Verdana Pro Light"/>
          <w:lang w:val="en-NZ"/>
        </w:rPr>
        <w:t xml:space="preserve">station Newstalk ZB, the </w:t>
      </w:r>
      <w:r w:rsidR="000A2E6D" w:rsidRPr="0072175F">
        <w:rPr>
          <w:rFonts w:ascii="Verdana Pro Light" w:hAnsi="Verdana Pro Light"/>
          <w:lang w:val="en-NZ"/>
        </w:rPr>
        <w:t>One Roof</w:t>
      </w:r>
      <w:r w:rsidRPr="0072175F">
        <w:rPr>
          <w:rFonts w:ascii="Verdana Pro Light" w:hAnsi="Verdana Pro Light"/>
          <w:lang w:val="en-NZ"/>
        </w:rPr>
        <w:t xml:space="preserve"> property platform, which is integrated on its nzherald.co.nz site, and business-news site </w:t>
      </w:r>
      <w:r w:rsidR="000A2E6D" w:rsidRPr="0072175F">
        <w:rPr>
          <w:rFonts w:ascii="Verdana Pro Light" w:hAnsi="Verdana Pro Light"/>
          <w:lang w:val="en-NZ"/>
        </w:rPr>
        <w:t>Business Desk</w:t>
      </w:r>
      <w:r w:rsidRPr="0072175F">
        <w:rPr>
          <w:rFonts w:ascii="Verdana Pro Light" w:hAnsi="Verdana Pro Light"/>
          <w:lang w:val="en-NZ"/>
        </w:rPr>
        <w:t xml:space="preserve">. In late 2024, it announced the closure of 14 community newspapers (Treadwell, 2024). In March 2025, it acquired full ownership of the </w:t>
      </w:r>
      <w:r w:rsidRPr="0072175F">
        <w:rPr>
          <w:rFonts w:ascii="Verdana Pro Light" w:hAnsi="Verdana Pro Light"/>
          <w:i/>
          <w:iCs/>
          <w:lang w:val="en-NZ"/>
        </w:rPr>
        <w:t>Gisborne Herald</w:t>
      </w:r>
      <w:r w:rsidRPr="0072175F">
        <w:rPr>
          <w:rFonts w:ascii="Verdana Pro Light" w:hAnsi="Verdana Pro Light"/>
          <w:lang w:val="en-NZ"/>
        </w:rPr>
        <w:t xml:space="preserve"> and bought </w:t>
      </w:r>
      <w:r w:rsidR="000A2E6D" w:rsidRPr="0072175F">
        <w:rPr>
          <w:rFonts w:ascii="Verdana Pro Light" w:hAnsi="Verdana Pro Light"/>
          <w:lang w:val="en-NZ"/>
        </w:rPr>
        <w:t>Sun Media’s</w:t>
      </w:r>
      <w:r w:rsidRPr="0072175F">
        <w:rPr>
          <w:rFonts w:ascii="Verdana Pro Light" w:hAnsi="Verdana Pro Light"/>
          <w:lang w:val="en-NZ"/>
        </w:rPr>
        <w:t xml:space="preserve"> </w:t>
      </w:r>
      <w:r w:rsidRPr="0072175F">
        <w:rPr>
          <w:rFonts w:ascii="Verdana Pro Light" w:hAnsi="Verdana Pro Light" w:cs="Open Sans"/>
          <w:color w:val="333333"/>
          <w:lang w:val="en-NZ"/>
        </w:rPr>
        <w:t>three Bay of Plenty print publications—</w:t>
      </w:r>
      <w:r w:rsidRPr="0072175F">
        <w:rPr>
          <w:rFonts w:ascii="Verdana Pro Light" w:hAnsi="Verdana Pro Light" w:cs="Open Sans"/>
          <w:i/>
          <w:iCs/>
          <w:color w:val="333333"/>
          <w:lang w:val="en-NZ"/>
        </w:rPr>
        <w:t>The Weekend Sun</w:t>
      </w:r>
      <w:r w:rsidRPr="0072175F">
        <w:rPr>
          <w:rFonts w:ascii="Verdana Pro Light" w:hAnsi="Verdana Pro Light" w:cs="Open Sans"/>
          <w:color w:val="333333"/>
          <w:lang w:val="en-NZ"/>
        </w:rPr>
        <w:t>,</w:t>
      </w:r>
      <w:r w:rsidRPr="0072175F">
        <w:rPr>
          <w:rFonts w:ascii="Verdana Pro Light" w:hAnsi="Verdana Pro Light" w:cs="Open Sans"/>
          <w:i/>
          <w:iCs/>
          <w:color w:val="333333"/>
          <w:lang w:val="en-NZ"/>
        </w:rPr>
        <w:t xml:space="preserve"> Coast &amp; Country News</w:t>
      </w:r>
      <w:r w:rsidRPr="0072175F">
        <w:rPr>
          <w:rFonts w:ascii="Verdana Pro Light" w:hAnsi="Verdana Pro Light" w:cs="Open Sans"/>
          <w:color w:val="333333"/>
          <w:lang w:val="en-NZ"/>
        </w:rPr>
        <w:t xml:space="preserve"> and</w:t>
      </w:r>
      <w:r w:rsidRPr="0072175F">
        <w:rPr>
          <w:rFonts w:ascii="Verdana Pro Light" w:hAnsi="Verdana Pro Light" w:cs="Open Sans"/>
          <w:i/>
          <w:iCs/>
          <w:color w:val="333333"/>
          <w:lang w:val="en-NZ"/>
        </w:rPr>
        <w:t xml:space="preserve"> New Farm Dairies—</w:t>
      </w:r>
      <w:r w:rsidRPr="0072175F">
        <w:rPr>
          <w:rFonts w:ascii="Verdana Pro Light" w:hAnsi="Verdana Pro Light" w:cs="Open Sans"/>
          <w:color w:val="333333"/>
          <w:lang w:val="en-NZ"/>
        </w:rPr>
        <w:t xml:space="preserve">as well as its successful local-news website, </w:t>
      </w:r>
      <w:r w:rsidR="000A2E6D" w:rsidRPr="0072175F">
        <w:rPr>
          <w:rFonts w:ascii="Verdana Pro Light" w:hAnsi="Verdana Pro Light" w:cs="Open Sans"/>
          <w:color w:val="333333"/>
          <w:lang w:val="en-NZ"/>
        </w:rPr>
        <w:t>Sun Live</w:t>
      </w:r>
      <w:r w:rsidRPr="0072175F">
        <w:rPr>
          <w:rFonts w:ascii="Verdana Pro Light" w:hAnsi="Verdana Pro Light" w:cs="Open Sans"/>
          <w:color w:val="333333"/>
          <w:lang w:val="en-NZ"/>
        </w:rPr>
        <w:t>.</w:t>
      </w:r>
      <w:r w:rsidRPr="0072175F">
        <w:rPr>
          <w:rFonts w:ascii="Verdana Pro Light" w:hAnsi="Verdana Pro Light"/>
          <w:lang w:val="en-NZ"/>
        </w:rPr>
        <w:t xml:space="preserve"> In January 2025, NZME announced a major restructuring of its newsrooms, which it said would see 38 editorial roles cut from the New Zealand Herald, </w:t>
      </w:r>
      <w:r w:rsidR="000A2E6D" w:rsidRPr="0072175F">
        <w:rPr>
          <w:rFonts w:ascii="Verdana Pro Light" w:hAnsi="Verdana Pro Light"/>
          <w:lang w:val="en-NZ"/>
        </w:rPr>
        <w:t>Business Desk</w:t>
      </w:r>
      <w:r w:rsidRPr="0072175F">
        <w:rPr>
          <w:rFonts w:ascii="Verdana Pro Light" w:hAnsi="Verdana Pro Light"/>
          <w:lang w:val="en-NZ"/>
        </w:rPr>
        <w:t xml:space="preserve"> and Newstalk ZB. In February, NZME revised that down to 30 but said it would make these targeted savings, reported by the </w:t>
      </w:r>
      <w:r w:rsidRPr="0072175F">
        <w:rPr>
          <w:rFonts w:ascii="Verdana Pro Light" w:hAnsi="Verdana Pro Light"/>
          <w:i/>
          <w:lang w:val="en-NZ"/>
        </w:rPr>
        <w:t>National Business Review</w:t>
      </w:r>
      <w:r w:rsidRPr="0072175F">
        <w:rPr>
          <w:rFonts w:ascii="Verdana Pro Light" w:hAnsi="Verdana Pro Light"/>
          <w:lang w:val="en-NZ"/>
        </w:rPr>
        <w:t xml:space="preserve"> to be $4 million (Pointon, 2025a), by also reducing the number of contractors and casuals it engaged. Voluntary redundancy packages were reportedly taken by such high-profile journalists as political editor Claire Trevett, science journalist Jamie Morton, deputy business editor Grant Bradley and senior sports journalist Chris Rattue (</w:t>
      </w:r>
      <w:r w:rsidR="000A2E6D" w:rsidRPr="0072175F">
        <w:rPr>
          <w:rFonts w:ascii="Verdana Pro Light" w:hAnsi="Verdana Pro Light"/>
          <w:lang w:val="en-NZ"/>
        </w:rPr>
        <w:t>Acoria</w:t>
      </w:r>
      <w:r w:rsidRPr="0072175F">
        <w:rPr>
          <w:rFonts w:ascii="Verdana Pro Light" w:hAnsi="Verdana Pro Light"/>
          <w:lang w:val="en-NZ"/>
        </w:rPr>
        <w:t xml:space="preserve"> &amp; Donnell, 2025). The proposals included a further reduction in the number of production journalists and the establishment of journalistic “desks” for areas of focus such as live news, business, sport and politics. Editor-at-large Shayne Currie (2025a), once the Herald's managing editor, wrote in his Media Insider column that the job cuts were the biggest </w:t>
      </w:r>
      <w:r w:rsidR="000A2E6D" w:rsidRPr="0072175F">
        <w:rPr>
          <w:rFonts w:ascii="Verdana Pro Light" w:hAnsi="Verdana Pro Light"/>
          <w:lang w:val="en-NZ"/>
        </w:rPr>
        <w:t>reorgani</w:t>
      </w:r>
      <w:r w:rsidR="00D348F1">
        <w:rPr>
          <w:rFonts w:ascii="Verdana Pro Light" w:hAnsi="Verdana Pro Light"/>
          <w:lang w:val="en-NZ"/>
        </w:rPr>
        <w:t>s</w:t>
      </w:r>
      <w:r w:rsidR="000A2E6D" w:rsidRPr="0072175F">
        <w:rPr>
          <w:rFonts w:ascii="Verdana Pro Light" w:hAnsi="Verdana Pro Light"/>
          <w:lang w:val="en-NZ"/>
        </w:rPr>
        <w:t>ation</w:t>
      </w:r>
      <w:r w:rsidRPr="0072175F">
        <w:rPr>
          <w:rFonts w:ascii="Verdana Pro Light" w:hAnsi="Verdana Pro Light"/>
          <w:lang w:val="en-NZ"/>
        </w:rPr>
        <w:t xml:space="preserve"> of the Herald newsroom in a decade and the number of full-time NZME editorial roles would drop to about 250.</w:t>
      </w:r>
    </w:p>
    <w:p w14:paraId="35A2D3DE" w14:textId="77777777" w:rsidR="00D23EE9" w:rsidRPr="0072175F" w:rsidRDefault="00D23EE9" w:rsidP="002A2699">
      <w:pPr>
        <w:pStyle w:val="BodyText"/>
        <w:spacing w:line="360" w:lineRule="auto"/>
        <w:ind w:left="29" w:hanging="29"/>
        <w:jc w:val="both"/>
        <w:rPr>
          <w:rFonts w:ascii="Verdana Pro Light" w:hAnsi="Verdana Pro Light"/>
          <w:lang w:val="en-NZ"/>
        </w:rPr>
      </w:pPr>
      <w:r w:rsidRPr="0072175F">
        <w:rPr>
          <w:rFonts w:ascii="Verdana Pro Light" w:hAnsi="Verdana Pro Light"/>
          <w:lang w:val="en-NZ"/>
        </w:rPr>
        <w:tab/>
      </w:r>
      <w:r w:rsidRPr="0072175F">
        <w:rPr>
          <w:rFonts w:ascii="Verdana Pro Light" w:hAnsi="Verdana Pro Light"/>
          <w:lang w:val="en-NZ"/>
        </w:rPr>
        <w:tab/>
        <w:t>In February, NZME announced plans for a live-streamed news show to be hosted by broadcaster Ryan Bridge, and in May it launched Herald Now, two-hours of free, ad-supported video news on weekday mornings. In late September, NZME said Herald Now had attracted 2.4 million views during July. Clips from the show had had more than 15.7 million views across TikTok, Instagram and Facebook in its first two months, which showed there was “significant demand from audiences for high-quality video news content and premium journalism” (NZME, 2025f).</w:t>
      </w:r>
    </w:p>
    <w:p w14:paraId="42A6C9C2" w14:textId="77777777" w:rsidR="00D23EE9" w:rsidRPr="0072175F" w:rsidRDefault="00D23EE9" w:rsidP="002A2699">
      <w:pPr>
        <w:pStyle w:val="BodyText"/>
        <w:spacing w:line="360" w:lineRule="auto"/>
        <w:ind w:hanging="23"/>
        <w:jc w:val="both"/>
        <w:rPr>
          <w:rFonts w:ascii="Verdana Pro Light" w:hAnsi="Verdana Pro Light"/>
          <w:color w:val="000000" w:themeColor="text1"/>
          <w:lang w:val="en-NZ"/>
        </w:rPr>
      </w:pPr>
      <w:r w:rsidRPr="0072175F">
        <w:rPr>
          <w:rFonts w:ascii="Verdana Pro Light" w:hAnsi="Verdana Pro Light"/>
          <w:lang w:val="en-NZ"/>
        </w:rPr>
        <w:tab/>
      </w:r>
      <w:r w:rsidRPr="0072175F">
        <w:rPr>
          <w:rFonts w:ascii="Verdana Pro Light" w:hAnsi="Verdana Pro Light"/>
          <w:lang w:val="en-NZ"/>
        </w:rPr>
        <w:tab/>
        <w:t xml:space="preserve">In early March, a challenge from an activist-shareholder started a chain of events that would lead to a major shake-up of the NZME board of directors, including a change of chair. It was revealed through stock-exchange filings and media reports that </w:t>
      </w:r>
      <w:r w:rsidRPr="0072175F">
        <w:rPr>
          <w:rFonts w:ascii="Verdana Pro Light" w:hAnsi="Verdana Pro Light"/>
          <w:lang w:val="en-NZ"/>
        </w:rPr>
        <w:lastRenderedPageBreak/>
        <w:t>Canadian-born investor and billionaire Jim Grenon had</w:t>
      </w:r>
      <w:r w:rsidRPr="0072175F">
        <w:rPr>
          <w:rFonts w:ascii="Verdana Pro Light" w:hAnsi="Verdana Pro Light"/>
          <w:color w:val="000000" w:themeColor="text1"/>
          <w:lang w:val="en-NZ"/>
        </w:rPr>
        <w:t xml:space="preserve">, via his company JTG 4 Ltd, built a stake of approximately </w:t>
      </w:r>
      <w:r w:rsidRPr="0072175F">
        <w:rPr>
          <w:rStyle w:val="Strong"/>
          <w:rFonts w:ascii="Verdana Pro Light" w:hAnsi="Verdana Pro Light"/>
          <w:b w:val="0"/>
          <w:bCs w:val="0"/>
          <w:color w:val="000000" w:themeColor="text1"/>
          <w:lang w:val="en-NZ"/>
        </w:rPr>
        <w:t>9.3%</w:t>
      </w:r>
      <w:r w:rsidRPr="0072175F">
        <w:rPr>
          <w:rStyle w:val="Strong"/>
          <w:rFonts w:ascii="Verdana Pro Light" w:hAnsi="Verdana Pro Light"/>
          <w:color w:val="000000" w:themeColor="text1"/>
          <w:lang w:val="en-NZ"/>
        </w:rPr>
        <w:t xml:space="preserve"> </w:t>
      </w:r>
      <w:r w:rsidRPr="0072175F">
        <w:rPr>
          <w:rFonts w:ascii="Verdana Pro Light" w:hAnsi="Verdana Pro Light"/>
          <w:color w:val="000000" w:themeColor="text1"/>
          <w:lang w:val="en-NZ"/>
        </w:rPr>
        <w:t xml:space="preserve">in NZME. Grenon wrote to board members, saying he wanted to get rid of all but one of them, and bring in four new directors, including himself </w:t>
      </w:r>
      <w:r w:rsidRPr="0072175F">
        <w:rPr>
          <w:rFonts w:ascii="Verdana Pro Light" w:hAnsi="Verdana Pro Light"/>
          <w:lang w:val="en-NZ"/>
        </w:rPr>
        <w:t>(Currie, 2025b</w:t>
      </w:r>
      <w:r w:rsidRPr="0072175F">
        <w:rPr>
          <w:rFonts w:ascii="Verdana Pro Light" w:eastAsia="Verdana Pro" w:hAnsi="Verdana Pro Light" w:cs="Verdana Pro"/>
          <w:color w:val="000000" w:themeColor="text1"/>
          <w:lang w:val="en-NZ"/>
        </w:rPr>
        <w:t>)</w:t>
      </w:r>
      <w:r w:rsidRPr="0072175F">
        <w:rPr>
          <w:rFonts w:ascii="Verdana Pro Light" w:hAnsi="Verdana Pro Light"/>
          <w:lang w:val="en-NZ"/>
        </w:rPr>
        <w:t>.</w:t>
      </w:r>
      <w:r w:rsidRPr="0072175F">
        <w:rPr>
          <w:rFonts w:ascii="Verdana Pro Light" w:hAnsi="Verdana Pro Light"/>
          <w:color w:val="000000" w:themeColor="text1"/>
          <w:lang w:val="en-NZ"/>
        </w:rPr>
        <w:t xml:space="preserve"> The other three would be lawyer and blogger Philip Crump, businessman Des Gittings and retail executive Simon West, he said. Grenon was reported saying, in an 11-page letter to the board, they wanted</w:t>
      </w:r>
    </w:p>
    <w:p w14:paraId="218378CA" w14:textId="6F0A9A96" w:rsidR="00D23EE9" w:rsidRPr="0072175F" w:rsidRDefault="00D23EE9" w:rsidP="002A2699">
      <w:pPr>
        <w:pStyle w:val="BodyText"/>
        <w:spacing w:line="276" w:lineRule="auto"/>
        <w:ind w:left="720"/>
        <w:rPr>
          <w:rFonts w:ascii="Verdana Pro" w:hAnsi="Verdana Pro"/>
          <w:color w:val="000000"/>
          <w:sz w:val="20"/>
          <w:szCs w:val="20"/>
          <w:lang w:val="en-NZ"/>
        </w:rPr>
      </w:pPr>
      <w:r w:rsidRPr="0072175F">
        <w:rPr>
          <w:rFonts w:ascii="Verdana Pro Light" w:hAnsi="Verdana Pro Light"/>
          <w:color w:val="000000" w:themeColor="text1"/>
          <w:sz w:val="20"/>
          <w:szCs w:val="20"/>
          <w:lang w:val="en-NZ"/>
        </w:rPr>
        <w:t>NZME to be a good place to work, and to have pride in its product, but the drive to make money for the shareholders is going to be notched up. The emphasis on social leadership will be notched down. The objective is to act like an owner-operator (Currie, 2025b)</w:t>
      </w:r>
      <w:r w:rsidR="0018549D">
        <w:rPr>
          <w:rFonts w:ascii="Verdana Pro Light" w:hAnsi="Verdana Pro Light"/>
          <w:color w:val="000000" w:themeColor="text1"/>
          <w:sz w:val="20"/>
          <w:szCs w:val="20"/>
          <w:lang w:val="en-NZ"/>
        </w:rPr>
        <w:t>.</w:t>
      </w:r>
    </w:p>
    <w:p w14:paraId="2E92B421" w14:textId="77777777" w:rsidR="002A2699" w:rsidRPr="0072175F" w:rsidRDefault="002A2699" w:rsidP="002A2699">
      <w:pPr>
        <w:pStyle w:val="BodyText"/>
        <w:spacing w:line="360" w:lineRule="auto"/>
        <w:ind w:hanging="23"/>
        <w:jc w:val="both"/>
        <w:rPr>
          <w:rFonts w:ascii="Verdana Pro Light" w:hAnsi="Verdana Pro Light"/>
          <w:color w:val="000000" w:themeColor="text1"/>
          <w:lang w:val="en-NZ"/>
        </w:rPr>
      </w:pPr>
    </w:p>
    <w:p w14:paraId="4BBD9A99" w14:textId="6FA6B455" w:rsidR="00D23EE9" w:rsidRPr="0072175F" w:rsidRDefault="00D23EE9" w:rsidP="002A2699">
      <w:pPr>
        <w:pStyle w:val="BodyText"/>
        <w:spacing w:line="360" w:lineRule="auto"/>
        <w:ind w:hanging="23"/>
        <w:jc w:val="both"/>
        <w:rPr>
          <w:rFonts w:ascii="Verdana Pro Light" w:hAnsi="Verdana Pro Light"/>
          <w:color w:val="000000" w:themeColor="text1"/>
          <w:lang w:val="en-NZ"/>
        </w:rPr>
      </w:pPr>
      <w:r w:rsidRPr="0072175F">
        <w:rPr>
          <w:rFonts w:ascii="Verdana Pro Light" w:hAnsi="Verdana Pro Light"/>
          <w:color w:val="000000" w:themeColor="text1"/>
          <w:lang w:val="en-NZ"/>
        </w:rPr>
        <w:t>1News reported that Grenon claimed at that time to have support from shareholders representing 37 percent of the company’s shares. The E</w:t>
      </w:r>
      <w:r w:rsidR="006F743D">
        <w:rPr>
          <w:rFonts w:ascii="Verdana Pro Light" w:hAnsi="Verdana Pro Light"/>
          <w:color w:val="000000" w:themeColor="text1"/>
          <w:lang w:val="en-NZ"/>
        </w:rPr>
        <w:t xml:space="preserve"> Tu</w:t>
      </w:r>
      <w:r w:rsidRPr="0072175F">
        <w:rPr>
          <w:rFonts w:ascii="Verdana Pro Light" w:hAnsi="Verdana Pro Light"/>
          <w:color w:val="000000" w:themeColor="text1"/>
          <w:lang w:val="en-NZ"/>
        </w:rPr>
        <w:t xml:space="preserve"> union, which represents, among others, </w:t>
      </w:r>
      <w:r w:rsidR="000A2E6D" w:rsidRPr="0072175F">
        <w:rPr>
          <w:rFonts w:ascii="Verdana Pro Light" w:hAnsi="Verdana Pro Light"/>
          <w:color w:val="000000" w:themeColor="text1"/>
          <w:lang w:val="en-NZ"/>
        </w:rPr>
        <w:t>unioni</w:t>
      </w:r>
      <w:r w:rsidR="0018549D">
        <w:rPr>
          <w:rFonts w:ascii="Verdana Pro Light" w:hAnsi="Verdana Pro Light"/>
          <w:color w:val="000000" w:themeColor="text1"/>
          <w:lang w:val="en-NZ"/>
        </w:rPr>
        <w:t>s</w:t>
      </w:r>
      <w:r w:rsidR="000A2E6D" w:rsidRPr="0072175F">
        <w:rPr>
          <w:rFonts w:ascii="Verdana Pro Light" w:hAnsi="Verdana Pro Light"/>
          <w:color w:val="000000" w:themeColor="text1"/>
          <w:lang w:val="en-NZ"/>
        </w:rPr>
        <w:t>ed</w:t>
      </w:r>
      <w:r w:rsidRPr="0072175F">
        <w:rPr>
          <w:rFonts w:ascii="Verdana Pro Light" w:hAnsi="Verdana Pro Light"/>
          <w:color w:val="000000" w:themeColor="text1"/>
          <w:lang w:val="en-NZ"/>
        </w:rPr>
        <w:t xml:space="preserve"> journalists, raised concerns about undue influence the new board might exert on editorial policies in NZME’s newsrooms (E </w:t>
      </w:r>
      <w:r w:rsidR="006F743D">
        <w:rPr>
          <w:rFonts w:ascii="Verdana Pro Light" w:hAnsi="Verdana Pro Light"/>
          <w:color w:val="000000" w:themeColor="text1"/>
          <w:lang w:val="en-NZ"/>
        </w:rPr>
        <w:t>Tu</w:t>
      </w:r>
      <w:r w:rsidRPr="0072175F">
        <w:rPr>
          <w:rFonts w:ascii="Verdana Pro Light" w:hAnsi="Verdana Pro Light"/>
          <w:color w:val="000000" w:themeColor="text1"/>
          <w:lang w:val="en-NZ"/>
        </w:rPr>
        <w:t xml:space="preserve">, 2025a). Media commentator Dr Gavin Ellis, himself a former editor-in-chief of the </w:t>
      </w:r>
      <w:r w:rsidRPr="0072175F">
        <w:rPr>
          <w:rFonts w:ascii="Verdana Pro Light" w:hAnsi="Verdana Pro Light"/>
          <w:i/>
          <w:iCs/>
          <w:color w:val="000000" w:themeColor="text1"/>
          <w:lang w:val="en-NZ"/>
        </w:rPr>
        <w:t>New Zealand Herald</w:t>
      </w:r>
      <w:r w:rsidRPr="0072175F">
        <w:rPr>
          <w:rFonts w:ascii="Verdana Pro Light" w:hAnsi="Verdana Pro Light"/>
          <w:color w:val="000000" w:themeColor="text1"/>
          <w:lang w:val="en-NZ"/>
        </w:rPr>
        <w:t xml:space="preserve">, called for an immediate explanation to the public of Grenon’s intentions at NZME (Ellis, 2025). In a second letter to shareholders, Grenon said shareholders supporting his proposed cleanout of the board now owned almost 50 percent of </w:t>
      </w:r>
      <w:bookmarkStart w:id="96" w:name="_Int_e2bL2uV4"/>
      <w:r w:rsidRPr="0072175F">
        <w:rPr>
          <w:rFonts w:ascii="Verdana Pro Light" w:hAnsi="Verdana Pro Light"/>
          <w:color w:val="000000" w:themeColor="text1"/>
          <w:lang w:val="en-NZ"/>
        </w:rPr>
        <w:t>shares</w:t>
      </w:r>
      <w:bookmarkEnd w:id="96"/>
      <w:r w:rsidRPr="0072175F">
        <w:rPr>
          <w:rFonts w:ascii="Verdana Pro Light" w:hAnsi="Verdana Pro Light"/>
          <w:color w:val="000000" w:themeColor="text1"/>
          <w:lang w:val="en-NZ"/>
        </w:rPr>
        <w:t xml:space="preserve">. </w:t>
      </w:r>
    </w:p>
    <w:p w14:paraId="43E0C8C8" w14:textId="77777777" w:rsidR="00D23EE9" w:rsidRPr="0072175F" w:rsidRDefault="00D23EE9" w:rsidP="002A2699">
      <w:pPr>
        <w:pStyle w:val="BodyText"/>
        <w:keepNext/>
        <w:widowControl/>
        <w:spacing w:line="360" w:lineRule="auto"/>
        <w:ind w:hanging="23"/>
        <w:jc w:val="both"/>
        <w:rPr>
          <w:rFonts w:ascii="Verdana Pro Light" w:hAnsi="Verdana Pro Light"/>
          <w:color w:val="000000"/>
          <w:lang w:val="en-NZ"/>
        </w:rPr>
      </w:pPr>
      <w:r w:rsidRPr="0072175F">
        <w:rPr>
          <w:rFonts w:ascii="Verdana Pro Light" w:hAnsi="Verdana Pro Light"/>
          <w:color w:val="000000" w:themeColor="text1"/>
          <w:lang w:val="en-NZ"/>
        </w:rPr>
        <w:tab/>
      </w:r>
      <w:r w:rsidRPr="0072175F">
        <w:rPr>
          <w:rFonts w:ascii="Verdana Pro Light" w:hAnsi="Verdana Pro Light"/>
          <w:color w:val="000000" w:themeColor="text1"/>
          <w:lang w:val="en-NZ"/>
        </w:rPr>
        <w:tab/>
        <w:t>At the end of March, NZME’s directors responded, delaying the company’s annual shareholders meeting, scheduled for April, until June. They told shareholders they had concerns whether Grenon’s proposals were “in the best interests of the company and its shareholders” (Currie, 2025c). Among their concerns was Grenon “gaining editorial control”, that a minority shareholder would have too much power, and that poor governance might follow. In a letter from the board, chair Barbara Chapman said while the board acknowledged it was ultimately responsible for the quality of NZME’s journalism, it was “very against the board interfering with editorial independence” (Currie, 2025c). In the six-page letter, she said:</w:t>
      </w:r>
    </w:p>
    <w:p w14:paraId="563401FA" w14:textId="69610162" w:rsidR="005242B7" w:rsidRPr="0072175F" w:rsidRDefault="00D23EE9" w:rsidP="005242B7">
      <w:pPr>
        <w:pStyle w:val="BodyText"/>
        <w:spacing w:line="276" w:lineRule="auto"/>
        <w:ind w:left="720" w:hanging="11"/>
        <w:jc w:val="both"/>
        <w:rPr>
          <w:rFonts w:ascii="Verdana Pro Light" w:hAnsi="Verdana Pro Light"/>
          <w:color w:val="000000" w:themeColor="text1"/>
          <w:sz w:val="20"/>
          <w:szCs w:val="20"/>
          <w:lang w:val="en-NZ"/>
        </w:rPr>
      </w:pPr>
      <w:r w:rsidRPr="0072175F">
        <w:rPr>
          <w:rFonts w:ascii="Verdana Pro Light" w:hAnsi="Verdana Pro Light"/>
          <w:color w:val="000000" w:themeColor="text1"/>
          <w:sz w:val="20"/>
          <w:szCs w:val="20"/>
          <w:lang w:val="en-NZ"/>
        </w:rPr>
        <w:t xml:space="preserve">There are clear global examples of politically driven or high-net-worth individual ownership resulting in adverse financial outcomes for media businesses. We are concerned that the proposal is a play by </w:t>
      </w:r>
      <w:r w:rsidR="000A2E6D" w:rsidRPr="0072175F">
        <w:rPr>
          <w:rFonts w:ascii="Verdana Pro Light" w:hAnsi="Verdana Pro Light"/>
          <w:color w:val="000000" w:themeColor="text1"/>
          <w:sz w:val="20"/>
          <w:szCs w:val="20"/>
          <w:lang w:val="en-NZ"/>
        </w:rPr>
        <w:t>Mr.</w:t>
      </w:r>
      <w:r w:rsidRPr="0072175F">
        <w:rPr>
          <w:rFonts w:ascii="Verdana Pro Light" w:hAnsi="Verdana Pro Light"/>
          <w:color w:val="000000" w:themeColor="text1"/>
          <w:sz w:val="20"/>
          <w:szCs w:val="20"/>
          <w:lang w:val="en-NZ"/>
        </w:rPr>
        <w:t xml:space="preserve"> Grenon to exercise control over a newsroom, rather than anything else (Currie, 2025c).</w:t>
      </w:r>
    </w:p>
    <w:p w14:paraId="4B0C4DF5" w14:textId="77777777" w:rsidR="005242B7" w:rsidRPr="0072175F" w:rsidRDefault="005242B7" w:rsidP="005242B7">
      <w:pPr>
        <w:pStyle w:val="BodyText"/>
        <w:spacing w:line="276" w:lineRule="auto"/>
        <w:ind w:left="720" w:hanging="11"/>
        <w:rPr>
          <w:rFonts w:ascii="Verdana Pro Light" w:hAnsi="Verdana Pro Light"/>
          <w:color w:val="000000" w:themeColor="text1"/>
          <w:sz w:val="20"/>
          <w:szCs w:val="20"/>
          <w:lang w:val="en-NZ"/>
        </w:rPr>
      </w:pPr>
    </w:p>
    <w:p w14:paraId="47B29A83" w14:textId="497F0B01" w:rsidR="00D23EE9" w:rsidRPr="0072175F" w:rsidRDefault="00D23EE9" w:rsidP="002A2699">
      <w:pPr>
        <w:pStyle w:val="BodyText"/>
        <w:spacing w:line="360" w:lineRule="auto"/>
        <w:ind w:left="0" w:right="-193" w:hanging="11"/>
        <w:jc w:val="both"/>
        <w:rPr>
          <w:rFonts w:ascii="Verdana Pro Light" w:hAnsi="Verdana Pro Light"/>
          <w:color w:val="000000" w:themeColor="text1"/>
          <w:lang w:val="en-NZ"/>
        </w:rPr>
      </w:pPr>
      <w:r w:rsidRPr="0072175F">
        <w:rPr>
          <w:rFonts w:ascii="Verdana Pro Light" w:hAnsi="Verdana Pro Light"/>
          <w:color w:val="000000"/>
          <w:lang w:val="en-NZ"/>
        </w:rPr>
        <w:t>The board also released to NZX a letter Grenon had written suggesting a different board structure from the one he first proposed was possible; he also included that resistance was ultimately “futile” (RNZ, 2025c).</w:t>
      </w:r>
      <w:r w:rsidR="005242B7" w:rsidRPr="0072175F">
        <w:rPr>
          <w:rFonts w:ascii="Verdana Pro Light" w:hAnsi="Verdana Pro Light"/>
          <w:color w:val="000000"/>
          <w:lang w:val="en-NZ"/>
        </w:rPr>
        <w:t xml:space="preserve"> </w:t>
      </w:r>
      <w:r w:rsidRPr="0072175F">
        <w:rPr>
          <w:rFonts w:ascii="Verdana Pro Light" w:hAnsi="Verdana Pro Light"/>
          <w:color w:val="000000" w:themeColor="text1"/>
          <w:lang w:val="en-NZ"/>
        </w:rPr>
        <w:t xml:space="preserve">However, by the postponed shareholders’ meeting in June, a compromise emerged. Chapman, in the last year of her term on the board, </w:t>
      </w:r>
      <w:r w:rsidRPr="0072175F">
        <w:rPr>
          <w:rFonts w:ascii="Verdana Pro Light" w:hAnsi="Verdana Pro Light"/>
          <w:color w:val="000000" w:themeColor="text1"/>
          <w:lang w:val="en-NZ"/>
        </w:rPr>
        <w:lastRenderedPageBreak/>
        <w:t xml:space="preserve">would vacate the seat early for former National Party Cabinet Minister Steven Joyce. Jim Grenon would get a seat as a non-independent member on the board, which would include existing independent board members Carol Campbell, Sussan Turner and Guy Horrocks. They would be joined by Bowen Pan, a technology and marketplace expert. Two of Grenon’s board nominees would have advisory roles, including Philip Crump taking a role on an “editorial board” advising newsrooms. Grenon told the </w:t>
      </w:r>
      <w:r w:rsidRPr="0072175F">
        <w:rPr>
          <w:rFonts w:ascii="Verdana Pro Light" w:hAnsi="Verdana Pro Light"/>
          <w:i/>
          <w:color w:val="000000" w:themeColor="text1"/>
          <w:lang w:val="en-NZ"/>
        </w:rPr>
        <w:t>NZ Herald</w:t>
      </w:r>
      <w:r w:rsidRPr="0072175F">
        <w:rPr>
          <w:rFonts w:ascii="Verdana Pro Light" w:hAnsi="Verdana Pro Light"/>
          <w:color w:val="000000" w:themeColor="text1"/>
          <w:lang w:val="en-NZ"/>
        </w:rPr>
        <w:t xml:space="preserve"> he was very happy with the outcome and had learnt a lot about New Zealand thinking during the process (Currie, 2025d). The editorial board will be chaired by </w:t>
      </w:r>
      <w:r w:rsidR="000A2E6D" w:rsidRPr="0072175F">
        <w:rPr>
          <w:rFonts w:ascii="Verdana Pro Light" w:hAnsi="Verdana Pro Light"/>
          <w:color w:val="000000" w:themeColor="text1"/>
          <w:lang w:val="en-NZ"/>
        </w:rPr>
        <w:t>Miriana</w:t>
      </w:r>
      <w:r w:rsidRPr="0072175F">
        <w:rPr>
          <w:rFonts w:ascii="Verdana Pro Light" w:hAnsi="Verdana Pro Light"/>
          <w:color w:val="000000" w:themeColor="text1"/>
          <w:lang w:val="en-NZ"/>
        </w:rPr>
        <w:t xml:space="preserve"> Alexander, the former head of premium content at the </w:t>
      </w:r>
      <w:r w:rsidRPr="0072175F">
        <w:rPr>
          <w:rFonts w:ascii="Verdana Pro Light" w:hAnsi="Verdana Pro Light"/>
          <w:i/>
          <w:color w:val="000000" w:themeColor="text1"/>
          <w:lang w:val="en-NZ"/>
        </w:rPr>
        <w:t xml:space="preserve">Herald </w:t>
      </w:r>
      <w:r w:rsidRPr="0072175F">
        <w:rPr>
          <w:rFonts w:ascii="Verdana Pro Light" w:hAnsi="Verdana Pro Light"/>
          <w:color w:val="000000" w:themeColor="text1"/>
          <w:lang w:val="en-NZ"/>
        </w:rPr>
        <w:t xml:space="preserve">and former editor of both the </w:t>
      </w:r>
      <w:r w:rsidRPr="0072175F">
        <w:rPr>
          <w:rFonts w:ascii="Verdana Pro Light" w:hAnsi="Verdana Pro Light"/>
          <w:i/>
          <w:color w:val="000000" w:themeColor="text1"/>
          <w:lang w:val="en-NZ"/>
        </w:rPr>
        <w:t xml:space="preserve">Weekend Herald </w:t>
      </w:r>
      <w:r w:rsidRPr="0072175F">
        <w:rPr>
          <w:rFonts w:ascii="Verdana Pro Light" w:hAnsi="Verdana Pro Light"/>
          <w:color w:val="000000" w:themeColor="text1"/>
          <w:lang w:val="en-NZ"/>
        </w:rPr>
        <w:t xml:space="preserve">and </w:t>
      </w:r>
      <w:r w:rsidRPr="0072175F">
        <w:rPr>
          <w:rFonts w:ascii="Verdana Pro Light" w:hAnsi="Verdana Pro Light"/>
          <w:i/>
          <w:color w:val="000000" w:themeColor="text1"/>
          <w:lang w:val="en-NZ"/>
        </w:rPr>
        <w:t>Herald on Sunday</w:t>
      </w:r>
      <w:r w:rsidRPr="0072175F">
        <w:rPr>
          <w:rFonts w:ascii="Verdana Pro Light" w:hAnsi="Verdana Pro Light"/>
          <w:color w:val="000000" w:themeColor="text1"/>
          <w:lang w:val="en-NZ"/>
        </w:rPr>
        <w:t xml:space="preserve"> (NZ Herald, 2025a). Other editorial board members, along with Crump and Alexander, will be Josi Pagani, a political commentator and chief executive of </w:t>
      </w:r>
      <w:proofErr w:type="spellStart"/>
      <w:r w:rsidR="000A2E6D" w:rsidRPr="0072175F">
        <w:rPr>
          <w:rFonts w:ascii="Verdana Pro Light" w:hAnsi="Verdana Pro Light"/>
          <w:color w:val="000000" w:themeColor="text1"/>
          <w:lang w:val="en-NZ"/>
        </w:rPr>
        <w:t>Child</w:t>
      </w:r>
      <w:r w:rsidR="0009578A">
        <w:rPr>
          <w:rFonts w:ascii="Verdana Pro Light" w:hAnsi="Verdana Pro Light"/>
          <w:color w:val="000000" w:themeColor="text1"/>
          <w:lang w:val="en-NZ"/>
        </w:rPr>
        <w:t>F</w:t>
      </w:r>
      <w:r w:rsidR="000A2E6D" w:rsidRPr="0072175F">
        <w:rPr>
          <w:rFonts w:ascii="Verdana Pro Light" w:hAnsi="Verdana Pro Light"/>
          <w:color w:val="000000" w:themeColor="text1"/>
          <w:lang w:val="en-NZ"/>
        </w:rPr>
        <w:t>und</w:t>
      </w:r>
      <w:proofErr w:type="spellEnd"/>
      <w:r w:rsidRPr="0072175F">
        <w:rPr>
          <w:rFonts w:ascii="Verdana Pro Light" w:hAnsi="Verdana Pro Light"/>
          <w:color w:val="000000" w:themeColor="text1"/>
          <w:lang w:val="en-NZ"/>
        </w:rPr>
        <w:t xml:space="preserve"> NZ, and a former chief sub-editor at both </w:t>
      </w:r>
      <w:r w:rsidRPr="0072175F">
        <w:rPr>
          <w:rFonts w:ascii="Verdana Pro Light" w:hAnsi="Verdana Pro Light"/>
          <w:i/>
          <w:color w:val="000000" w:themeColor="text1"/>
          <w:lang w:val="en-NZ"/>
        </w:rPr>
        <w:t>The Dominion</w:t>
      </w:r>
      <w:r w:rsidRPr="0072175F">
        <w:rPr>
          <w:rFonts w:ascii="Verdana Pro Light" w:hAnsi="Verdana Pro Light"/>
          <w:color w:val="000000" w:themeColor="text1"/>
          <w:lang w:val="en-NZ"/>
        </w:rPr>
        <w:t xml:space="preserve"> and </w:t>
      </w:r>
      <w:r w:rsidRPr="0072175F">
        <w:rPr>
          <w:rFonts w:ascii="Verdana Pro Light" w:hAnsi="Verdana Pro Light"/>
          <w:i/>
          <w:color w:val="000000" w:themeColor="text1"/>
          <w:lang w:val="en-NZ"/>
        </w:rPr>
        <w:t>Sunday Star Times</w:t>
      </w:r>
      <w:r w:rsidRPr="0072175F">
        <w:rPr>
          <w:rFonts w:ascii="Verdana Pro Light" w:hAnsi="Verdana Pro Light"/>
          <w:color w:val="000000" w:themeColor="text1"/>
          <w:lang w:val="en-NZ"/>
        </w:rPr>
        <w:t xml:space="preserve">, Brent </w:t>
      </w:r>
      <w:r w:rsidR="000A2E6D" w:rsidRPr="0072175F">
        <w:rPr>
          <w:rFonts w:ascii="Verdana Pro Light" w:hAnsi="Verdana Pro Light"/>
          <w:color w:val="000000" w:themeColor="text1"/>
          <w:lang w:val="en-NZ"/>
        </w:rPr>
        <w:t>Webbing</w:t>
      </w:r>
      <w:r w:rsidRPr="0072175F">
        <w:rPr>
          <w:rFonts w:ascii="Verdana Pro Light" w:hAnsi="Verdana Pro Light"/>
          <w:color w:val="000000" w:themeColor="text1"/>
          <w:lang w:val="en-NZ"/>
        </w:rPr>
        <w:t>.</w:t>
      </w:r>
    </w:p>
    <w:p w14:paraId="29DE81D0" w14:textId="77777777" w:rsidR="00D23EE9" w:rsidRPr="0072175F" w:rsidRDefault="00D23EE9" w:rsidP="002A2699">
      <w:pPr>
        <w:pStyle w:val="BodyText"/>
        <w:keepNext/>
        <w:widowControl/>
        <w:spacing w:line="360" w:lineRule="auto"/>
        <w:ind w:hanging="23"/>
        <w:jc w:val="both"/>
        <w:rPr>
          <w:rFonts w:ascii="Verdana Pro Light" w:hAnsi="Verdana Pro Light"/>
          <w:lang w:val="en-NZ"/>
        </w:rPr>
      </w:pPr>
      <w:r w:rsidRPr="0072175F">
        <w:rPr>
          <w:rFonts w:ascii="Verdana Pro Light" w:hAnsi="Verdana Pro Light"/>
          <w:color w:val="000000" w:themeColor="text1"/>
          <w:lang w:val="en-NZ"/>
        </w:rPr>
        <w:tab/>
      </w:r>
      <w:r w:rsidRPr="0072175F">
        <w:rPr>
          <w:rFonts w:ascii="Verdana Pro Light" w:hAnsi="Verdana Pro Light"/>
          <w:color w:val="000000" w:themeColor="text1"/>
          <w:lang w:val="en-NZ"/>
        </w:rPr>
        <w:tab/>
        <w:t xml:space="preserve">In other executive changes at NZME this year, </w:t>
      </w:r>
      <w:r w:rsidRPr="0072175F">
        <w:rPr>
          <w:rFonts w:ascii="Verdana Pro Light" w:hAnsi="Verdana Pro Light"/>
          <w:lang w:val="en-NZ"/>
        </w:rPr>
        <w:t xml:space="preserve">Renata Hayward, who was regional head–northern commercial, became the chief commercial officer–direct, and Greg McCrea was made chief commercial officer–agency, having previously held the role of commercial director–agency and strategic accounts (NZME, </w:t>
      </w:r>
      <w:proofErr w:type="spellStart"/>
      <w:r w:rsidRPr="0072175F">
        <w:rPr>
          <w:rFonts w:ascii="Verdana Pro Light" w:hAnsi="Verdana Pro Light"/>
          <w:lang w:val="en-NZ"/>
        </w:rPr>
        <w:t>n.d.a</w:t>
      </w:r>
      <w:proofErr w:type="spellEnd"/>
      <w:r w:rsidRPr="0072175F">
        <w:rPr>
          <w:rFonts w:ascii="Verdana Pro Light" w:hAnsi="Verdana Pro Light"/>
          <w:lang w:val="en-NZ"/>
        </w:rPr>
        <w:t>). In coming changes, Jo Hempstead will replace David Mackrell as chief finance officer in January 2026 (Currie, 2025j).</w:t>
      </w:r>
    </w:p>
    <w:p w14:paraId="5826C374" w14:textId="29D60F9D" w:rsidR="00D23EE9" w:rsidRPr="0072175F" w:rsidRDefault="00D23EE9" w:rsidP="002A2699">
      <w:pPr>
        <w:pStyle w:val="BodyText"/>
        <w:spacing w:line="360" w:lineRule="auto"/>
        <w:ind w:right="4" w:hanging="23"/>
        <w:jc w:val="both"/>
        <w:rPr>
          <w:rFonts w:ascii="Verdana Pro Light" w:hAnsi="Verdana Pro Light" w:cs="Arial"/>
          <w:color w:val="000000" w:themeColor="text1"/>
          <w:lang w:val="en-NZ"/>
        </w:rPr>
      </w:pPr>
      <w:r w:rsidRPr="0072175F">
        <w:rPr>
          <w:rFonts w:ascii="Verdana Pro Light" w:hAnsi="Verdana Pro Light"/>
          <w:color w:val="000000" w:themeColor="text1"/>
          <w:lang w:val="en-NZ"/>
        </w:rPr>
        <w:tab/>
      </w:r>
      <w:r w:rsidRPr="0072175F">
        <w:rPr>
          <w:rFonts w:ascii="Verdana Pro Light" w:hAnsi="Verdana Pro Light"/>
          <w:color w:val="000000" w:themeColor="text1"/>
          <w:lang w:val="en-NZ"/>
        </w:rPr>
        <w:tab/>
        <w:t xml:space="preserve">NZME is a </w:t>
      </w:r>
      <w:proofErr w:type="gramStart"/>
      <w:r w:rsidRPr="0072175F">
        <w:rPr>
          <w:rFonts w:ascii="Verdana Pro Light" w:hAnsi="Verdana Pro Light"/>
          <w:color w:val="000000" w:themeColor="text1"/>
          <w:lang w:val="en-NZ"/>
        </w:rPr>
        <w:t>publicly</w:t>
      </w:r>
      <w:r w:rsidR="0009578A">
        <w:rPr>
          <w:rFonts w:ascii="Verdana Pro Light" w:hAnsi="Verdana Pro Light"/>
          <w:color w:val="000000" w:themeColor="text1"/>
          <w:lang w:val="en-NZ"/>
        </w:rPr>
        <w:t>-</w:t>
      </w:r>
      <w:r w:rsidRPr="0072175F">
        <w:rPr>
          <w:rFonts w:ascii="Verdana Pro Light" w:hAnsi="Verdana Pro Light"/>
          <w:color w:val="000000" w:themeColor="text1"/>
          <w:lang w:val="en-NZ"/>
        </w:rPr>
        <w:t>owned</w:t>
      </w:r>
      <w:proofErr w:type="gramEnd"/>
      <w:r w:rsidRPr="0072175F">
        <w:rPr>
          <w:rFonts w:ascii="Verdana Pro Light" w:hAnsi="Verdana Pro Light"/>
          <w:color w:val="000000" w:themeColor="text1"/>
          <w:lang w:val="en-NZ"/>
        </w:rPr>
        <w:t xml:space="preserve"> company listed on both the New Zealand (NZX) and Australian (ASX) stock markets. In half-year results ending June 2025, it reported operating earnings before interest, tax, depreciation and amortisation (EBITDA) of $23.9 million and an after-tax loss of $393,000. Its board declared an interim dividend of 3c a share. The company </w:t>
      </w:r>
      <w:r w:rsidRPr="0072175F">
        <w:rPr>
          <w:rFonts w:ascii="Verdana Pro Light" w:hAnsi="Verdana Pro Light" w:cs="Arial"/>
          <w:color w:val="000000" w:themeColor="text1"/>
          <w:lang w:val="en-NZ"/>
        </w:rPr>
        <w:t>posted an operating revenue of $165.7m for the six months to June 30, down 3 percent from the same period in 2024.</w:t>
      </w:r>
    </w:p>
    <w:p w14:paraId="62253080" w14:textId="77777777" w:rsidR="00D23EE9" w:rsidRPr="0072175F" w:rsidRDefault="00D23EE9" w:rsidP="002A2699">
      <w:pPr>
        <w:pStyle w:val="BodyText"/>
        <w:spacing w:line="360" w:lineRule="auto"/>
        <w:ind w:hanging="23"/>
        <w:jc w:val="both"/>
        <w:rPr>
          <w:rFonts w:ascii="Verdana Pro Light" w:hAnsi="Verdana Pro Light"/>
          <w:lang w:val="en-NZ"/>
        </w:rPr>
      </w:pPr>
      <w:r w:rsidRPr="0072175F">
        <w:rPr>
          <w:rFonts w:ascii="Verdana Pro Light" w:hAnsi="Verdana Pro Light"/>
          <w:lang w:val="en-NZ"/>
        </w:rPr>
        <w:tab/>
      </w:r>
      <w:r w:rsidRPr="0072175F">
        <w:rPr>
          <w:rFonts w:ascii="Verdana Pro Light" w:hAnsi="Verdana Pro Light"/>
          <w:lang w:val="en-NZ"/>
        </w:rPr>
        <w:tab/>
        <w:t xml:space="preserve">The company’s publishing platforms include </w:t>
      </w:r>
      <w:r w:rsidRPr="0072175F">
        <w:rPr>
          <w:rFonts w:ascii="Verdana Pro Light" w:hAnsi="Verdana Pro Light"/>
          <w:i/>
          <w:iCs/>
          <w:lang w:val="en-NZ"/>
        </w:rPr>
        <w:t xml:space="preserve">The New Zealand Herald, </w:t>
      </w:r>
      <w:r w:rsidRPr="0072175F">
        <w:rPr>
          <w:rFonts w:ascii="Verdana Pro Light" w:hAnsi="Verdana Pro Light"/>
          <w:lang w:val="en-NZ"/>
        </w:rPr>
        <w:t xml:space="preserve">nzherald.co.nz, a mobile app, the Saturday edition </w:t>
      </w:r>
      <w:r w:rsidRPr="0072175F">
        <w:rPr>
          <w:rFonts w:ascii="Verdana Pro Light" w:hAnsi="Verdana Pro Light"/>
          <w:i/>
          <w:iCs/>
          <w:lang w:val="en-NZ"/>
        </w:rPr>
        <w:t>Weekend Herald</w:t>
      </w:r>
      <w:r w:rsidRPr="0072175F">
        <w:rPr>
          <w:rFonts w:ascii="Verdana Pro Light" w:hAnsi="Verdana Pro Light"/>
          <w:lang w:val="en-NZ"/>
        </w:rPr>
        <w:t>, and</w:t>
      </w:r>
      <w:r w:rsidRPr="0072175F">
        <w:rPr>
          <w:rFonts w:ascii="Verdana Pro Light" w:hAnsi="Verdana Pro Light"/>
          <w:i/>
          <w:iCs/>
          <w:lang w:val="en-NZ"/>
        </w:rPr>
        <w:t xml:space="preserve"> </w:t>
      </w:r>
      <w:r w:rsidRPr="0072175F">
        <w:rPr>
          <w:rFonts w:ascii="Verdana Pro Light" w:hAnsi="Verdana Pro Light"/>
          <w:lang w:val="en-NZ"/>
        </w:rPr>
        <w:t xml:space="preserve">the Sunday edition </w:t>
      </w:r>
      <w:r w:rsidRPr="0072175F">
        <w:rPr>
          <w:rFonts w:ascii="Verdana Pro Light" w:hAnsi="Verdana Pro Light"/>
          <w:i/>
          <w:iCs/>
          <w:lang w:val="en-NZ"/>
        </w:rPr>
        <w:t xml:space="preserve">Herald on Sunday. </w:t>
      </w:r>
      <w:r w:rsidRPr="0072175F">
        <w:rPr>
          <w:rFonts w:ascii="Verdana Pro Light" w:hAnsi="Verdana Pro Light"/>
          <w:lang w:val="en-NZ"/>
        </w:rPr>
        <w:t xml:space="preserve">Magazines inserted into these publications include </w:t>
      </w:r>
      <w:r w:rsidRPr="0072175F">
        <w:rPr>
          <w:rFonts w:ascii="Verdana Pro Light" w:hAnsi="Verdana Pro Light"/>
          <w:i/>
          <w:iCs/>
          <w:lang w:val="en-NZ"/>
        </w:rPr>
        <w:t xml:space="preserve">OneRoof Property </w:t>
      </w:r>
      <w:r w:rsidRPr="0072175F">
        <w:rPr>
          <w:rFonts w:ascii="Verdana Pro Light" w:hAnsi="Verdana Pro Light"/>
          <w:lang w:val="en-NZ"/>
        </w:rPr>
        <w:t xml:space="preserve">on Wednesdays, Saturdays and Sundays (connecting to the oneroof.co.nz website), </w:t>
      </w:r>
      <w:r w:rsidRPr="0072175F">
        <w:rPr>
          <w:rFonts w:ascii="Verdana Pro Light" w:hAnsi="Verdana Pro Light"/>
          <w:i/>
          <w:iCs/>
          <w:lang w:val="en-NZ"/>
        </w:rPr>
        <w:t>Viva</w:t>
      </w:r>
      <w:r w:rsidRPr="0072175F">
        <w:rPr>
          <w:rFonts w:ascii="Verdana Pro Light" w:hAnsi="Verdana Pro Light"/>
          <w:lang w:val="en-NZ"/>
        </w:rPr>
        <w:t xml:space="preserve"> on Wednesdays, </w:t>
      </w:r>
      <w:r w:rsidRPr="0072175F">
        <w:rPr>
          <w:rFonts w:ascii="Verdana Pro Light" w:hAnsi="Verdana Pro Light"/>
          <w:i/>
          <w:iCs/>
          <w:lang w:val="en-NZ"/>
        </w:rPr>
        <w:t xml:space="preserve">Time Out </w:t>
      </w:r>
      <w:r w:rsidRPr="0072175F">
        <w:rPr>
          <w:rFonts w:ascii="Verdana Pro Light" w:hAnsi="Verdana Pro Light"/>
          <w:lang w:val="en-NZ"/>
        </w:rPr>
        <w:t>and</w:t>
      </w:r>
      <w:r w:rsidRPr="0072175F">
        <w:rPr>
          <w:rFonts w:ascii="Verdana Pro Light" w:hAnsi="Verdana Pro Light"/>
          <w:i/>
          <w:iCs/>
          <w:lang w:val="en-NZ"/>
        </w:rPr>
        <w:t xml:space="preserve"> Travel on Thursdays</w:t>
      </w:r>
      <w:r w:rsidRPr="0072175F">
        <w:rPr>
          <w:rFonts w:ascii="Verdana Pro Light" w:hAnsi="Verdana Pro Light"/>
          <w:lang w:val="en-NZ"/>
        </w:rPr>
        <w:t xml:space="preserve">, with </w:t>
      </w:r>
      <w:r w:rsidRPr="0072175F">
        <w:rPr>
          <w:rFonts w:ascii="Verdana Pro Light" w:hAnsi="Verdana Pro Light"/>
          <w:i/>
          <w:iCs/>
          <w:lang w:val="en-NZ"/>
        </w:rPr>
        <w:t>Driven Car Guide</w:t>
      </w:r>
      <w:r w:rsidRPr="0072175F">
        <w:rPr>
          <w:rFonts w:ascii="Verdana Pro Light" w:hAnsi="Verdana Pro Light"/>
          <w:lang w:val="en-NZ"/>
        </w:rPr>
        <w:t xml:space="preserve"> (connected to drivencarguide.co.nz) and lifestyle magazine </w:t>
      </w:r>
      <w:r w:rsidRPr="0072175F">
        <w:rPr>
          <w:rFonts w:ascii="Verdana Pro Light" w:hAnsi="Verdana Pro Light"/>
          <w:i/>
          <w:iCs/>
          <w:lang w:val="en-NZ"/>
        </w:rPr>
        <w:t>Canvas</w:t>
      </w:r>
      <w:r w:rsidRPr="0072175F">
        <w:rPr>
          <w:rFonts w:ascii="Verdana Pro Light" w:hAnsi="Verdana Pro Light"/>
          <w:lang w:val="en-NZ"/>
        </w:rPr>
        <w:t xml:space="preserve"> on Saturdays (NZME.co.nz, </w:t>
      </w:r>
      <w:proofErr w:type="spellStart"/>
      <w:r w:rsidRPr="0072175F">
        <w:rPr>
          <w:rFonts w:ascii="Verdana Pro Light" w:hAnsi="Verdana Pro Light"/>
          <w:lang w:val="en-NZ"/>
        </w:rPr>
        <w:t>n.d.c</w:t>
      </w:r>
      <w:proofErr w:type="spellEnd"/>
      <w:r w:rsidRPr="0072175F">
        <w:rPr>
          <w:rFonts w:ascii="Verdana Pro Light" w:hAnsi="Verdana Pro Light"/>
          <w:lang w:val="en-NZ"/>
        </w:rPr>
        <w:t xml:space="preserve">). Subscription-based website </w:t>
      </w:r>
      <w:r w:rsidRPr="0072175F">
        <w:rPr>
          <w:rFonts w:ascii="Verdana Pro Light" w:hAnsi="Verdana Pro Light"/>
          <w:i/>
          <w:iCs/>
          <w:lang w:val="en-NZ"/>
        </w:rPr>
        <w:t xml:space="preserve">BusinessDesk.co.nz </w:t>
      </w:r>
      <w:r w:rsidRPr="0072175F">
        <w:rPr>
          <w:rFonts w:ascii="Verdana Pro Light" w:hAnsi="Verdana Pro Light"/>
          <w:lang w:val="en-NZ"/>
        </w:rPr>
        <w:t>has been owned by NZME since 2021.</w:t>
      </w:r>
    </w:p>
    <w:p w14:paraId="47C285E7" w14:textId="754D0546" w:rsidR="00D23EE9" w:rsidRPr="0072175F" w:rsidRDefault="00D23EE9" w:rsidP="002A2699">
      <w:pPr>
        <w:pStyle w:val="BodyText"/>
        <w:keepNext/>
        <w:widowControl/>
        <w:spacing w:line="360" w:lineRule="auto"/>
        <w:ind w:right="6" w:hanging="23"/>
        <w:jc w:val="both"/>
        <w:rPr>
          <w:rFonts w:ascii="Verdana Pro Light" w:hAnsi="Verdana Pro Light"/>
          <w:i/>
          <w:iCs/>
          <w:lang w:val="en-NZ"/>
        </w:rPr>
      </w:pPr>
      <w:r w:rsidRPr="0072175F">
        <w:rPr>
          <w:rFonts w:ascii="Verdana Pro Light" w:hAnsi="Verdana Pro Light"/>
          <w:lang w:val="en-NZ"/>
        </w:rPr>
        <w:tab/>
      </w:r>
      <w:r w:rsidR="00C60290" w:rsidRPr="0072175F">
        <w:rPr>
          <w:rFonts w:ascii="Verdana Pro Light" w:hAnsi="Verdana Pro Light"/>
          <w:lang w:val="en-NZ"/>
        </w:rPr>
        <w:tab/>
      </w:r>
      <w:r w:rsidRPr="0072175F">
        <w:rPr>
          <w:rFonts w:ascii="Verdana Pro Light" w:hAnsi="Verdana Pro Light"/>
          <w:lang w:val="en-NZ"/>
        </w:rPr>
        <w:t xml:space="preserve">NZME’s regional newspapers include the </w:t>
      </w:r>
      <w:r w:rsidRPr="0072175F">
        <w:rPr>
          <w:rFonts w:ascii="Verdana Pro Light" w:hAnsi="Verdana Pro Light"/>
          <w:i/>
          <w:iCs/>
          <w:lang w:val="en-NZ"/>
        </w:rPr>
        <w:t>Bay of Plenty Times</w:t>
      </w:r>
      <w:r w:rsidRPr="0072175F">
        <w:rPr>
          <w:rFonts w:ascii="Verdana Pro Light" w:hAnsi="Verdana Pro Light"/>
          <w:lang w:val="en-NZ"/>
        </w:rPr>
        <w:t>, the</w:t>
      </w:r>
      <w:r w:rsidRPr="0072175F">
        <w:rPr>
          <w:rFonts w:ascii="Verdana Pro Light" w:hAnsi="Verdana Pro Light"/>
          <w:i/>
          <w:iCs/>
          <w:lang w:val="en-NZ"/>
        </w:rPr>
        <w:t xml:space="preserve"> Northern Advocate,</w:t>
      </w:r>
      <w:r w:rsidRPr="0072175F">
        <w:rPr>
          <w:rFonts w:ascii="Verdana Pro Light" w:hAnsi="Verdana Pro Light"/>
          <w:lang w:val="en-NZ"/>
        </w:rPr>
        <w:t xml:space="preserve"> </w:t>
      </w:r>
      <w:r w:rsidRPr="0072175F">
        <w:rPr>
          <w:rFonts w:ascii="Verdana Pro Light" w:hAnsi="Verdana Pro Light"/>
          <w:i/>
          <w:iCs/>
          <w:lang w:val="en-NZ"/>
        </w:rPr>
        <w:t xml:space="preserve">Rotorua Daily Post, Hawkes Bay Today </w:t>
      </w:r>
      <w:r w:rsidRPr="0072175F">
        <w:rPr>
          <w:rFonts w:ascii="Verdana Pro Light" w:hAnsi="Verdana Pro Light"/>
          <w:lang w:val="en-NZ"/>
        </w:rPr>
        <w:t xml:space="preserve">and </w:t>
      </w:r>
      <w:r w:rsidRPr="0072175F">
        <w:rPr>
          <w:rFonts w:ascii="Verdana Pro Light" w:hAnsi="Verdana Pro Light"/>
          <w:i/>
          <w:iCs/>
          <w:lang w:val="en-NZ"/>
        </w:rPr>
        <w:t>Whanganui Chronicle.</w:t>
      </w:r>
      <w:r w:rsidRPr="0072175F">
        <w:rPr>
          <w:rFonts w:ascii="Verdana Pro Light" w:hAnsi="Verdana Pro Light"/>
          <w:lang w:val="en-NZ"/>
        </w:rPr>
        <w:t xml:space="preserve"> Its </w:t>
      </w:r>
      <w:r w:rsidRPr="0072175F">
        <w:rPr>
          <w:rFonts w:ascii="Verdana Pro Light" w:hAnsi="Verdana Pro Light"/>
          <w:lang w:val="en-NZ"/>
        </w:rPr>
        <w:lastRenderedPageBreak/>
        <w:t xml:space="preserve">community and rural titles, a mix of online and print news brands, include the </w:t>
      </w:r>
      <w:r w:rsidRPr="0072175F">
        <w:rPr>
          <w:rFonts w:ascii="Verdana Pro Light" w:hAnsi="Verdana Pro Light"/>
          <w:i/>
          <w:iCs/>
          <w:lang w:val="en-NZ"/>
        </w:rPr>
        <w:t xml:space="preserve">Northland Age, Waikato Herald, Gisborne Herald, The Country, Education Gazette, </w:t>
      </w:r>
      <w:proofErr w:type="spellStart"/>
      <w:r w:rsidRPr="0072175F">
        <w:rPr>
          <w:rFonts w:ascii="Verdana Pro Light" w:hAnsi="Verdana Pro Light"/>
          <w:i/>
          <w:iCs/>
          <w:lang w:val="en-NZ"/>
        </w:rPr>
        <w:t>SunLive</w:t>
      </w:r>
      <w:proofErr w:type="spellEnd"/>
      <w:r w:rsidRPr="0072175F">
        <w:rPr>
          <w:rFonts w:ascii="Verdana Pro Light" w:hAnsi="Verdana Pro Light"/>
          <w:i/>
          <w:iCs/>
          <w:lang w:val="en-NZ"/>
        </w:rPr>
        <w:t xml:space="preserve">, </w:t>
      </w:r>
      <w:r w:rsidRPr="0072175F">
        <w:rPr>
          <w:rFonts w:ascii="Verdana Pro Light" w:hAnsi="Verdana Pro Light"/>
          <w:lang w:val="en-NZ"/>
        </w:rPr>
        <w:t xml:space="preserve">the </w:t>
      </w:r>
      <w:r w:rsidRPr="0072175F">
        <w:rPr>
          <w:rFonts w:ascii="Verdana Pro Light" w:hAnsi="Verdana Pro Light"/>
          <w:i/>
          <w:iCs/>
          <w:lang w:val="en-NZ"/>
        </w:rPr>
        <w:t xml:space="preserve">Weekend Sun </w:t>
      </w:r>
      <w:r w:rsidRPr="0072175F">
        <w:rPr>
          <w:rFonts w:ascii="Verdana Pro Light" w:hAnsi="Verdana Pro Light"/>
          <w:lang w:val="en-NZ"/>
        </w:rPr>
        <w:t xml:space="preserve">and </w:t>
      </w:r>
      <w:r w:rsidRPr="0072175F">
        <w:rPr>
          <w:rFonts w:ascii="Verdana Pro Light" w:hAnsi="Verdana Pro Light"/>
          <w:i/>
          <w:iCs/>
          <w:lang w:val="en-NZ"/>
        </w:rPr>
        <w:t>Coast &amp; Country News.</w:t>
      </w:r>
    </w:p>
    <w:p w14:paraId="340F2265" w14:textId="1421C33E" w:rsidR="00D23EE9" w:rsidRPr="0072175F" w:rsidRDefault="00D23EE9" w:rsidP="002A2699">
      <w:pPr>
        <w:pStyle w:val="BodyText"/>
        <w:spacing w:line="360" w:lineRule="auto"/>
        <w:ind w:right="4" w:hanging="23"/>
        <w:jc w:val="both"/>
        <w:rPr>
          <w:rFonts w:ascii="Verdana Pro Light" w:hAnsi="Verdana Pro Light"/>
          <w:lang w:val="en-NZ"/>
        </w:rPr>
      </w:pPr>
      <w:r w:rsidRPr="0072175F">
        <w:rPr>
          <w:rFonts w:ascii="Verdana Pro Light" w:hAnsi="Verdana Pro Light"/>
          <w:lang w:val="en-NZ"/>
        </w:rPr>
        <w:tab/>
      </w:r>
      <w:r w:rsidRPr="0072175F">
        <w:rPr>
          <w:rFonts w:ascii="Verdana Pro Light" w:hAnsi="Verdana Pro Light"/>
          <w:lang w:val="en-NZ"/>
        </w:rPr>
        <w:tab/>
        <w:t xml:space="preserve">The </w:t>
      </w:r>
      <w:r w:rsidRPr="0072175F">
        <w:rPr>
          <w:rFonts w:ascii="Verdana Pro Light" w:hAnsi="Verdana Pro Light"/>
          <w:i/>
          <w:iCs/>
          <w:lang w:val="en-NZ"/>
        </w:rPr>
        <w:t xml:space="preserve">Herald </w:t>
      </w:r>
      <w:r w:rsidRPr="0072175F">
        <w:rPr>
          <w:rFonts w:ascii="Verdana Pro Light" w:hAnsi="Verdana Pro Light"/>
          <w:lang w:val="en-NZ"/>
        </w:rPr>
        <w:t xml:space="preserve">has been the Auckland region’s newspaper since it was founded in 1863 by William Chisholm Wilson (Roughan, 2013). For much of the 20th century it was owned by prominent Pākehā business families, and before its </w:t>
      </w:r>
      <w:proofErr w:type="spellStart"/>
      <w:r w:rsidRPr="0072175F">
        <w:rPr>
          <w:rFonts w:ascii="Verdana Pro Light" w:hAnsi="Verdana Pro Light"/>
          <w:lang w:val="en-NZ"/>
        </w:rPr>
        <w:t>financialisation</w:t>
      </w:r>
      <w:proofErr w:type="spellEnd"/>
      <w:r w:rsidRPr="0072175F">
        <w:rPr>
          <w:rFonts w:ascii="Verdana Pro Light" w:hAnsi="Verdana Pro Light"/>
          <w:lang w:val="en-NZ"/>
        </w:rPr>
        <w:t xml:space="preserve"> in the 1990s, famously by the Wilson and Horton families. In 1996, it was bought by Irish businessman Tony O’Reilly’s Independent News and Media Ltd, and then by APN News and Media Ltd in 2010, which rebranded as NZME Ltd in 2014.</w:t>
      </w:r>
    </w:p>
    <w:p w14:paraId="15174006" w14:textId="77777777" w:rsidR="00456623" w:rsidRPr="0072175F" w:rsidRDefault="00456623" w:rsidP="00456623">
      <w:pPr>
        <w:pStyle w:val="BodyText"/>
        <w:spacing w:line="360" w:lineRule="auto"/>
        <w:ind w:right="4" w:hanging="23"/>
        <w:jc w:val="both"/>
        <w:rPr>
          <w:spacing w:val="-6"/>
          <w:lang w:val="en-NZ"/>
        </w:rPr>
      </w:pPr>
    </w:p>
    <w:p w14:paraId="029BD484" w14:textId="5AFCA087" w:rsidR="00D23EE9" w:rsidRPr="009C4BCC" w:rsidRDefault="00D23EE9" w:rsidP="00D23EE9">
      <w:pPr>
        <w:rPr>
          <w:lang w:eastAsia="en-GB"/>
        </w:rPr>
      </w:pPr>
      <w:bookmarkStart w:id="97" w:name="_Toc215933252"/>
      <w:r w:rsidRPr="009C4BCC">
        <w:rPr>
          <w:rFonts w:ascii="Verdana Pro Cond" w:hAnsi="Verdana Pro Cond"/>
          <w:b/>
          <w:bCs/>
        </w:rPr>
        <w:t>Newspaper readership</w:t>
      </w:r>
      <w:bookmarkEnd w:id="97"/>
    </w:p>
    <w:p w14:paraId="2F348F9D" w14:textId="2C9051F1" w:rsidR="00D23EE9" w:rsidRPr="0072175F" w:rsidRDefault="00D23EE9" w:rsidP="00456623">
      <w:pPr>
        <w:pStyle w:val="BodyText"/>
        <w:spacing w:line="360" w:lineRule="auto"/>
        <w:ind w:hanging="23"/>
        <w:jc w:val="both"/>
        <w:rPr>
          <w:rFonts w:ascii="Verdana Pro Light" w:hAnsi="Verdana Pro Light"/>
          <w:lang w:val="en-NZ"/>
        </w:rPr>
      </w:pPr>
      <w:r w:rsidRPr="0072175F">
        <w:rPr>
          <w:rFonts w:ascii="Verdana Pro Light" w:hAnsi="Verdana Pro Light"/>
          <w:lang w:val="en-NZ"/>
        </w:rPr>
        <w:t xml:space="preserve">Market research company Roy Morgan’s mid-2025 readership estimates show that 2.7 million New Zealanders read newspapers over a </w:t>
      </w:r>
      <w:r w:rsidR="000206DE">
        <w:rPr>
          <w:rFonts w:ascii="Verdana Pro Light" w:hAnsi="Verdana Pro Light"/>
          <w:lang w:val="en-NZ"/>
        </w:rPr>
        <w:t>seven</w:t>
      </w:r>
      <w:r w:rsidRPr="0072175F">
        <w:rPr>
          <w:rFonts w:ascii="Verdana Pro Light" w:hAnsi="Verdana Pro Light"/>
          <w:lang w:val="en-NZ"/>
        </w:rPr>
        <w:t xml:space="preserve">-day period, while more than 1.6 million New Zealanders read magazines over a </w:t>
      </w:r>
      <w:r w:rsidR="000206DE">
        <w:rPr>
          <w:rFonts w:ascii="Verdana Pro Light" w:hAnsi="Verdana Pro Light"/>
          <w:lang w:val="en-NZ"/>
        </w:rPr>
        <w:t>seven</w:t>
      </w:r>
      <w:r w:rsidRPr="0072175F">
        <w:rPr>
          <w:rFonts w:ascii="Verdana Pro Light" w:hAnsi="Verdana Pro Light"/>
          <w:lang w:val="en-NZ"/>
        </w:rPr>
        <w:t>-day period (see Table 17). Meanwhile, Nielsen Research 2025 readership figures for the year from July 2024 to June 2025 show print readership figures are falling across the top 10 mastheads, while there is growth for most in total cross-platform audience figures.</w:t>
      </w:r>
    </w:p>
    <w:p w14:paraId="0E7654B4" w14:textId="77777777" w:rsidR="00D23EE9" w:rsidRPr="0072175F" w:rsidRDefault="00D23EE9" w:rsidP="00456623">
      <w:pPr>
        <w:pStyle w:val="BodyText"/>
        <w:spacing w:line="360" w:lineRule="auto"/>
        <w:ind w:hanging="23"/>
        <w:jc w:val="both"/>
        <w:rPr>
          <w:rFonts w:ascii="Verdana Pro Light" w:hAnsi="Verdana Pro Light"/>
          <w:lang w:val="en-NZ"/>
        </w:rPr>
      </w:pPr>
    </w:p>
    <w:p w14:paraId="6C9C3FA0" w14:textId="77777777" w:rsidR="00D23EE9" w:rsidRPr="009C4BCC" w:rsidRDefault="00D23EE9" w:rsidP="00D23EE9">
      <w:r w:rsidRPr="009C4BCC">
        <w:br w:type="page"/>
      </w:r>
    </w:p>
    <w:p w14:paraId="4141CCD8" w14:textId="77777777" w:rsidR="00D23EE9" w:rsidRPr="0072175F" w:rsidRDefault="00D23EE9" w:rsidP="00D23EE9">
      <w:pPr>
        <w:pStyle w:val="BodyText"/>
        <w:spacing w:before="120" w:after="120" w:line="360" w:lineRule="auto"/>
        <w:rPr>
          <w:rFonts w:ascii="Verdana Pro Light" w:hAnsi="Verdana Pro Light"/>
          <w:lang w:val="en-NZ"/>
        </w:rPr>
      </w:pPr>
      <w:bookmarkStart w:id="98" w:name="_bookmark32"/>
      <w:bookmarkEnd w:id="98"/>
      <w:r w:rsidRPr="0072175F">
        <w:rPr>
          <w:rFonts w:ascii="Verdana Pro Light" w:hAnsi="Verdana Pro Light"/>
          <w:lang w:val="en-NZ"/>
        </w:rPr>
        <w:lastRenderedPageBreak/>
        <w:t>Table 17: Newspaper readership in New Zealand, 12 months to June 2025</w:t>
      </w:r>
    </w:p>
    <w:tbl>
      <w:tblPr>
        <w:tblW w:w="9735" w:type="dxa"/>
        <w:tblInd w:w="3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36"/>
        <w:gridCol w:w="1012"/>
        <w:gridCol w:w="1275"/>
        <w:gridCol w:w="993"/>
        <w:gridCol w:w="992"/>
        <w:gridCol w:w="1134"/>
        <w:gridCol w:w="1276"/>
        <w:gridCol w:w="1417"/>
      </w:tblGrid>
      <w:tr w:rsidR="00D23EE9" w:rsidRPr="009C4BCC" w14:paraId="37B6E3B9" w14:textId="77777777" w:rsidTr="000309BA">
        <w:trPr>
          <w:trHeight w:val="623"/>
        </w:trPr>
        <w:tc>
          <w:tcPr>
            <w:tcW w:w="1636" w:type="dxa"/>
            <w:shd w:val="clear" w:color="auto" w:fill="D9D9D9" w:themeFill="background1" w:themeFillShade="D9"/>
          </w:tcPr>
          <w:p w14:paraId="145C4DB8" w14:textId="77777777" w:rsidR="00D23EE9" w:rsidRPr="0072175F" w:rsidRDefault="00D23EE9" w:rsidP="00B669F0">
            <w:pPr>
              <w:pStyle w:val="TableParagraph"/>
              <w:spacing w:before="120" w:after="120" w:line="360" w:lineRule="auto"/>
              <w:ind w:left="0"/>
              <w:rPr>
                <w:rFonts w:ascii="Times New Roman"/>
                <w:sz w:val="16"/>
                <w:szCs w:val="16"/>
                <w:lang w:val="en-NZ"/>
              </w:rPr>
            </w:pPr>
          </w:p>
        </w:tc>
        <w:tc>
          <w:tcPr>
            <w:tcW w:w="2287" w:type="dxa"/>
            <w:gridSpan w:val="2"/>
            <w:shd w:val="clear" w:color="auto" w:fill="D9D9D9" w:themeFill="background1" w:themeFillShade="D9"/>
          </w:tcPr>
          <w:p w14:paraId="341E37C1" w14:textId="77777777" w:rsidR="00D23EE9" w:rsidRPr="0072175F" w:rsidRDefault="00D23EE9" w:rsidP="00B669F0">
            <w:pPr>
              <w:pStyle w:val="TableParagraph"/>
              <w:spacing w:before="120" w:after="120" w:line="360" w:lineRule="auto"/>
              <w:rPr>
                <w:rFonts w:ascii="Verdana Pro Light" w:hAnsi="Verdana Pro Light"/>
                <w:b/>
                <w:bCs/>
                <w:lang w:val="en-NZ"/>
              </w:rPr>
            </w:pPr>
            <w:r w:rsidRPr="0072175F">
              <w:rPr>
                <w:rFonts w:ascii="Verdana Pro Light" w:hAnsi="Verdana Pro Light"/>
                <w:b/>
                <w:bCs/>
                <w:lang w:val="en-NZ"/>
              </w:rPr>
              <w:t>Print</w:t>
            </w:r>
          </w:p>
        </w:tc>
        <w:tc>
          <w:tcPr>
            <w:tcW w:w="1985" w:type="dxa"/>
            <w:gridSpan w:val="2"/>
            <w:shd w:val="clear" w:color="auto" w:fill="D9D9D9" w:themeFill="background1" w:themeFillShade="D9"/>
          </w:tcPr>
          <w:p w14:paraId="064DAB87" w14:textId="77777777" w:rsidR="00D23EE9" w:rsidRPr="0072175F" w:rsidRDefault="00D23EE9" w:rsidP="00B669F0">
            <w:pPr>
              <w:pStyle w:val="TableParagraph"/>
              <w:spacing w:before="120" w:after="120" w:line="360" w:lineRule="auto"/>
              <w:ind w:left="108" w:right="531"/>
              <w:rPr>
                <w:rFonts w:ascii="Verdana Pro Light" w:hAnsi="Verdana Pro Light"/>
                <w:b/>
                <w:bCs/>
                <w:lang w:val="en-NZ"/>
              </w:rPr>
            </w:pPr>
            <w:r w:rsidRPr="0072175F">
              <w:rPr>
                <w:rFonts w:ascii="Verdana Pro Light" w:hAnsi="Verdana Pro Light"/>
                <w:b/>
                <w:bCs/>
                <w:lang w:val="en-NZ"/>
              </w:rPr>
              <w:t>Digital (web or app)</w:t>
            </w:r>
          </w:p>
        </w:tc>
        <w:tc>
          <w:tcPr>
            <w:tcW w:w="3827" w:type="dxa"/>
            <w:gridSpan w:val="3"/>
            <w:shd w:val="clear" w:color="auto" w:fill="D9D9D9" w:themeFill="background1" w:themeFillShade="D9"/>
          </w:tcPr>
          <w:p w14:paraId="6CBA074C" w14:textId="77777777" w:rsidR="00D23EE9" w:rsidRPr="0072175F" w:rsidRDefault="00D23EE9" w:rsidP="00B669F0">
            <w:pPr>
              <w:pStyle w:val="TableParagraph"/>
              <w:spacing w:before="120" w:after="120" w:line="360" w:lineRule="auto"/>
              <w:ind w:right="230"/>
              <w:rPr>
                <w:rFonts w:ascii="Verdana Pro Light" w:hAnsi="Verdana Pro Light"/>
                <w:b/>
                <w:bCs/>
                <w:lang w:val="en-NZ"/>
              </w:rPr>
            </w:pPr>
            <w:r w:rsidRPr="0072175F">
              <w:rPr>
                <w:rFonts w:ascii="Verdana Pro Light" w:hAnsi="Verdana Pro Light"/>
                <w:b/>
                <w:bCs/>
                <w:lang w:val="en-NZ"/>
              </w:rPr>
              <w:t>Total cross-platform audience (print, web or app)</w:t>
            </w:r>
          </w:p>
        </w:tc>
      </w:tr>
      <w:tr w:rsidR="000309BA" w:rsidRPr="009C4BCC" w14:paraId="67335AAE" w14:textId="77777777" w:rsidTr="000309BA">
        <w:trPr>
          <w:trHeight w:val="729"/>
        </w:trPr>
        <w:tc>
          <w:tcPr>
            <w:tcW w:w="1636" w:type="dxa"/>
          </w:tcPr>
          <w:p w14:paraId="7E4B0672" w14:textId="77777777" w:rsidR="00D23EE9" w:rsidRPr="0072175F" w:rsidRDefault="00D23EE9" w:rsidP="00B669F0">
            <w:pPr>
              <w:pStyle w:val="TableParagraph"/>
              <w:spacing w:before="120" w:after="120" w:line="360" w:lineRule="auto"/>
              <w:ind w:left="0"/>
              <w:rPr>
                <w:rFonts w:ascii="Times New Roman"/>
                <w:sz w:val="16"/>
                <w:szCs w:val="16"/>
                <w:lang w:val="en-NZ"/>
              </w:rPr>
            </w:pPr>
          </w:p>
        </w:tc>
        <w:tc>
          <w:tcPr>
            <w:tcW w:w="1012" w:type="dxa"/>
          </w:tcPr>
          <w:p w14:paraId="1F43463E" w14:textId="77777777" w:rsidR="00D23EE9" w:rsidRPr="0072175F" w:rsidRDefault="00D23EE9" w:rsidP="000309BA">
            <w:pPr>
              <w:pStyle w:val="TableParagraph"/>
              <w:spacing w:before="120" w:after="120" w:line="276" w:lineRule="auto"/>
              <w:ind w:left="108"/>
              <w:rPr>
                <w:sz w:val="18"/>
                <w:szCs w:val="18"/>
                <w:lang w:val="en-NZ"/>
              </w:rPr>
            </w:pPr>
            <w:r w:rsidRPr="0072175F">
              <w:rPr>
                <w:sz w:val="18"/>
                <w:szCs w:val="18"/>
                <w:lang w:val="en-NZ"/>
              </w:rPr>
              <w:t>June</w:t>
            </w:r>
          </w:p>
          <w:p w14:paraId="72EA71B1" w14:textId="77777777" w:rsidR="00D23EE9" w:rsidRPr="0072175F" w:rsidRDefault="00D23EE9" w:rsidP="000309BA">
            <w:pPr>
              <w:pStyle w:val="TableParagraph"/>
              <w:spacing w:before="120" w:after="120" w:line="276" w:lineRule="auto"/>
              <w:rPr>
                <w:sz w:val="18"/>
                <w:szCs w:val="18"/>
                <w:lang w:val="en-NZ"/>
              </w:rPr>
            </w:pPr>
            <w:r w:rsidRPr="0072175F">
              <w:rPr>
                <w:sz w:val="18"/>
                <w:szCs w:val="18"/>
                <w:lang w:val="en-NZ"/>
              </w:rPr>
              <w:t>2024 (000s)</w:t>
            </w:r>
          </w:p>
        </w:tc>
        <w:tc>
          <w:tcPr>
            <w:tcW w:w="1275" w:type="dxa"/>
          </w:tcPr>
          <w:p w14:paraId="271883D8" w14:textId="77777777" w:rsidR="00D23EE9" w:rsidRPr="0072175F" w:rsidRDefault="00D23EE9" w:rsidP="000309BA">
            <w:pPr>
              <w:pStyle w:val="TableParagraph"/>
              <w:spacing w:before="120" w:after="120" w:line="276" w:lineRule="auto"/>
              <w:ind w:left="108" w:right="416"/>
              <w:rPr>
                <w:sz w:val="18"/>
                <w:szCs w:val="18"/>
                <w:lang w:val="en-NZ"/>
              </w:rPr>
            </w:pPr>
            <w:r w:rsidRPr="0072175F">
              <w:rPr>
                <w:sz w:val="18"/>
                <w:szCs w:val="18"/>
                <w:lang w:val="en-NZ"/>
              </w:rPr>
              <w:t>June</w:t>
            </w:r>
          </w:p>
          <w:p w14:paraId="37CEE6C1" w14:textId="7D191CE3" w:rsidR="00D23EE9" w:rsidRPr="0072175F" w:rsidRDefault="00D23EE9" w:rsidP="000309BA">
            <w:pPr>
              <w:pStyle w:val="TableParagraph"/>
              <w:spacing w:before="120" w:after="120" w:line="276" w:lineRule="auto"/>
              <w:ind w:left="108" w:right="416"/>
              <w:rPr>
                <w:sz w:val="18"/>
                <w:szCs w:val="18"/>
                <w:lang w:val="en-NZ"/>
              </w:rPr>
            </w:pPr>
            <w:r w:rsidRPr="0072175F">
              <w:rPr>
                <w:sz w:val="18"/>
                <w:szCs w:val="18"/>
                <w:lang w:val="en-NZ"/>
              </w:rPr>
              <w:t>2025</w:t>
            </w:r>
            <w:r w:rsidR="000309BA" w:rsidRPr="0072175F">
              <w:rPr>
                <w:sz w:val="18"/>
                <w:szCs w:val="18"/>
                <w:lang w:val="en-NZ"/>
              </w:rPr>
              <w:t xml:space="preserve"> </w:t>
            </w:r>
            <w:r w:rsidRPr="0072175F">
              <w:rPr>
                <w:sz w:val="18"/>
                <w:szCs w:val="18"/>
                <w:lang w:val="en-NZ"/>
              </w:rPr>
              <w:t>(000</w:t>
            </w:r>
            <w:r w:rsidR="000309BA" w:rsidRPr="0072175F">
              <w:rPr>
                <w:sz w:val="18"/>
                <w:szCs w:val="18"/>
                <w:lang w:val="en-NZ"/>
              </w:rPr>
              <w:t xml:space="preserve">s </w:t>
            </w:r>
          </w:p>
        </w:tc>
        <w:tc>
          <w:tcPr>
            <w:tcW w:w="993" w:type="dxa"/>
          </w:tcPr>
          <w:p w14:paraId="17773EAD" w14:textId="77777777" w:rsidR="00D23EE9" w:rsidRPr="0072175F" w:rsidRDefault="00D23EE9" w:rsidP="000309BA">
            <w:pPr>
              <w:pStyle w:val="TableParagraph"/>
              <w:spacing w:before="120" w:after="120" w:line="276" w:lineRule="auto"/>
              <w:ind w:left="108"/>
              <w:rPr>
                <w:sz w:val="18"/>
                <w:szCs w:val="18"/>
                <w:lang w:val="en-NZ"/>
              </w:rPr>
            </w:pPr>
            <w:r w:rsidRPr="0072175F">
              <w:rPr>
                <w:sz w:val="18"/>
                <w:szCs w:val="18"/>
                <w:lang w:val="en-NZ"/>
              </w:rPr>
              <w:t>June</w:t>
            </w:r>
          </w:p>
          <w:p w14:paraId="54AC2E0A" w14:textId="77777777" w:rsidR="00D23EE9" w:rsidRPr="0072175F" w:rsidRDefault="00D23EE9" w:rsidP="000309BA">
            <w:pPr>
              <w:pStyle w:val="TableParagraph"/>
              <w:spacing w:before="120" w:after="120" w:line="276" w:lineRule="auto"/>
              <w:ind w:left="108"/>
              <w:rPr>
                <w:sz w:val="18"/>
                <w:szCs w:val="18"/>
                <w:lang w:val="en-NZ"/>
              </w:rPr>
            </w:pPr>
            <w:r w:rsidRPr="0072175F">
              <w:rPr>
                <w:sz w:val="18"/>
                <w:szCs w:val="18"/>
                <w:lang w:val="en-NZ"/>
              </w:rPr>
              <w:t>2024 (000s)</w:t>
            </w:r>
          </w:p>
        </w:tc>
        <w:tc>
          <w:tcPr>
            <w:tcW w:w="992" w:type="dxa"/>
          </w:tcPr>
          <w:p w14:paraId="6C6F2280" w14:textId="77777777" w:rsidR="00D23EE9" w:rsidRPr="0072175F" w:rsidRDefault="00D23EE9" w:rsidP="000309BA">
            <w:pPr>
              <w:pStyle w:val="TableParagraph"/>
              <w:spacing w:before="120" w:after="120" w:line="276" w:lineRule="auto"/>
              <w:ind w:left="108"/>
              <w:rPr>
                <w:sz w:val="18"/>
                <w:szCs w:val="18"/>
                <w:lang w:val="en-NZ"/>
              </w:rPr>
            </w:pPr>
            <w:r w:rsidRPr="0072175F">
              <w:rPr>
                <w:sz w:val="18"/>
                <w:szCs w:val="18"/>
                <w:lang w:val="en-NZ"/>
              </w:rPr>
              <w:t>June 2025</w:t>
            </w:r>
          </w:p>
          <w:p w14:paraId="7E8B85C7" w14:textId="77777777" w:rsidR="00D23EE9" w:rsidRPr="0072175F" w:rsidRDefault="00D23EE9" w:rsidP="000309BA">
            <w:pPr>
              <w:pStyle w:val="TableParagraph"/>
              <w:spacing w:before="120" w:after="120" w:line="276" w:lineRule="auto"/>
              <w:ind w:left="108"/>
              <w:rPr>
                <w:sz w:val="18"/>
                <w:szCs w:val="18"/>
                <w:lang w:val="en-NZ"/>
              </w:rPr>
            </w:pPr>
            <w:r w:rsidRPr="0072175F">
              <w:rPr>
                <w:sz w:val="18"/>
                <w:szCs w:val="18"/>
                <w:lang w:val="en-NZ"/>
              </w:rPr>
              <w:t>(000s)</w:t>
            </w:r>
          </w:p>
        </w:tc>
        <w:tc>
          <w:tcPr>
            <w:tcW w:w="1134" w:type="dxa"/>
          </w:tcPr>
          <w:p w14:paraId="4998181B" w14:textId="77777777" w:rsidR="00D23EE9" w:rsidRPr="0072175F" w:rsidRDefault="00D23EE9" w:rsidP="000309BA">
            <w:pPr>
              <w:pStyle w:val="TableParagraph"/>
              <w:spacing w:before="120" w:after="120" w:line="276" w:lineRule="auto"/>
              <w:rPr>
                <w:sz w:val="18"/>
                <w:szCs w:val="18"/>
                <w:lang w:val="en-NZ"/>
              </w:rPr>
            </w:pPr>
            <w:r w:rsidRPr="0072175F">
              <w:rPr>
                <w:sz w:val="18"/>
                <w:szCs w:val="18"/>
                <w:lang w:val="en-NZ"/>
              </w:rPr>
              <w:t>June</w:t>
            </w:r>
          </w:p>
          <w:p w14:paraId="6AE1A48A" w14:textId="77777777" w:rsidR="00D23EE9" w:rsidRPr="0072175F" w:rsidRDefault="00D23EE9" w:rsidP="000309BA">
            <w:pPr>
              <w:pStyle w:val="TableParagraph"/>
              <w:spacing w:before="120" w:after="120" w:line="276" w:lineRule="auto"/>
              <w:rPr>
                <w:sz w:val="18"/>
                <w:szCs w:val="18"/>
                <w:lang w:val="en-NZ"/>
              </w:rPr>
            </w:pPr>
            <w:r w:rsidRPr="0072175F">
              <w:rPr>
                <w:sz w:val="18"/>
                <w:szCs w:val="18"/>
                <w:lang w:val="en-NZ"/>
              </w:rPr>
              <w:t>2024 (000s)</w:t>
            </w:r>
          </w:p>
        </w:tc>
        <w:tc>
          <w:tcPr>
            <w:tcW w:w="1276" w:type="dxa"/>
          </w:tcPr>
          <w:p w14:paraId="6D722F13" w14:textId="77777777" w:rsidR="00D23EE9" w:rsidRPr="0072175F" w:rsidRDefault="00D23EE9" w:rsidP="000309BA">
            <w:pPr>
              <w:pStyle w:val="TableParagraph"/>
              <w:spacing w:before="120" w:after="120" w:line="276" w:lineRule="auto"/>
              <w:ind w:right="341"/>
              <w:rPr>
                <w:sz w:val="18"/>
                <w:szCs w:val="18"/>
                <w:lang w:val="en-NZ"/>
              </w:rPr>
            </w:pPr>
            <w:r w:rsidRPr="0072175F">
              <w:rPr>
                <w:sz w:val="18"/>
                <w:szCs w:val="18"/>
                <w:lang w:val="en-NZ"/>
              </w:rPr>
              <w:t xml:space="preserve">June </w:t>
            </w:r>
          </w:p>
          <w:p w14:paraId="5084F04D" w14:textId="77777777" w:rsidR="00D23EE9" w:rsidRPr="0072175F" w:rsidRDefault="00D23EE9" w:rsidP="000309BA">
            <w:pPr>
              <w:pStyle w:val="TableParagraph"/>
              <w:spacing w:before="120" w:after="120" w:line="276" w:lineRule="auto"/>
              <w:ind w:right="341"/>
              <w:rPr>
                <w:sz w:val="18"/>
                <w:szCs w:val="18"/>
                <w:lang w:val="en-NZ"/>
              </w:rPr>
            </w:pPr>
            <w:r w:rsidRPr="0072175F">
              <w:rPr>
                <w:sz w:val="18"/>
                <w:szCs w:val="18"/>
                <w:lang w:val="en-NZ"/>
              </w:rPr>
              <w:t>2025</w:t>
            </w:r>
          </w:p>
          <w:p w14:paraId="17039251" w14:textId="77777777" w:rsidR="00D23EE9" w:rsidRPr="0072175F" w:rsidRDefault="00D23EE9" w:rsidP="000309BA">
            <w:pPr>
              <w:pStyle w:val="TableParagraph"/>
              <w:spacing w:before="120" w:after="120" w:line="276" w:lineRule="auto"/>
              <w:ind w:right="341"/>
              <w:rPr>
                <w:sz w:val="18"/>
                <w:szCs w:val="18"/>
                <w:lang w:val="en-NZ"/>
              </w:rPr>
            </w:pPr>
            <w:r w:rsidRPr="0072175F">
              <w:rPr>
                <w:sz w:val="18"/>
                <w:szCs w:val="18"/>
                <w:lang w:val="en-NZ"/>
              </w:rPr>
              <w:t>(000s)</w:t>
            </w:r>
          </w:p>
        </w:tc>
        <w:tc>
          <w:tcPr>
            <w:tcW w:w="1417" w:type="dxa"/>
          </w:tcPr>
          <w:p w14:paraId="7F10E6D1" w14:textId="77777777" w:rsidR="00D23EE9" w:rsidRPr="0072175F" w:rsidRDefault="00D23EE9" w:rsidP="000309BA">
            <w:pPr>
              <w:pStyle w:val="TableParagraph"/>
              <w:spacing w:before="120" w:after="120" w:line="276" w:lineRule="auto"/>
              <w:rPr>
                <w:sz w:val="18"/>
                <w:szCs w:val="18"/>
                <w:lang w:val="en-NZ"/>
              </w:rPr>
            </w:pPr>
            <w:r w:rsidRPr="0072175F">
              <w:rPr>
                <w:sz w:val="18"/>
                <w:szCs w:val="18"/>
                <w:lang w:val="en-NZ"/>
              </w:rPr>
              <w:t>%</w:t>
            </w:r>
          </w:p>
          <w:p w14:paraId="4673E55F" w14:textId="77777777" w:rsidR="00D23EE9" w:rsidRPr="0072175F" w:rsidRDefault="00D23EE9" w:rsidP="000309BA">
            <w:pPr>
              <w:pStyle w:val="TableParagraph"/>
              <w:spacing w:before="120" w:after="120" w:line="276" w:lineRule="auto"/>
              <w:ind w:right="190"/>
              <w:rPr>
                <w:sz w:val="18"/>
                <w:szCs w:val="18"/>
                <w:lang w:val="en-NZ"/>
              </w:rPr>
            </w:pPr>
            <w:r w:rsidRPr="0072175F">
              <w:rPr>
                <w:sz w:val="18"/>
                <w:szCs w:val="18"/>
                <w:lang w:val="en-NZ"/>
              </w:rPr>
              <w:t>change in TCPA</w:t>
            </w:r>
          </w:p>
        </w:tc>
      </w:tr>
      <w:tr w:rsidR="000309BA" w:rsidRPr="009C4BCC" w14:paraId="4667AE47" w14:textId="77777777" w:rsidTr="000309BA">
        <w:trPr>
          <w:trHeight w:val="487"/>
        </w:trPr>
        <w:tc>
          <w:tcPr>
            <w:tcW w:w="1636" w:type="dxa"/>
          </w:tcPr>
          <w:p w14:paraId="382AB800" w14:textId="77777777" w:rsidR="00D23EE9" w:rsidRPr="0072175F" w:rsidRDefault="00D23EE9" w:rsidP="000309BA">
            <w:pPr>
              <w:pStyle w:val="TableParagraph"/>
              <w:spacing w:before="120" w:after="120" w:line="276" w:lineRule="auto"/>
              <w:ind w:right="299"/>
              <w:rPr>
                <w:sz w:val="16"/>
                <w:szCs w:val="16"/>
                <w:lang w:val="en-NZ"/>
              </w:rPr>
            </w:pPr>
            <w:r w:rsidRPr="0072175F">
              <w:rPr>
                <w:sz w:val="16"/>
                <w:szCs w:val="16"/>
                <w:lang w:val="en-NZ"/>
              </w:rPr>
              <w:t>New Zealand Herald</w:t>
            </w:r>
          </w:p>
        </w:tc>
        <w:tc>
          <w:tcPr>
            <w:tcW w:w="1012" w:type="dxa"/>
          </w:tcPr>
          <w:p w14:paraId="59E1BC54"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446</w:t>
            </w:r>
          </w:p>
        </w:tc>
        <w:tc>
          <w:tcPr>
            <w:tcW w:w="1275" w:type="dxa"/>
          </w:tcPr>
          <w:p w14:paraId="4402C4AC"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445</w:t>
            </w:r>
          </w:p>
        </w:tc>
        <w:tc>
          <w:tcPr>
            <w:tcW w:w="993" w:type="dxa"/>
          </w:tcPr>
          <w:p w14:paraId="393FD260"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1,507</w:t>
            </w:r>
          </w:p>
        </w:tc>
        <w:tc>
          <w:tcPr>
            <w:tcW w:w="992" w:type="dxa"/>
          </w:tcPr>
          <w:p w14:paraId="6076892F"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1,625</w:t>
            </w:r>
          </w:p>
        </w:tc>
        <w:tc>
          <w:tcPr>
            <w:tcW w:w="1134" w:type="dxa"/>
          </w:tcPr>
          <w:p w14:paraId="3E79C7E3"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1,716</w:t>
            </w:r>
          </w:p>
        </w:tc>
        <w:tc>
          <w:tcPr>
            <w:tcW w:w="1276" w:type="dxa"/>
          </w:tcPr>
          <w:p w14:paraId="60F613F3"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1,812</w:t>
            </w:r>
          </w:p>
        </w:tc>
        <w:tc>
          <w:tcPr>
            <w:tcW w:w="1417" w:type="dxa"/>
          </w:tcPr>
          <w:p w14:paraId="5B682BDD"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+5.6%</w:t>
            </w:r>
          </w:p>
        </w:tc>
      </w:tr>
      <w:tr w:rsidR="000309BA" w:rsidRPr="009C4BCC" w14:paraId="4F1BEE34" w14:textId="77777777" w:rsidTr="000309BA">
        <w:trPr>
          <w:trHeight w:val="311"/>
        </w:trPr>
        <w:tc>
          <w:tcPr>
            <w:tcW w:w="1636" w:type="dxa"/>
          </w:tcPr>
          <w:p w14:paraId="1295B057"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The Post</w:t>
            </w:r>
          </w:p>
        </w:tc>
        <w:tc>
          <w:tcPr>
            <w:tcW w:w="1012" w:type="dxa"/>
          </w:tcPr>
          <w:p w14:paraId="139AA537"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138</w:t>
            </w:r>
          </w:p>
        </w:tc>
        <w:tc>
          <w:tcPr>
            <w:tcW w:w="1275" w:type="dxa"/>
          </w:tcPr>
          <w:p w14:paraId="2EC0FDE2"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137</w:t>
            </w:r>
          </w:p>
        </w:tc>
        <w:tc>
          <w:tcPr>
            <w:tcW w:w="993" w:type="dxa"/>
          </w:tcPr>
          <w:p w14:paraId="3CD884D8"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221</w:t>
            </w:r>
          </w:p>
        </w:tc>
        <w:tc>
          <w:tcPr>
            <w:tcW w:w="992" w:type="dxa"/>
          </w:tcPr>
          <w:p w14:paraId="596D1FB8"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269</w:t>
            </w:r>
          </w:p>
        </w:tc>
        <w:tc>
          <w:tcPr>
            <w:tcW w:w="1134" w:type="dxa"/>
          </w:tcPr>
          <w:p w14:paraId="4A66BA19"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329</w:t>
            </w:r>
          </w:p>
        </w:tc>
        <w:tc>
          <w:tcPr>
            <w:tcW w:w="1276" w:type="dxa"/>
          </w:tcPr>
          <w:p w14:paraId="61FE2C45"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355</w:t>
            </w:r>
          </w:p>
        </w:tc>
        <w:tc>
          <w:tcPr>
            <w:tcW w:w="1417" w:type="dxa"/>
          </w:tcPr>
          <w:p w14:paraId="6EF52F13"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+7.9%</w:t>
            </w:r>
          </w:p>
        </w:tc>
      </w:tr>
      <w:tr w:rsidR="000309BA" w:rsidRPr="009C4BCC" w14:paraId="19EA6948" w14:textId="77777777" w:rsidTr="000309BA">
        <w:trPr>
          <w:trHeight w:val="486"/>
        </w:trPr>
        <w:tc>
          <w:tcPr>
            <w:tcW w:w="1636" w:type="dxa"/>
          </w:tcPr>
          <w:p w14:paraId="7D8E15EE" w14:textId="77777777" w:rsidR="00D23EE9" w:rsidRPr="0072175F" w:rsidRDefault="00D23EE9" w:rsidP="000309BA">
            <w:pPr>
              <w:pStyle w:val="TableParagraph"/>
              <w:spacing w:before="120" w:after="120" w:line="276" w:lineRule="auto"/>
              <w:ind w:right="299"/>
              <w:rPr>
                <w:sz w:val="16"/>
                <w:szCs w:val="16"/>
                <w:lang w:val="en-NZ"/>
              </w:rPr>
            </w:pPr>
            <w:r w:rsidRPr="0072175F">
              <w:rPr>
                <w:sz w:val="16"/>
                <w:szCs w:val="16"/>
                <w:lang w:val="en-NZ"/>
              </w:rPr>
              <w:t>Otago Daily Times</w:t>
            </w:r>
          </w:p>
        </w:tc>
        <w:tc>
          <w:tcPr>
            <w:tcW w:w="1012" w:type="dxa"/>
          </w:tcPr>
          <w:p w14:paraId="4EEC51E2"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90</w:t>
            </w:r>
          </w:p>
        </w:tc>
        <w:tc>
          <w:tcPr>
            <w:tcW w:w="1275" w:type="dxa"/>
          </w:tcPr>
          <w:p w14:paraId="5B0E1FD8"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88</w:t>
            </w:r>
          </w:p>
        </w:tc>
        <w:tc>
          <w:tcPr>
            <w:tcW w:w="993" w:type="dxa"/>
          </w:tcPr>
          <w:p w14:paraId="47E88C04"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215</w:t>
            </w:r>
          </w:p>
        </w:tc>
        <w:tc>
          <w:tcPr>
            <w:tcW w:w="992" w:type="dxa"/>
          </w:tcPr>
          <w:p w14:paraId="3F505A88"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252</w:t>
            </w:r>
          </w:p>
        </w:tc>
        <w:tc>
          <w:tcPr>
            <w:tcW w:w="1134" w:type="dxa"/>
          </w:tcPr>
          <w:p w14:paraId="08ADEE86"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267</w:t>
            </w:r>
          </w:p>
        </w:tc>
        <w:tc>
          <w:tcPr>
            <w:tcW w:w="1276" w:type="dxa"/>
          </w:tcPr>
          <w:p w14:paraId="13A4395D"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304</w:t>
            </w:r>
          </w:p>
        </w:tc>
        <w:tc>
          <w:tcPr>
            <w:tcW w:w="1417" w:type="dxa"/>
          </w:tcPr>
          <w:p w14:paraId="1E395E7B"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+13.9%</w:t>
            </w:r>
          </w:p>
        </w:tc>
      </w:tr>
      <w:tr w:rsidR="000309BA" w:rsidRPr="009C4BCC" w14:paraId="3D4B1A79" w14:textId="77777777" w:rsidTr="000309BA">
        <w:trPr>
          <w:trHeight w:val="311"/>
        </w:trPr>
        <w:tc>
          <w:tcPr>
            <w:tcW w:w="1636" w:type="dxa"/>
          </w:tcPr>
          <w:p w14:paraId="50D5A567"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The Press</w:t>
            </w:r>
          </w:p>
        </w:tc>
        <w:tc>
          <w:tcPr>
            <w:tcW w:w="1012" w:type="dxa"/>
          </w:tcPr>
          <w:p w14:paraId="2F374DBD"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131</w:t>
            </w:r>
          </w:p>
        </w:tc>
        <w:tc>
          <w:tcPr>
            <w:tcW w:w="1275" w:type="dxa"/>
          </w:tcPr>
          <w:p w14:paraId="77AE2605"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108</w:t>
            </w:r>
          </w:p>
        </w:tc>
        <w:tc>
          <w:tcPr>
            <w:tcW w:w="993" w:type="dxa"/>
          </w:tcPr>
          <w:p w14:paraId="6EF59044"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189</w:t>
            </w:r>
          </w:p>
        </w:tc>
        <w:tc>
          <w:tcPr>
            <w:tcW w:w="992" w:type="dxa"/>
          </w:tcPr>
          <w:p w14:paraId="5DAC63AF"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195</w:t>
            </w:r>
          </w:p>
        </w:tc>
        <w:tc>
          <w:tcPr>
            <w:tcW w:w="1134" w:type="dxa"/>
          </w:tcPr>
          <w:p w14:paraId="39790877"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264</w:t>
            </w:r>
          </w:p>
        </w:tc>
        <w:tc>
          <w:tcPr>
            <w:tcW w:w="1276" w:type="dxa"/>
          </w:tcPr>
          <w:p w14:paraId="7346998A"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267</w:t>
            </w:r>
          </w:p>
        </w:tc>
        <w:tc>
          <w:tcPr>
            <w:tcW w:w="1417" w:type="dxa"/>
          </w:tcPr>
          <w:p w14:paraId="767D3AF1"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+1.1%</w:t>
            </w:r>
          </w:p>
        </w:tc>
      </w:tr>
      <w:tr w:rsidR="000309BA" w:rsidRPr="009C4BCC" w14:paraId="444D207A" w14:textId="77777777" w:rsidTr="000309BA">
        <w:trPr>
          <w:trHeight w:val="311"/>
        </w:trPr>
        <w:tc>
          <w:tcPr>
            <w:tcW w:w="1636" w:type="dxa"/>
          </w:tcPr>
          <w:p w14:paraId="05437598"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Waikato Times</w:t>
            </w:r>
          </w:p>
        </w:tc>
        <w:tc>
          <w:tcPr>
            <w:tcW w:w="1012" w:type="dxa"/>
          </w:tcPr>
          <w:p w14:paraId="0802EF56"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65</w:t>
            </w:r>
          </w:p>
        </w:tc>
        <w:tc>
          <w:tcPr>
            <w:tcW w:w="1275" w:type="dxa"/>
          </w:tcPr>
          <w:p w14:paraId="73A462AC"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52</w:t>
            </w:r>
          </w:p>
        </w:tc>
        <w:tc>
          <w:tcPr>
            <w:tcW w:w="993" w:type="dxa"/>
          </w:tcPr>
          <w:p w14:paraId="046A55AD"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124</w:t>
            </w:r>
          </w:p>
        </w:tc>
        <w:tc>
          <w:tcPr>
            <w:tcW w:w="992" w:type="dxa"/>
          </w:tcPr>
          <w:p w14:paraId="7E65849E"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155</w:t>
            </w:r>
          </w:p>
        </w:tc>
        <w:tc>
          <w:tcPr>
            <w:tcW w:w="1134" w:type="dxa"/>
          </w:tcPr>
          <w:p w14:paraId="179D9923"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176</w:t>
            </w:r>
          </w:p>
        </w:tc>
        <w:tc>
          <w:tcPr>
            <w:tcW w:w="1276" w:type="dxa"/>
          </w:tcPr>
          <w:p w14:paraId="14089162"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197</w:t>
            </w:r>
          </w:p>
        </w:tc>
        <w:tc>
          <w:tcPr>
            <w:tcW w:w="1417" w:type="dxa"/>
          </w:tcPr>
          <w:p w14:paraId="27BE22E3"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+11.9%</w:t>
            </w:r>
          </w:p>
        </w:tc>
      </w:tr>
      <w:tr w:rsidR="000309BA" w:rsidRPr="009C4BCC" w14:paraId="60B3FAF3" w14:textId="77777777" w:rsidTr="000309BA">
        <w:trPr>
          <w:trHeight w:val="486"/>
        </w:trPr>
        <w:tc>
          <w:tcPr>
            <w:tcW w:w="1636" w:type="dxa"/>
          </w:tcPr>
          <w:p w14:paraId="5DE3C322" w14:textId="77777777" w:rsidR="00D23EE9" w:rsidRPr="0072175F" w:rsidRDefault="00D23EE9" w:rsidP="000309BA">
            <w:pPr>
              <w:pStyle w:val="TableParagraph"/>
              <w:spacing w:before="120" w:after="120" w:line="276" w:lineRule="auto"/>
              <w:ind w:right="299"/>
              <w:rPr>
                <w:sz w:val="16"/>
                <w:szCs w:val="16"/>
                <w:lang w:val="en-NZ"/>
              </w:rPr>
            </w:pPr>
            <w:r w:rsidRPr="0072175F">
              <w:rPr>
                <w:sz w:val="16"/>
                <w:szCs w:val="16"/>
                <w:lang w:val="en-NZ"/>
              </w:rPr>
              <w:t>Hawke's Bay Today</w:t>
            </w:r>
          </w:p>
        </w:tc>
        <w:tc>
          <w:tcPr>
            <w:tcW w:w="1012" w:type="dxa"/>
          </w:tcPr>
          <w:p w14:paraId="05C1CEE4"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44</w:t>
            </w:r>
          </w:p>
        </w:tc>
        <w:tc>
          <w:tcPr>
            <w:tcW w:w="1275" w:type="dxa"/>
          </w:tcPr>
          <w:p w14:paraId="772AA4A4"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54</w:t>
            </w:r>
          </w:p>
        </w:tc>
        <w:tc>
          <w:tcPr>
            <w:tcW w:w="993" w:type="dxa"/>
          </w:tcPr>
          <w:p w14:paraId="39FB210A"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96</w:t>
            </w:r>
          </w:p>
        </w:tc>
        <w:tc>
          <w:tcPr>
            <w:tcW w:w="992" w:type="dxa"/>
          </w:tcPr>
          <w:p w14:paraId="722F410A"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156</w:t>
            </w:r>
          </w:p>
        </w:tc>
        <w:tc>
          <w:tcPr>
            <w:tcW w:w="1134" w:type="dxa"/>
          </w:tcPr>
          <w:p w14:paraId="19DF169E"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121</w:t>
            </w:r>
          </w:p>
        </w:tc>
        <w:tc>
          <w:tcPr>
            <w:tcW w:w="1276" w:type="dxa"/>
          </w:tcPr>
          <w:p w14:paraId="1E737A27"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193</w:t>
            </w:r>
          </w:p>
        </w:tc>
        <w:tc>
          <w:tcPr>
            <w:tcW w:w="1417" w:type="dxa"/>
          </w:tcPr>
          <w:p w14:paraId="4F21D9F9"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+59.5%</w:t>
            </w:r>
          </w:p>
        </w:tc>
      </w:tr>
      <w:tr w:rsidR="000309BA" w:rsidRPr="009C4BCC" w14:paraId="7E23895D" w14:textId="77777777" w:rsidTr="000309BA">
        <w:trPr>
          <w:trHeight w:val="486"/>
        </w:trPr>
        <w:tc>
          <w:tcPr>
            <w:tcW w:w="1636" w:type="dxa"/>
          </w:tcPr>
          <w:p w14:paraId="73AF1FC7" w14:textId="77777777" w:rsidR="00D23EE9" w:rsidRPr="0072175F" w:rsidRDefault="00D23EE9" w:rsidP="000309BA">
            <w:pPr>
              <w:pStyle w:val="TableParagraph"/>
              <w:spacing w:before="120" w:after="120" w:line="276" w:lineRule="auto"/>
              <w:ind w:right="299"/>
              <w:rPr>
                <w:sz w:val="16"/>
                <w:szCs w:val="16"/>
                <w:lang w:val="en-NZ"/>
              </w:rPr>
            </w:pPr>
            <w:r w:rsidRPr="0072175F">
              <w:rPr>
                <w:sz w:val="16"/>
                <w:szCs w:val="16"/>
                <w:lang w:val="en-NZ"/>
              </w:rPr>
              <w:t>Sunday Star-Times</w:t>
            </w:r>
          </w:p>
        </w:tc>
        <w:tc>
          <w:tcPr>
            <w:tcW w:w="1012" w:type="dxa"/>
          </w:tcPr>
          <w:p w14:paraId="20631DE4"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140</w:t>
            </w:r>
          </w:p>
        </w:tc>
        <w:tc>
          <w:tcPr>
            <w:tcW w:w="1275" w:type="dxa"/>
          </w:tcPr>
          <w:p w14:paraId="157E6C67"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118</w:t>
            </w:r>
          </w:p>
        </w:tc>
        <w:tc>
          <w:tcPr>
            <w:tcW w:w="993" w:type="dxa"/>
          </w:tcPr>
          <w:p w14:paraId="2E116437"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64</w:t>
            </w:r>
          </w:p>
        </w:tc>
        <w:tc>
          <w:tcPr>
            <w:tcW w:w="992" w:type="dxa"/>
          </w:tcPr>
          <w:p w14:paraId="6C3E5FAE"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74</w:t>
            </w:r>
          </w:p>
        </w:tc>
        <w:tc>
          <w:tcPr>
            <w:tcW w:w="1134" w:type="dxa"/>
          </w:tcPr>
          <w:p w14:paraId="2FE97DEA"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194</w:t>
            </w:r>
          </w:p>
        </w:tc>
        <w:tc>
          <w:tcPr>
            <w:tcW w:w="1276" w:type="dxa"/>
          </w:tcPr>
          <w:p w14:paraId="2B903C79"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182</w:t>
            </w:r>
          </w:p>
        </w:tc>
        <w:tc>
          <w:tcPr>
            <w:tcW w:w="1417" w:type="dxa"/>
          </w:tcPr>
          <w:p w14:paraId="576CA5DA"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-6.2%</w:t>
            </w:r>
          </w:p>
        </w:tc>
      </w:tr>
      <w:tr w:rsidR="000309BA" w:rsidRPr="009C4BCC" w14:paraId="21F7E78B" w14:textId="77777777" w:rsidTr="000309BA">
        <w:trPr>
          <w:trHeight w:val="486"/>
        </w:trPr>
        <w:tc>
          <w:tcPr>
            <w:tcW w:w="1636" w:type="dxa"/>
          </w:tcPr>
          <w:p w14:paraId="3459A794" w14:textId="77777777" w:rsidR="00D23EE9" w:rsidRPr="0072175F" w:rsidRDefault="00D23EE9" w:rsidP="000309BA">
            <w:pPr>
              <w:pStyle w:val="TableParagraph"/>
              <w:spacing w:before="120" w:after="120" w:line="276" w:lineRule="auto"/>
              <w:ind w:right="278"/>
              <w:rPr>
                <w:sz w:val="16"/>
                <w:szCs w:val="16"/>
                <w:lang w:val="en-NZ"/>
              </w:rPr>
            </w:pPr>
            <w:r w:rsidRPr="0072175F">
              <w:rPr>
                <w:sz w:val="16"/>
                <w:szCs w:val="16"/>
                <w:lang w:val="en-NZ"/>
              </w:rPr>
              <w:t>Bay of Plenty Times</w:t>
            </w:r>
          </w:p>
        </w:tc>
        <w:tc>
          <w:tcPr>
            <w:tcW w:w="1012" w:type="dxa"/>
          </w:tcPr>
          <w:p w14:paraId="6E7E96BB"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39</w:t>
            </w:r>
          </w:p>
        </w:tc>
        <w:tc>
          <w:tcPr>
            <w:tcW w:w="1275" w:type="dxa"/>
          </w:tcPr>
          <w:p w14:paraId="09696618"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52</w:t>
            </w:r>
          </w:p>
        </w:tc>
        <w:tc>
          <w:tcPr>
            <w:tcW w:w="993" w:type="dxa"/>
          </w:tcPr>
          <w:p w14:paraId="2B7E5866"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92</w:t>
            </w:r>
          </w:p>
        </w:tc>
        <w:tc>
          <w:tcPr>
            <w:tcW w:w="992" w:type="dxa"/>
          </w:tcPr>
          <w:p w14:paraId="291204F1"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132</w:t>
            </w:r>
          </w:p>
        </w:tc>
        <w:tc>
          <w:tcPr>
            <w:tcW w:w="1134" w:type="dxa"/>
          </w:tcPr>
          <w:p w14:paraId="33545AC2"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120</w:t>
            </w:r>
          </w:p>
        </w:tc>
        <w:tc>
          <w:tcPr>
            <w:tcW w:w="1276" w:type="dxa"/>
          </w:tcPr>
          <w:p w14:paraId="462A89B6"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168</w:t>
            </w:r>
          </w:p>
        </w:tc>
        <w:tc>
          <w:tcPr>
            <w:tcW w:w="1417" w:type="dxa"/>
          </w:tcPr>
          <w:p w14:paraId="68F1DEA9"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+40.0%</w:t>
            </w:r>
          </w:p>
        </w:tc>
      </w:tr>
      <w:tr w:rsidR="000309BA" w:rsidRPr="009C4BCC" w14:paraId="0433D0B8" w14:textId="77777777" w:rsidTr="000309BA">
        <w:trPr>
          <w:trHeight w:val="487"/>
        </w:trPr>
        <w:tc>
          <w:tcPr>
            <w:tcW w:w="1636" w:type="dxa"/>
          </w:tcPr>
          <w:p w14:paraId="3E7A736C"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Northern Advocate</w:t>
            </w:r>
          </w:p>
        </w:tc>
        <w:tc>
          <w:tcPr>
            <w:tcW w:w="1012" w:type="dxa"/>
          </w:tcPr>
          <w:p w14:paraId="7AAACB5A"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37</w:t>
            </w:r>
          </w:p>
        </w:tc>
        <w:tc>
          <w:tcPr>
            <w:tcW w:w="1275" w:type="dxa"/>
          </w:tcPr>
          <w:p w14:paraId="054822BA"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57</w:t>
            </w:r>
          </w:p>
        </w:tc>
        <w:tc>
          <w:tcPr>
            <w:tcW w:w="993" w:type="dxa"/>
          </w:tcPr>
          <w:p w14:paraId="3B68E3C1"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99</w:t>
            </w:r>
          </w:p>
        </w:tc>
        <w:tc>
          <w:tcPr>
            <w:tcW w:w="992" w:type="dxa"/>
          </w:tcPr>
          <w:p w14:paraId="41F64711"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121</w:t>
            </w:r>
          </w:p>
        </w:tc>
        <w:tc>
          <w:tcPr>
            <w:tcW w:w="1134" w:type="dxa"/>
          </w:tcPr>
          <w:p w14:paraId="20113CDB"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116</w:t>
            </w:r>
          </w:p>
        </w:tc>
        <w:tc>
          <w:tcPr>
            <w:tcW w:w="1276" w:type="dxa"/>
          </w:tcPr>
          <w:p w14:paraId="505863B1"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157</w:t>
            </w:r>
          </w:p>
        </w:tc>
        <w:tc>
          <w:tcPr>
            <w:tcW w:w="1417" w:type="dxa"/>
          </w:tcPr>
          <w:p w14:paraId="69F557BD"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+35.3%</w:t>
            </w:r>
          </w:p>
        </w:tc>
      </w:tr>
      <w:tr w:rsidR="000309BA" w:rsidRPr="009C4BCC" w14:paraId="66F8DC98" w14:textId="77777777" w:rsidTr="000309BA">
        <w:trPr>
          <w:trHeight w:val="485"/>
        </w:trPr>
        <w:tc>
          <w:tcPr>
            <w:tcW w:w="1636" w:type="dxa"/>
          </w:tcPr>
          <w:p w14:paraId="52DADB44" w14:textId="77777777" w:rsidR="00D23EE9" w:rsidRPr="0072175F" w:rsidRDefault="00D23EE9" w:rsidP="000309BA">
            <w:pPr>
              <w:pStyle w:val="TableParagraph"/>
              <w:spacing w:before="120" w:after="120" w:line="276" w:lineRule="auto"/>
              <w:ind w:right="652"/>
              <w:rPr>
                <w:sz w:val="16"/>
                <w:szCs w:val="16"/>
                <w:lang w:val="en-NZ"/>
              </w:rPr>
            </w:pPr>
            <w:r w:rsidRPr="0072175F">
              <w:rPr>
                <w:sz w:val="16"/>
                <w:szCs w:val="16"/>
                <w:lang w:val="en-NZ"/>
              </w:rPr>
              <w:t>Taranaki Daily News</w:t>
            </w:r>
          </w:p>
        </w:tc>
        <w:tc>
          <w:tcPr>
            <w:tcW w:w="1012" w:type="dxa"/>
          </w:tcPr>
          <w:p w14:paraId="311A90ED"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44</w:t>
            </w:r>
          </w:p>
        </w:tc>
        <w:tc>
          <w:tcPr>
            <w:tcW w:w="1275" w:type="dxa"/>
          </w:tcPr>
          <w:p w14:paraId="6336AA0A"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35</w:t>
            </w:r>
          </w:p>
        </w:tc>
        <w:tc>
          <w:tcPr>
            <w:tcW w:w="993" w:type="dxa"/>
          </w:tcPr>
          <w:p w14:paraId="43262896"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97</w:t>
            </w:r>
          </w:p>
        </w:tc>
        <w:tc>
          <w:tcPr>
            <w:tcW w:w="992" w:type="dxa"/>
          </w:tcPr>
          <w:p w14:paraId="29EFCC00" w14:textId="77777777" w:rsidR="00D23EE9" w:rsidRPr="0072175F" w:rsidRDefault="00D23EE9" w:rsidP="000309BA">
            <w:pPr>
              <w:pStyle w:val="TableParagraph"/>
              <w:spacing w:before="120" w:after="120" w:line="276" w:lineRule="auto"/>
              <w:ind w:left="108"/>
              <w:rPr>
                <w:sz w:val="16"/>
                <w:szCs w:val="16"/>
                <w:lang w:val="en-NZ"/>
              </w:rPr>
            </w:pPr>
            <w:r w:rsidRPr="0072175F">
              <w:rPr>
                <w:sz w:val="16"/>
                <w:szCs w:val="16"/>
                <w:lang w:val="en-NZ"/>
              </w:rPr>
              <w:t>100</w:t>
            </w:r>
          </w:p>
        </w:tc>
        <w:tc>
          <w:tcPr>
            <w:tcW w:w="1134" w:type="dxa"/>
          </w:tcPr>
          <w:p w14:paraId="6F71D6BE"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118</w:t>
            </w:r>
          </w:p>
        </w:tc>
        <w:tc>
          <w:tcPr>
            <w:tcW w:w="1276" w:type="dxa"/>
          </w:tcPr>
          <w:p w14:paraId="7D482072"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125</w:t>
            </w:r>
          </w:p>
        </w:tc>
        <w:tc>
          <w:tcPr>
            <w:tcW w:w="1417" w:type="dxa"/>
          </w:tcPr>
          <w:p w14:paraId="5311A522" w14:textId="77777777" w:rsidR="00D23EE9" w:rsidRPr="0072175F" w:rsidRDefault="00D23EE9" w:rsidP="000309BA">
            <w:pPr>
              <w:pStyle w:val="TableParagraph"/>
              <w:spacing w:before="120" w:after="120" w:line="276" w:lineRule="auto"/>
              <w:rPr>
                <w:sz w:val="16"/>
                <w:szCs w:val="16"/>
                <w:lang w:val="en-NZ"/>
              </w:rPr>
            </w:pPr>
            <w:r w:rsidRPr="0072175F">
              <w:rPr>
                <w:sz w:val="16"/>
                <w:szCs w:val="16"/>
                <w:lang w:val="en-NZ"/>
              </w:rPr>
              <w:t>+5.9%</w:t>
            </w:r>
          </w:p>
        </w:tc>
      </w:tr>
    </w:tbl>
    <w:p w14:paraId="7433ABDA" w14:textId="77777777" w:rsidR="00D23EE9" w:rsidRPr="009C4BCC" w:rsidRDefault="00D23EE9" w:rsidP="005242B7">
      <w:pPr>
        <w:spacing w:before="120" w:after="120" w:line="240" w:lineRule="auto"/>
        <w:rPr>
          <w:rFonts w:ascii="Verdana Pro Light" w:hAnsi="Verdana Pro Light"/>
          <w:sz w:val="18"/>
          <w:szCs w:val="18"/>
        </w:rPr>
      </w:pPr>
      <w:r w:rsidRPr="009C4BCC">
        <w:rPr>
          <w:rFonts w:ascii="Verdana Pro Light" w:hAnsi="Verdana Pro Light"/>
          <w:sz w:val="18"/>
          <w:szCs w:val="18"/>
        </w:rPr>
        <w:t>Source: Roy Morgan, 2025c. Cross-platform audience is the number of New Zealanders who have read or accessed individual newspaper content via print or online. Print is net readership in an average seven days. Online is net readership online in an average seven days.</w:t>
      </w:r>
    </w:p>
    <w:p w14:paraId="7D54B4F7" w14:textId="77777777" w:rsidR="00D23EE9" w:rsidRPr="009C4BCC" w:rsidRDefault="00D23EE9" w:rsidP="00D23EE9">
      <w:pPr>
        <w:spacing w:before="120" w:after="120"/>
      </w:pPr>
    </w:p>
    <w:p w14:paraId="2447582D" w14:textId="37A45255" w:rsidR="00D23EE9" w:rsidRPr="009C4BCC" w:rsidRDefault="00D23EE9" w:rsidP="00456623">
      <w:pPr>
        <w:keepNext/>
        <w:spacing w:before="120"/>
        <w:jc w:val="both"/>
      </w:pPr>
      <w:r w:rsidRPr="009C4BCC">
        <w:rPr>
          <w:rFonts w:ascii="Verdana Pro Light" w:hAnsi="Verdana Pro Light"/>
          <w:sz w:val="22"/>
          <w:szCs w:val="22"/>
        </w:rPr>
        <w:t xml:space="preserve">In November 2025, Nielsen Research released the readership figures for September 2024–September 2025. </w:t>
      </w:r>
      <w:r w:rsidRPr="009C4BCC">
        <w:rPr>
          <w:rFonts w:ascii="Verdana Pro Light" w:hAnsi="Verdana Pro Light"/>
          <w:i/>
          <w:iCs/>
          <w:sz w:val="22"/>
          <w:szCs w:val="22"/>
        </w:rPr>
        <w:t xml:space="preserve">Media Insider </w:t>
      </w:r>
      <w:r w:rsidRPr="009C4BCC">
        <w:rPr>
          <w:rFonts w:ascii="Verdana Pro Light" w:hAnsi="Verdana Pro Light"/>
          <w:sz w:val="22"/>
          <w:szCs w:val="22"/>
        </w:rPr>
        <w:t xml:space="preserve">(Currie, 2025k) reported the following statistics of print readership for the </w:t>
      </w:r>
      <w:r w:rsidR="004E77FF">
        <w:rPr>
          <w:rFonts w:ascii="Verdana Pro Light" w:hAnsi="Verdana Pro Light"/>
          <w:sz w:val="22"/>
          <w:szCs w:val="22"/>
        </w:rPr>
        <w:t>m</w:t>
      </w:r>
      <w:r w:rsidRPr="009C4BCC">
        <w:rPr>
          <w:rFonts w:ascii="Verdana Pro Light" w:hAnsi="Verdana Pro Light"/>
          <w:sz w:val="22"/>
          <w:szCs w:val="22"/>
        </w:rPr>
        <w:t>etropolitan newspapers. See Table 18.</w:t>
      </w:r>
    </w:p>
    <w:p w14:paraId="21C6A4EF" w14:textId="21FDA554" w:rsidR="000309BA" w:rsidRPr="0072175F" w:rsidRDefault="000309BA">
      <w:pPr>
        <w:spacing w:after="0" w:line="240" w:lineRule="auto"/>
        <w:rPr>
          <w:rFonts w:ascii="Verdana Pro Light" w:eastAsia="Verdana" w:hAnsi="Verdana Pro Light" w:cs="Verdana"/>
          <w:sz w:val="22"/>
          <w:szCs w:val="22"/>
        </w:rPr>
      </w:pPr>
      <w:r w:rsidRPr="009C4BCC">
        <w:rPr>
          <w:rFonts w:ascii="Verdana Pro Light" w:hAnsi="Verdana Pro Light"/>
        </w:rPr>
        <w:br w:type="page"/>
      </w:r>
    </w:p>
    <w:p w14:paraId="600E8F5C" w14:textId="35F7612B" w:rsidR="00D23EE9" w:rsidRPr="0072175F" w:rsidRDefault="00D23EE9" w:rsidP="00D23EE9">
      <w:pPr>
        <w:pStyle w:val="BodyText"/>
        <w:spacing w:before="120" w:line="360" w:lineRule="auto"/>
        <w:rPr>
          <w:rFonts w:ascii="Verdana Pro Light" w:hAnsi="Verdana Pro Light"/>
          <w:lang w:val="en-NZ"/>
        </w:rPr>
      </w:pPr>
      <w:r w:rsidRPr="0072175F">
        <w:rPr>
          <w:rFonts w:ascii="Verdana Pro Light" w:hAnsi="Verdana Pro Light"/>
          <w:lang w:val="en-NZ"/>
        </w:rPr>
        <w:lastRenderedPageBreak/>
        <w:t xml:space="preserve">Table 18: Metropolitan </w:t>
      </w:r>
      <w:r w:rsidR="004E77FF">
        <w:rPr>
          <w:rFonts w:ascii="Verdana Pro Light" w:hAnsi="Verdana Pro Light"/>
          <w:lang w:val="en-NZ"/>
        </w:rPr>
        <w:t>n</w:t>
      </w:r>
      <w:r w:rsidRPr="0072175F">
        <w:rPr>
          <w:rFonts w:ascii="Verdana Pro Light" w:hAnsi="Verdana Pro Light"/>
          <w:lang w:val="en-NZ"/>
        </w:rPr>
        <w:t>ewspaper readership in New Zealand, 12 months to September 2025</w:t>
      </w:r>
    </w:p>
    <w:tbl>
      <w:tblPr>
        <w:tblStyle w:val="TableGrid"/>
        <w:tblW w:w="0" w:type="auto"/>
        <w:tblLook w:val="04A0" w:firstRow="1" w:lastRow="0" w:firstColumn="1" w:lastColumn="0" w:noHBand="0" w:noVBand="1"/>
      </w:tblPr>
      <w:tblGrid>
        <w:gridCol w:w="4503"/>
        <w:gridCol w:w="4508"/>
      </w:tblGrid>
      <w:tr w:rsidR="00D23EE9" w:rsidRPr="009C4BCC" w14:paraId="0A641A50" w14:textId="77777777" w:rsidTr="00B669F0">
        <w:tc>
          <w:tcPr>
            <w:tcW w:w="4604" w:type="dxa"/>
            <w:shd w:val="clear" w:color="auto" w:fill="D9D9D9" w:themeFill="background1" w:themeFillShade="D9"/>
          </w:tcPr>
          <w:p w14:paraId="299EB489" w14:textId="77777777" w:rsidR="00D23EE9" w:rsidRPr="009C4BCC" w:rsidRDefault="00D23EE9" w:rsidP="005242B7">
            <w:pPr>
              <w:spacing w:before="120" w:after="120" w:line="240" w:lineRule="auto"/>
              <w:rPr>
                <w:rFonts w:ascii="Verdana Pro Light" w:hAnsi="Verdana Pro Light"/>
                <w:b/>
                <w:bCs/>
                <w:sz w:val="22"/>
                <w:szCs w:val="22"/>
              </w:rPr>
            </w:pPr>
            <w:r w:rsidRPr="009C4BCC">
              <w:rPr>
                <w:rFonts w:ascii="Verdana Pro Light" w:hAnsi="Verdana Pro Light"/>
                <w:b/>
                <w:bCs/>
                <w:sz w:val="22"/>
                <w:szCs w:val="22"/>
              </w:rPr>
              <w:t>Newspaper Print Title</w:t>
            </w:r>
          </w:p>
        </w:tc>
        <w:tc>
          <w:tcPr>
            <w:tcW w:w="4604" w:type="dxa"/>
            <w:shd w:val="clear" w:color="auto" w:fill="D9D9D9" w:themeFill="background1" w:themeFillShade="D9"/>
          </w:tcPr>
          <w:p w14:paraId="2E025AD1" w14:textId="77777777" w:rsidR="000309BA" w:rsidRPr="009C4BCC" w:rsidRDefault="00D23EE9" w:rsidP="005242B7">
            <w:pPr>
              <w:spacing w:before="120" w:after="120" w:line="240" w:lineRule="auto"/>
              <w:rPr>
                <w:rFonts w:ascii="Verdana Pro Light" w:hAnsi="Verdana Pro Light"/>
                <w:b/>
                <w:bCs/>
                <w:color w:val="181818"/>
                <w:sz w:val="22"/>
                <w:szCs w:val="22"/>
              </w:rPr>
            </w:pPr>
            <w:r w:rsidRPr="009C4BCC">
              <w:rPr>
                <w:rFonts w:ascii="Verdana Pro Light" w:hAnsi="Verdana Pro Light"/>
                <w:b/>
                <w:bCs/>
                <w:color w:val="181818"/>
                <w:sz w:val="22"/>
                <w:szCs w:val="22"/>
              </w:rPr>
              <w:t>Metropolitan newspaper readerships (000</w:t>
            </w:r>
            <w:r w:rsidR="000309BA" w:rsidRPr="009C4BCC">
              <w:rPr>
                <w:rFonts w:ascii="Verdana Pro Light" w:hAnsi="Verdana Pro Light"/>
                <w:b/>
                <w:bCs/>
                <w:color w:val="181818"/>
                <w:sz w:val="22"/>
                <w:szCs w:val="22"/>
              </w:rPr>
              <w:t>s</w:t>
            </w:r>
            <w:r w:rsidRPr="009C4BCC">
              <w:rPr>
                <w:rFonts w:ascii="Verdana Pro Light" w:hAnsi="Verdana Pro Light"/>
                <w:b/>
                <w:bCs/>
                <w:color w:val="181818"/>
                <w:sz w:val="22"/>
                <w:szCs w:val="22"/>
              </w:rPr>
              <w:t xml:space="preserve">) for the 12 months to </w:t>
            </w:r>
          </w:p>
          <w:p w14:paraId="4880A5C4" w14:textId="0FB4F906" w:rsidR="00D23EE9" w:rsidRPr="009C4BCC" w:rsidRDefault="000309BA" w:rsidP="005242B7">
            <w:pPr>
              <w:spacing w:before="120" w:after="120" w:line="240" w:lineRule="auto"/>
              <w:rPr>
                <w:rFonts w:ascii="Verdana Pro Light" w:hAnsi="Verdana Pro Light"/>
                <w:b/>
                <w:bCs/>
                <w:sz w:val="22"/>
                <w:szCs w:val="22"/>
              </w:rPr>
            </w:pPr>
            <w:r w:rsidRPr="009C4BCC">
              <w:rPr>
                <w:rFonts w:ascii="Verdana Pro Light" w:hAnsi="Verdana Pro Light"/>
                <w:b/>
                <w:bCs/>
                <w:color w:val="181818"/>
                <w:sz w:val="22"/>
                <w:szCs w:val="22"/>
              </w:rPr>
              <w:t xml:space="preserve">30 </w:t>
            </w:r>
            <w:r w:rsidR="00D23EE9" w:rsidRPr="009C4BCC">
              <w:rPr>
                <w:rFonts w:ascii="Verdana Pro Light" w:hAnsi="Verdana Pro Light"/>
                <w:b/>
                <w:bCs/>
                <w:color w:val="181818"/>
                <w:sz w:val="22"/>
                <w:szCs w:val="22"/>
              </w:rPr>
              <w:t>September 2025</w:t>
            </w:r>
          </w:p>
        </w:tc>
      </w:tr>
      <w:tr w:rsidR="00D23EE9" w:rsidRPr="009C4BCC" w14:paraId="4171DB3C" w14:textId="77777777" w:rsidTr="00B669F0">
        <w:tc>
          <w:tcPr>
            <w:tcW w:w="4604" w:type="dxa"/>
          </w:tcPr>
          <w:p w14:paraId="3D5214D4"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New Zealand Herald</w:t>
            </w:r>
          </w:p>
        </w:tc>
        <w:tc>
          <w:tcPr>
            <w:tcW w:w="4604" w:type="dxa"/>
          </w:tcPr>
          <w:p w14:paraId="10F5D179"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503</w:t>
            </w:r>
          </w:p>
        </w:tc>
      </w:tr>
      <w:tr w:rsidR="00D23EE9" w:rsidRPr="009C4BCC" w14:paraId="367572E2" w14:textId="77777777" w:rsidTr="00B669F0">
        <w:tc>
          <w:tcPr>
            <w:tcW w:w="4604" w:type="dxa"/>
          </w:tcPr>
          <w:p w14:paraId="47F46330"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Herald on Sunday</w:t>
            </w:r>
          </w:p>
        </w:tc>
        <w:tc>
          <w:tcPr>
            <w:tcW w:w="4604" w:type="dxa"/>
          </w:tcPr>
          <w:p w14:paraId="058E12D7"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308</w:t>
            </w:r>
          </w:p>
        </w:tc>
      </w:tr>
      <w:tr w:rsidR="00D23EE9" w:rsidRPr="009C4BCC" w14:paraId="1968A837" w14:textId="77777777" w:rsidTr="00B669F0">
        <w:tc>
          <w:tcPr>
            <w:tcW w:w="4604" w:type="dxa"/>
          </w:tcPr>
          <w:p w14:paraId="52C52B75"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Sunday Star Times</w:t>
            </w:r>
          </w:p>
        </w:tc>
        <w:tc>
          <w:tcPr>
            <w:tcW w:w="4604" w:type="dxa"/>
          </w:tcPr>
          <w:p w14:paraId="7120FBCC"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191</w:t>
            </w:r>
          </w:p>
        </w:tc>
      </w:tr>
      <w:tr w:rsidR="00D23EE9" w:rsidRPr="009C4BCC" w14:paraId="70528E3C" w14:textId="77777777" w:rsidTr="00B669F0">
        <w:tc>
          <w:tcPr>
            <w:tcW w:w="4604" w:type="dxa"/>
          </w:tcPr>
          <w:p w14:paraId="5F09F70F"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The Post</w:t>
            </w:r>
          </w:p>
        </w:tc>
        <w:tc>
          <w:tcPr>
            <w:tcW w:w="4604" w:type="dxa"/>
          </w:tcPr>
          <w:p w14:paraId="1C57D351"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112</w:t>
            </w:r>
          </w:p>
        </w:tc>
      </w:tr>
      <w:tr w:rsidR="00D23EE9" w:rsidRPr="009C4BCC" w14:paraId="62877550" w14:textId="77777777" w:rsidTr="00B669F0">
        <w:tc>
          <w:tcPr>
            <w:tcW w:w="4604" w:type="dxa"/>
          </w:tcPr>
          <w:p w14:paraId="2A277C66"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The Press</w:t>
            </w:r>
          </w:p>
        </w:tc>
        <w:tc>
          <w:tcPr>
            <w:tcW w:w="4604" w:type="dxa"/>
          </w:tcPr>
          <w:p w14:paraId="47DC1E69"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90</w:t>
            </w:r>
          </w:p>
        </w:tc>
      </w:tr>
      <w:tr w:rsidR="00D23EE9" w:rsidRPr="009C4BCC" w14:paraId="76DBA57A" w14:textId="77777777" w:rsidTr="00B669F0">
        <w:tc>
          <w:tcPr>
            <w:tcW w:w="4604" w:type="dxa"/>
          </w:tcPr>
          <w:p w14:paraId="01AC6FBC"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The Otago Daily Times</w:t>
            </w:r>
          </w:p>
        </w:tc>
        <w:tc>
          <w:tcPr>
            <w:tcW w:w="4604" w:type="dxa"/>
          </w:tcPr>
          <w:p w14:paraId="4F472177"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87</w:t>
            </w:r>
          </w:p>
        </w:tc>
      </w:tr>
      <w:tr w:rsidR="00D23EE9" w:rsidRPr="009C4BCC" w14:paraId="0DF3F26A" w14:textId="77777777" w:rsidTr="00B669F0">
        <w:tc>
          <w:tcPr>
            <w:tcW w:w="4604" w:type="dxa"/>
          </w:tcPr>
          <w:p w14:paraId="63682298" w14:textId="77777777" w:rsidR="00D23EE9" w:rsidRPr="009C4BCC" w:rsidRDefault="00D23EE9" w:rsidP="005242B7">
            <w:pPr>
              <w:spacing w:before="120" w:after="120" w:line="240" w:lineRule="auto"/>
              <w:rPr>
                <w:rFonts w:ascii="Verdana Pro Light" w:hAnsi="Verdana Pro Light"/>
                <w:i/>
                <w:iCs/>
                <w:sz w:val="20"/>
                <w:szCs w:val="20"/>
              </w:rPr>
            </w:pPr>
            <w:r w:rsidRPr="009C4BCC">
              <w:rPr>
                <w:rFonts w:ascii="Verdana Pro Light" w:hAnsi="Verdana Pro Light"/>
                <w:i/>
                <w:iCs/>
                <w:sz w:val="20"/>
                <w:szCs w:val="20"/>
              </w:rPr>
              <w:t>Waikato Times</w:t>
            </w:r>
          </w:p>
        </w:tc>
        <w:tc>
          <w:tcPr>
            <w:tcW w:w="4604" w:type="dxa"/>
          </w:tcPr>
          <w:p w14:paraId="2D040300" w14:textId="77777777" w:rsidR="00D23EE9" w:rsidRPr="009C4BCC" w:rsidRDefault="00D23EE9" w:rsidP="005242B7">
            <w:pPr>
              <w:spacing w:before="120" w:after="120" w:line="240" w:lineRule="auto"/>
              <w:rPr>
                <w:rFonts w:ascii="Verdana Pro Light" w:hAnsi="Verdana Pro Light"/>
                <w:sz w:val="20"/>
                <w:szCs w:val="20"/>
              </w:rPr>
            </w:pPr>
            <w:r w:rsidRPr="009C4BCC">
              <w:rPr>
                <w:rFonts w:ascii="Verdana Pro Light" w:hAnsi="Verdana Pro Light"/>
                <w:sz w:val="20"/>
                <w:szCs w:val="20"/>
              </w:rPr>
              <w:t>55</w:t>
            </w:r>
          </w:p>
        </w:tc>
      </w:tr>
    </w:tbl>
    <w:p w14:paraId="62A7970F" w14:textId="77777777" w:rsidR="00D23EE9" w:rsidRPr="009C4BCC" w:rsidRDefault="00D23EE9" w:rsidP="00D23EE9">
      <w:pPr>
        <w:rPr>
          <w:rFonts w:ascii="Verdana Pro Light" w:hAnsi="Verdana Pro Light"/>
          <w:color w:val="000000" w:themeColor="text1"/>
          <w:sz w:val="18"/>
          <w:szCs w:val="18"/>
          <w:shd w:val="clear" w:color="auto" w:fill="FFFFFF"/>
        </w:rPr>
      </w:pPr>
      <w:r w:rsidRPr="009C4BCC">
        <w:rPr>
          <w:rFonts w:ascii="Verdana Pro Light" w:hAnsi="Verdana Pro Light"/>
          <w:sz w:val="18"/>
          <w:szCs w:val="18"/>
        </w:rPr>
        <w:t xml:space="preserve">Source: </w:t>
      </w:r>
      <w:r w:rsidRPr="009C4BCC">
        <w:rPr>
          <w:rFonts w:ascii="Verdana Pro Light" w:hAnsi="Verdana Pro Light"/>
          <w:i/>
          <w:iCs/>
          <w:color w:val="000000" w:themeColor="text1"/>
          <w:sz w:val="18"/>
          <w:szCs w:val="18"/>
          <w:shd w:val="clear" w:color="auto" w:fill="FFFFFF"/>
        </w:rPr>
        <w:t xml:space="preserve">Nielsen CMI Q4 24-Q3 25 Sep 25 </w:t>
      </w:r>
      <w:r w:rsidRPr="009C4BCC">
        <w:rPr>
          <w:rFonts w:ascii="Verdana Pro Light" w:hAnsi="Verdana Pro Light"/>
          <w:color w:val="000000" w:themeColor="text1"/>
          <w:sz w:val="18"/>
          <w:szCs w:val="18"/>
          <w:shd w:val="clear" w:color="auto" w:fill="FFFFFF"/>
        </w:rPr>
        <w:t>as cited in Currie (2025k).</w:t>
      </w:r>
    </w:p>
    <w:p w14:paraId="44F4351C" w14:textId="77777777" w:rsidR="00456623" w:rsidRPr="009C4BCC" w:rsidRDefault="00456623" w:rsidP="00D23EE9">
      <w:pPr>
        <w:rPr>
          <w:color w:val="000000" w:themeColor="text1"/>
          <w:sz w:val="18"/>
          <w:szCs w:val="18"/>
          <w:shd w:val="clear" w:color="auto" w:fill="FFFFFF"/>
        </w:rPr>
      </w:pPr>
    </w:p>
    <w:p w14:paraId="0A907C10" w14:textId="77777777" w:rsidR="00D23EE9" w:rsidRPr="009C4BCC" w:rsidRDefault="00D23EE9" w:rsidP="002A2699">
      <w:pPr>
        <w:spacing w:after="0"/>
        <w:jc w:val="both"/>
        <w:rPr>
          <w:rFonts w:ascii="Verdana Pro Light" w:hAnsi="Verdana Pro Light"/>
          <w:color w:val="000000" w:themeColor="text1"/>
          <w:sz w:val="22"/>
          <w:szCs w:val="22"/>
          <w:shd w:val="clear" w:color="auto" w:fill="FFFFFF"/>
        </w:rPr>
      </w:pPr>
      <w:r w:rsidRPr="009C4BCC">
        <w:rPr>
          <w:rFonts w:ascii="Verdana Pro Light" w:hAnsi="Verdana Pro Light"/>
          <w:i/>
          <w:iCs/>
          <w:color w:val="000000" w:themeColor="text1"/>
          <w:sz w:val="22"/>
          <w:szCs w:val="22"/>
          <w:shd w:val="clear" w:color="auto" w:fill="FFFFFF"/>
        </w:rPr>
        <w:t xml:space="preserve">Media Insider </w:t>
      </w:r>
      <w:r w:rsidRPr="009C4BCC">
        <w:rPr>
          <w:rFonts w:ascii="Verdana Pro Light" w:hAnsi="Verdana Pro Light"/>
          <w:color w:val="000000" w:themeColor="text1"/>
          <w:sz w:val="22"/>
          <w:szCs w:val="22"/>
          <w:shd w:val="clear" w:color="auto" w:fill="FFFFFF"/>
        </w:rPr>
        <w:t xml:space="preserve">(Currie, 2025k) also noted </w:t>
      </w:r>
      <w:r w:rsidRPr="009C4BCC">
        <w:rPr>
          <w:rFonts w:ascii="Verdana Pro Light" w:hAnsi="Verdana Pro Light" w:cs="Arial"/>
          <w:color w:val="111617"/>
          <w:sz w:val="22"/>
          <w:szCs w:val="22"/>
          <w:shd w:val="clear" w:color="auto" w:fill="FFFFFF"/>
        </w:rPr>
        <w:t>the “NZ Herald’s daily brand audience (digital and print) is up year-on-year and quarter-on-quarter to 1.181 million and its weekly brand audience is 2.37 million, an increase of 96,000 compared with last year.”</w:t>
      </w:r>
      <w:r w:rsidRPr="009C4BCC">
        <w:rPr>
          <w:rFonts w:ascii="Verdana Pro Light" w:hAnsi="Verdana Pro Light"/>
          <w:color w:val="000000" w:themeColor="text1"/>
          <w:sz w:val="22"/>
          <w:szCs w:val="22"/>
          <w:shd w:val="clear" w:color="auto" w:fill="FFFFFF"/>
        </w:rPr>
        <w:t xml:space="preserve"> </w:t>
      </w:r>
    </w:p>
    <w:p w14:paraId="63F419F9" w14:textId="14239AAE" w:rsidR="00D23EE9" w:rsidRPr="009C4BCC" w:rsidRDefault="00D23EE9" w:rsidP="002A2699">
      <w:pPr>
        <w:pStyle w:val="NormalWeb"/>
        <w:shd w:val="clear" w:color="auto" w:fill="FFFFFF"/>
        <w:spacing w:after="0" w:line="360" w:lineRule="auto"/>
        <w:jc w:val="both"/>
        <w:textAlignment w:val="baseline"/>
        <w:rPr>
          <w:rFonts w:ascii="Verdana Pro Light" w:hAnsi="Verdana Pro Light" w:cs="Open Sans"/>
          <w:color w:val="000000" w:themeColor="text1"/>
          <w:sz w:val="22"/>
          <w:szCs w:val="22"/>
          <w:shd w:val="clear" w:color="auto" w:fill="FFFFFF"/>
        </w:rPr>
      </w:pPr>
      <w:r w:rsidRPr="009C4BCC">
        <w:rPr>
          <w:rFonts w:ascii="Verdana Pro Light" w:hAnsi="Verdana Pro Light"/>
          <w:i/>
          <w:iCs/>
          <w:sz w:val="22"/>
          <w:szCs w:val="22"/>
        </w:rPr>
        <w:tab/>
      </w:r>
      <w:proofErr w:type="spellStart"/>
      <w:r w:rsidRPr="009C4BCC">
        <w:rPr>
          <w:rFonts w:ascii="Verdana Pro Light" w:hAnsi="Verdana Pro Light"/>
          <w:sz w:val="22"/>
          <w:szCs w:val="22"/>
        </w:rPr>
        <w:t>StopPress</w:t>
      </w:r>
      <w:proofErr w:type="spellEnd"/>
      <w:r w:rsidRPr="009C4BCC">
        <w:rPr>
          <w:rFonts w:ascii="Verdana Pro Light" w:hAnsi="Verdana Pro Light"/>
          <w:sz w:val="22"/>
          <w:szCs w:val="22"/>
        </w:rPr>
        <w:t xml:space="preserve"> Team</w:t>
      </w:r>
      <w:r w:rsidRPr="009C4BCC">
        <w:rPr>
          <w:rFonts w:ascii="Verdana Pro Light" w:hAnsi="Verdana Pro Light"/>
          <w:i/>
          <w:iCs/>
          <w:sz w:val="22"/>
          <w:szCs w:val="22"/>
        </w:rPr>
        <w:t xml:space="preserve"> </w:t>
      </w:r>
      <w:r w:rsidRPr="009C4BCC">
        <w:rPr>
          <w:rFonts w:ascii="Verdana Pro Light" w:hAnsi="Verdana Pro Light"/>
          <w:sz w:val="22"/>
          <w:szCs w:val="22"/>
        </w:rPr>
        <w:t>(2025c)</w:t>
      </w:r>
      <w:r w:rsidRPr="009C4BCC">
        <w:rPr>
          <w:rFonts w:ascii="Verdana Pro Light" w:hAnsi="Verdana Pro Light"/>
          <w:i/>
          <w:iCs/>
          <w:sz w:val="22"/>
          <w:szCs w:val="22"/>
        </w:rPr>
        <w:t xml:space="preserve"> </w:t>
      </w:r>
      <w:r w:rsidRPr="009C4BCC">
        <w:rPr>
          <w:rFonts w:ascii="Verdana Pro Light" w:hAnsi="Verdana Pro Light"/>
          <w:sz w:val="22"/>
          <w:szCs w:val="22"/>
        </w:rPr>
        <w:t>reported Stuff Group’s Masthead Publications showed significant growth year-on-year, with d</w:t>
      </w:r>
      <w:r w:rsidRPr="009C4BCC">
        <w:rPr>
          <w:rFonts w:ascii="Verdana Pro Light" w:hAnsi="Verdana Pro Light" w:cs="Open Sans"/>
          <w:color w:val="000000" w:themeColor="text1"/>
          <w:sz w:val="22"/>
          <w:szCs w:val="22"/>
          <w:shd w:val="clear" w:color="auto" w:fill="FFFFFF"/>
        </w:rPr>
        <w:t xml:space="preserve">igital and print publications </w:t>
      </w:r>
      <w:r w:rsidRPr="009C4BCC">
        <w:rPr>
          <w:rFonts w:ascii="Verdana Pro Light" w:hAnsi="Verdana Pro Light" w:cs="Open Sans"/>
          <w:i/>
          <w:iCs/>
          <w:color w:val="000000" w:themeColor="text1"/>
          <w:sz w:val="22"/>
          <w:szCs w:val="22"/>
          <w:shd w:val="clear" w:color="auto" w:fill="FFFFFF"/>
        </w:rPr>
        <w:t>The Post</w:t>
      </w:r>
      <w:r w:rsidRPr="009C4BCC">
        <w:rPr>
          <w:rFonts w:ascii="Verdana Pro Light" w:hAnsi="Verdana Pro Light" w:cs="Open Sans"/>
          <w:color w:val="000000" w:themeColor="text1"/>
          <w:sz w:val="22"/>
          <w:szCs w:val="22"/>
          <w:shd w:val="clear" w:color="auto" w:fill="FFFFFF"/>
        </w:rPr>
        <w:t xml:space="preserve">, </w:t>
      </w:r>
      <w:r w:rsidRPr="009C4BCC">
        <w:rPr>
          <w:rFonts w:ascii="Verdana Pro Light" w:hAnsi="Verdana Pro Light" w:cs="Open Sans"/>
          <w:i/>
          <w:iCs/>
          <w:color w:val="000000" w:themeColor="text1"/>
          <w:sz w:val="22"/>
          <w:szCs w:val="22"/>
          <w:shd w:val="clear" w:color="auto" w:fill="FFFFFF"/>
        </w:rPr>
        <w:t>The Press</w:t>
      </w:r>
      <w:r w:rsidRPr="009C4BCC">
        <w:rPr>
          <w:rFonts w:ascii="Verdana Pro Light" w:hAnsi="Verdana Pro Light" w:cs="Open Sans"/>
          <w:color w:val="000000" w:themeColor="text1"/>
          <w:sz w:val="22"/>
          <w:szCs w:val="22"/>
          <w:shd w:val="clear" w:color="auto" w:fill="FFFFFF"/>
        </w:rPr>
        <w:t xml:space="preserve"> and the </w:t>
      </w:r>
      <w:r w:rsidRPr="009C4BCC">
        <w:rPr>
          <w:rFonts w:ascii="Verdana Pro Light" w:hAnsi="Verdana Pro Light" w:cs="Open Sans"/>
          <w:i/>
          <w:iCs/>
          <w:color w:val="000000" w:themeColor="text1"/>
          <w:sz w:val="22"/>
          <w:szCs w:val="22"/>
          <w:shd w:val="clear" w:color="auto" w:fill="FFFFFF"/>
        </w:rPr>
        <w:t>Waikato Times</w:t>
      </w:r>
      <w:r w:rsidRPr="009C4BCC">
        <w:rPr>
          <w:rFonts w:ascii="Verdana Pro Light" w:hAnsi="Verdana Pro Light" w:cs="Open Sans"/>
          <w:color w:val="000000" w:themeColor="text1"/>
          <w:sz w:val="22"/>
          <w:szCs w:val="22"/>
          <w:shd w:val="clear" w:color="auto" w:fill="FFFFFF"/>
        </w:rPr>
        <w:t xml:space="preserve"> now being read by almost 1.5 million New Zealanders each month—a 26</w:t>
      </w:r>
      <w:r w:rsidR="004E77FF">
        <w:rPr>
          <w:rFonts w:ascii="Verdana Pro Light" w:hAnsi="Verdana Pro Light" w:cs="Open Sans"/>
          <w:color w:val="000000" w:themeColor="text1"/>
          <w:sz w:val="22"/>
          <w:szCs w:val="22"/>
          <w:shd w:val="clear" w:color="auto" w:fill="FFFFFF"/>
        </w:rPr>
        <w:t xml:space="preserve">% </w:t>
      </w:r>
      <w:r w:rsidRPr="009C4BCC">
        <w:rPr>
          <w:rFonts w:ascii="Verdana Pro Light" w:hAnsi="Verdana Pro Light" w:cs="Open Sans"/>
          <w:color w:val="000000" w:themeColor="text1"/>
          <w:sz w:val="22"/>
          <w:szCs w:val="22"/>
          <w:shd w:val="clear" w:color="auto" w:fill="FFFFFF"/>
        </w:rPr>
        <w:t>increase year on year. Stuff Masthead Publishing Managing Director Joanna Norris credited investment in editorial, saying: “</w:t>
      </w:r>
      <w:r w:rsidRPr="009C4BCC">
        <w:rPr>
          <w:rFonts w:ascii="Verdana Pro Light" w:hAnsi="Verdana Pro Light" w:cs="Open Sans"/>
          <w:color w:val="000000"/>
          <w:sz w:val="22"/>
          <w:szCs w:val="22"/>
        </w:rPr>
        <w:t xml:space="preserve">The Post has grown its Auckland senior editorial team in recent months, including with new Auckland editor, investigations specialist Steve Kilgallon.” In September, Stuff Masthead Publishing subscriber sites reached one million unique viewers for the first time since </w:t>
      </w:r>
      <w:r w:rsidR="004E77FF">
        <w:rPr>
          <w:rFonts w:ascii="Verdana Pro Light" w:hAnsi="Verdana Pro Light" w:cs="Open Sans"/>
          <w:color w:val="000000"/>
          <w:sz w:val="22"/>
          <w:szCs w:val="22"/>
        </w:rPr>
        <w:t>its</w:t>
      </w:r>
      <w:r w:rsidRPr="009C4BCC">
        <w:rPr>
          <w:rFonts w:ascii="Verdana Pro Light" w:hAnsi="Verdana Pro Light" w:cs="Open Sans"/>
          <w:color w:val="000000"/>
          <w:sz w:val="22"/>
          <w:szCs w:val="22"/>
        </w:rPr>
        <w:t xml:space="preserve"> launch two</w:t>
      </w:r>
      <w:r w:rsidR="004E77FF">
        <w:rPr>
          <w:rFonts w:ascii="Verdana Pro Light" w:hAnsi="Verdana Pro Light" w:cs="Open Sans"/>
          <w:color w:val="000000"/>
          <w:sz w:val="22"/>
          <w:szCs w:val="22"/>
        </w:rPr>
        <w:t xml:space="preserve"> </w:t>
      </w:r>
      <w:r w:rsidRPr="009C4BCC">
        <w:rPr>
          <w:rFonts w:ascii="Verdana Pro Light" w:hAnsi="Verdana Pro Light" w:cs="Open Sans"/>
          <w:color w:val="000000"/>
          <w:sz w:val="22"/>
          <w:szCs w:val="22"/>
        </w:rPr>
        <w:t>years ago (Scoop, 2025b). According to the same press release, stuff.co.nz, Stuff Group’s un-paywalled digital news website, remains the country’s largest news website with 3.6</w:t>
      </w:r>
      <w:r w:rsidR="004E77FF">
        <w:rPr>
          <w:rFonts w:ascii="Verdana Pro Light" w:hAnsi="Verdana Pro Light" w:cs="Open Sans"/>
          <w:color w:val="000000"/>
          <w:sz w:val="22"/>
          <w:szCs w:val="22"/>
        </w:rPr>
        <w:t>%</w:t>
      </w:r>
      <w:r w:rsidRPr="009C4BCC">
        <w:rPr>
          <w:rFonts w:ascii="Verdana Pro Light" w:hAnsi="Verdana Pro Light" w:cs="Open Sans"/>
          <w:color w:val="000000"/>
          <w:sz w:val="22"/>
          <w:szCs w:val="22"/>
        </w:rPr>
        <w:t xml:space="preserve"> year-on-year growth, and attributes the following quote to Stuff Digital Managing Director Nigel Tutt</w:t>
      </w:r>
      <w:r w:rsidR="004E77FF">
        <w:rPr>
          <w:rFonts w:ascii="Verdana Pro Light" w:hAnsi="Verdana Pro Light" w:cs="Open Sans"/>
          <w:color w:val="000000"/>
          <w:sz w:val="22"/>
          <w:szCs w:val="22"/>
        </w:rPr>
        <w:t>, who said</w:t>
      </w:r>
      <w:r w:rsidRPr="009C4BCC">
        <w:rPr>
          <w:rFonts w:ascii="Verdana Pro Light" w:hAnsi="Verdana Pro Light" w:cs="Open Sans"/>
          <w:color w:val="000000"/>
          <w:sz w:val="22"/>
          <w:szCs w:val="22"/>
        </w:rPr>
        <w:t xml:space="preserve"> it was “</w:t>
      </w:r>
      <w:r w:rsidRPr="009C4BCC">
        <w:rPr>
          <w:rFonts w:ascii="Verdana Pro Light" w:hAnsi="Verdana Pro Light" w:cs="Open Sans"/>
          <w:color w:val="000000" w:themeColor="text1"/>
          <w:sz w:val="22"/>
          <w:szCs w:val="22"/>
          <w:shd w:val="clear" w:color="auto" w:fill="FFFFFF"/>
        </w:rPr>
        <w:t>a myth that New Zealanders are turning to global platforms for news, with the word ‘Stuff’ often appearing in Google Search’s top three terms.”</w:t>
      </w:r>
    </w:p>
    <w:p w14:paraId="26954D16" w14:textId="77777777" w:rsidR="00D23EE9" w:rsidRPr="009C4BCC" w:rsidRDefault="00D23EE9" w:rsidP="00D23EE9">
      <w:pPr>
        <w:pStyle w:val="NormalWeb"/>
        <w:shd w:val="clear" w:color="auto" w:fill="FFFFFF"/>
        <w:spacing w:after="0" w:line="276" w:lineRule="auto"/>
        <w:jc w:val="both"/>
        <w:textAlignment w:val="baseline"/>
        <w:rPr>
          <w:rFonts w:ascii="Verdana" w:hAnsi="Verdana" w:cs="Open Sans"/>
          <w:color w:val="000000"/>
        </w:rPr>
      </w:pPr>
    </w:p>
    <w:p w14:paraId="143B28C9" w14:textId="77777777" w:rsidR="005242B7" w:rsidRPr="009C4BCC" w:rsidRDefault="005242B7">
      <w:pPr>
        <w:spacing w:after="0" w:line="240" w:lineRule="auto"/>
        <w:rPr>
          <w:rFonts w:ascii="Verdana Pro Cond" w:hAnsi="Verdana Pro Cond"/>
          <w:b/>
          <w:bCs/>
        </w:rPr>
      </w:pPr>
      <w:bookmarkStart w:id="99" w:name="_Toc215933253"/>
      <w:r w:rsidRPr="009C4BCC">
        <w:rPr>
          <w:rFonts w:ascii="Verdana Pro Cond" w:hAnsi="Verdana Pro Cond"/>
          <w:b/>
          <w:bCs/>
        </w:rPr>
        <w:br w:type="page"/>
      </w:r>
    </w:p>
    <w:p w14:paraId="490E776D" w14:textId="19E8D4DF" w:rsidR="00D23EE9" w:rsidRPr="009C4BCC" w:rsidRDefault="00D23EE9" w:rsidP="00456623">
      <w:pPr>
        <w:rPr>
          <w:lang w:eastAsia="en-GB"/>
        </w:rPr>
      </w:pPr>
      <w:r w:rsidRPr="009C4BCC">
        <w:rPr>
          <w:rFonts w:ascii="Verdana Pro Cond" w:hAnsi="Verdana Pro Cond"/>
          <w:b/>
          <w:bCs/>
        </w:rPr>
        <w:lastRenderedPageBreak/>
        <w:t>Independent news organisations</w:t>
      </w:r>
      <w:bookmarkEnd w:id="99"/>
    </w:p>
    <w:p w14:paraId="4B087D65" w14:textId="77777777" w:rsidR="00D23EE9" w:rsidRPr="009C4BCC" w:rsidRDefault="00D23EE9" w:rsidP="002A2699">
      <w:pPr>
        <w:spacing w:after="0"/>
        <w:rPr>
          <w:rFonts w:ascii="Verdana Pro Cond" w:hAnsi="Verdana Pro Cond"/>
          <w:i/>
          <w:iCs/>
          <w:spacing w:val="-11"/>
          <w:sz w:val="22"/>
          <w:szCs w:val="22"/>
        </w:rPr>
      </w:pPr>
      <w:r w:rsidRPr="009C4BCC">
        <w:rPr>
          <w:rFonts w:ascii="Verdana Pro Cond" w:hAnsi="Verdana Pro Cond"/>
          <w:i/>
          <w:iCs/>
          <w:sz w:val="22"/>
          <w:szCs w:val="22"/>
        </w:rPr>
        <w:t>Independent</w:t>
      </w:r>
      <w:r w:rsidRPr="009C4BCC">
        <w:rPr>
          <w:rFonts w:ascii="Verdana Pro Cond" w:hAnsi="Verdana Pro Cond"/>
          <w:i/>
          <w:iCs/>
          <w:spacing w:val="-12"/>
          <w:sz w:val="22"/>
          <w:szCs w:val="22"/>
        </w:rPr>
        <w:t xml:space="preserve"> </w:t>
      </w:r>
      <w:r w:rsidRPr="009C4BCC">
        <w:rPr>
          <w:rFonts w:ascii="Verdana Pro Cond" w:hAnsi="Verdana Pro Cond"/>
          <w:i/>
          <w:iCs/>
          <w:sz w:val="22"/>
          <w:szCs w:val="22"/>
        </w:rPr>
        <w:t>newspapers.</w:t>
      </w:r>
      <w:r w:rsidRPr="009C4BCC">
        <w:rPr>
          <w:rFonts w:ascii="Verdana Pro Cond" w:hAnsi="Verdana Pro Cond"/>
          <w:i/>
          <w:iCs/>
          <w:spacing w:val="-11"/>
          <w:sz w:val="22"/>
          <w:szCs w:val="22"/>
        </w:rPr>
        <w:t xml:space="preserve"> </w:t>
      </w:r>
    </w:p>
    <w:p w14:paraId="0B2B7527" w14:textId="2E8C183B" w:rsidR="00D23EE9" w:rsidRPr="009C4BCC" w:rsidRDefault="00D23EE9" w:rsidP="002A2699">
      <w:pPr>
        <w:spacing w:after="0"/>
        <w:ind w:right="4"/>
        <w:jc w:val="both"/>
      </w:pPr>
      <w:r w:rsidRPr="009C4BCC">
        <w:rPr>
          <w:rFonts w:ascii="Verdana Pro Light" w:hAnsi="Verdana Pro Light"/>
          <w:sz w:val="22"/>
          <w:szCs w:val="22"/>
        </w:rPr>
        <w:t xml:space="preserve">Private ownership of Stuff since 2020, when it was offloaded by its Australian owners for $1 to then-chief executive Sinead Boucher, has meant its national and regional titles, such as the </w:t>
      </w:r>
      <w:r w:rsidRPr="009C4BCC">
        <w:rPr>
          <w:rFonts w:ascii="Verdana Pro Light" w:hAnsi="Verdana Pro Light"/>
          <w:i/>
          <w:sz w:val="22"/>
          <w:szCs w:val="22"/>
        </w:rPr>
        <w:t xml:space="preserve">Sunday-Star Times </w:t>
      </w:r>
      <w:r w:rsidRPr="009C4BCC">
        <w:rPr>
          <w:rFonts w:ascii="Verdana Pro Light" w:hAnsi="Verdana Pro Light"/>
          <w:sz w:val="22"/>
          <w:szCs w:val="22"/>
        </w:rPr>
        <w:t xml:space="preserve">and the </w:t>
      </w:r>
      <w:r w:rsidRPr="009C4BCC">
        <w:rPr>
          <w:rFonts w:ascii="Verdana Pro Light" w:hAnsi="Verdana Pro Light"/>
          <w:i/>
          <w:sz w:val="22"/>
          <w:szCs w:val="22"/>
        </w:rPr>
        <w:t>Press</w:t>
      </w:r>
      <w:r w:rsidRPr="009C4BCC">
        <w:rPr>
          <w:rFonts w:ascii="Verdana Pro Light" w:hAnsi="Verdana Pro Light"/>
          <w:sz w:val="22"/>
          <w:szCs w:val="22"/>
        </w:rPr>
        <w:t>, have considerably bolstered the nominally independent print-and-online sector. However, beyond their central presence are still longstanding companies such as Dunedin’s Allied Media Ltd (formerly Allied Press Ltd) and Beacon Printing and Publishing Co Ltd, as well as a variety of</w:t>
      </w:r>
      <w:r w:rsidRPr="009C4BCC">
        <w:rPr>
          <w:rFonts w:ascii="Verdana Pro Light" w:hAnsi="Verdana Pro Light"/>
          <w:spacing w:val="-4"/>
          <w:sz w:val="22"/>
          <w:szCs w:val="22"/>
        </w:rPr>
        <w:t xml:space="preserve"> other </w:t>
      </w:r>
      <w:r w:rsidRPr="009C4BCC">
        <w:rPr>
          <w:rFonts w:ascii="Verdana Pro Light" w:hAnsi="Verdana Pro Light"/>
          <w:sz w:val="22"/>
          <w:szCs w:val="22"/>
        </w:rPr>
        <w:t>independent newspapers surviving in Aotearoa New Zealand despite the difficult economic conditions for news media and regular closures.</w:t>
      </w:r>
    </w:p>
    <w:p w14:paraId="1D3A1317" w14:textId="77777777" w:rsidR="00D23EE9" w:rsidRPr="009C4BCC" w:rsidRDefault="00D23EE9" w:rsidP="002A2699">
      <w:pPr>
        <w:pStyle w:val="Heading5"/>
        <w:spacing w:before="120" w:after="0"/>
        <w:rPr>
          <w:rFonts w:ascii="Verdana Pro Light" w:hAnsi="Verdana Pro Light"/>
          <w:color w:val="auto"/>
          <w:sz w:val="22"/>
          <w:szCs w:val="22"/>
        </w:rPr>
      </w:pPr>
      <w:r w:rsidRPr="009C4BCC">
        <w:rPr>
          <w:rFonts w:ascii="Verdana Pro Light" w:hAnsi="Verdana Pro Light"/>
          <w:color w:val="auto"/>
          <w:sz w:val="22"/>
          <w:szCs w:val="22"/>
        </w:rPr>
        <w:t>South</w:t>
      </w:r>
      <w:r w:rsidRPr="009C4BCC">
        <w:rPr>
          <w:rFonts w:ascii="Verdana Pro Light" w:hAnsi="Verdana Pro Light"/>
          <w:color w:val="auto"/>
          <w:spacing w:val="-8"/>
          <w:sz w:val="22"/>
          <w:szCs w:val="22"/>
        </w:rPr>
        <w:t xml:space="preserve"> </w:t>
      </w:r>
      <w:r w:rsidRPr="009C4BCC">
        <w:rPr>
          <w:rFonts w:ascii="Verdana Pro Light" w:hAnsi="Verdana Pro Light"/>
          <w:color w:val="auto"/>
          <w:sz w:val="22"/>
          <w:szCs w:val="22"/>
        </w:rPr>
        <w:t xml:space="preserve">Island </w:t>
      </w:r>
    </w:p>
    <w:p w14:paraId="5780DE05" w14:textId="32DEA8B6" w:rsidR="00D23EE9" w:rsidRPr="009C4BCC" w:rsidRDefault="00D23EE9" w:rsidP="002A2699">
      <w:pPr>
        <w:spacing w:after="0"/>
        <w:ind w:right="4"/>
        <w:jc w:val="both"/>
        <w:rPr>
          <w:i/>
          <w:iCs/>
        </w:rPr>
      </w:pPr>
      <w:r w:rsidRPr="009C4BCC">
        <w:rPr>
          <w:rFonts w:ascii="Verdana Pro Light" w:hAnsi="Verdana Pro Light"/>
          <w:iCs/>
          <w:sz w:val="22"/>
          <w:szCs w:val="22"/>
        </w:rPr>
        <w:t xml:space="preserve">In July 2025, Allied Press Ltd rebranded to Allied Media Ltd to reflect </w:t>
      </w:r>
      <w:r w:rsidRPr="009C4BCC">
        <w:rPr>
          <w:rFonts w:ascii="Verdana Pro Light" w:hAnsi="Verdana Pro Light"/>
          <w:sz w:val="22"/>
          <w:szCs w:val="22"/>
        </w:rPr>
        <w:t xml:space="preserve">a </w:t>
      </w:r>
      <w:r w:rsidRPr="009C4BCC">
        <w:rPr>
          <w:rFonts w:ascii="Verdana Pro Light" w:hAnsi="Verdana Pro Light"/>
          <w:iCs/>
          <w:sz w:val="22"/>
          <w:szCs w:val="22"/>
        </w:rPr>
        <w:t>broadened print-plus-digital strategy (Otago Daily Times</w:t>
      </w:r>
      <w:r w:rsidRPr="009C4BCC">
        <w:rPr>
          <w:rFonts w:ascii="Verdana Pro Light" w:hAnsi="Verdana Pro Light"/>
          <w:i/>
          <w:sz w:val="22"/>
          <w:szCs w:val="22"/>
        </w:rPr>
        <w:t xml:space="preserve">, </w:t>
      </w:r>
      <w:r w:rsidRPr="009C4BCC">
        <w:rPr>
          <w:rFonts w:ascii="Verdana Pro Light" w:hAnsi="Verdana Pro Light"/>
          <w:iCs/>
          <w:sz w:val="22"/>
          <w:szCs w:val="22"/>
        </w:rPr>
        <w:t>2025).</w:t>
      </w:r>
      <w:r w:rsidRPr="009C4BCC">
        <w:rPr>
          <w:rFonts w:ascii="Verdana Pro Light" w:hAnsi="Verdana Pro Light"/>
          <w:i/>
          <w:sz w:val="22"/>
          <w:szCs w:val="22"/>
        </w:rPr>
        <w:t xml:space="preserve"> </w:t>
      </w:r>
      <w:r w:rsidRPr="009C4BCC">
        <w:rPr>
          <w:rFonts w:ascii="Verdana Pro Light" w:hAnsi="Verdana Pro Light"/>
          <w:sz w:val="22"/>
          <w:szCs w:val="22"/>
        </w:rPr>
        <w:t xml:space="preserve">The company, owners of the </w:t>
      </w:r>
      <w:r w:rsidRPr="009C4BCC">
        <w:rPr>
          <w:rFonts w:ascii="Verdana Pro Light" w:hAnsi="Verdana Pro Light"/>
          <w:i/>
          <w:sz w:val="22"/>
          <w:szCs w:val="22"/>
        </w:rPr>
        <w:t xml:space="preserve">Otago Daily Times </w:t>
      </w:r>
      <w:r w:rsidRPr="009C4BCC">
        <w:rPr>
          <w:rFonts w:ascii="Verdana Pro Light" w:hAnsi="Verdana Pro Light"/>
          <w:sz w:val="22"/>
          <w:szCs w:val="22"/>
        </w:rPr>
        <w:t xml:space="preserve">and a stable of community and regional papers, has long been a stalwart of local independent ownership. It publishes the </w:t>
      </w:r>
      <w:r w:rsidRPr="009C4BCC">
        <w:rPr>
          <w:rFonts w:ascii="Verdana Pro Light" w:hAnsi="Verdana Pro Light"/>
          <w:i/>
          <w:sz w:val="22"/>
          <w:szCs w:val="22"/>
        </w:rPr>
        <w:t xml:space="preserve">Otago Daily Times </w:t>
      </w:r>
      <w:r w:rsidRPr="009C4BCC">
        <w:rPr>
          <w:rFonts w:ascii="Verdana Pro Light" w:hAnsi="Verdana Pro Light"/>
          <w:sz w:val="22"/>
          <w:szCs w:val="22"/>
        </w:rPr>
        <w:t xml:space="preserve">and a stable of regional and community newspapers, including </w:t>
      </w:r>
      <w:r w:rsidRPr="009C4BCC">
        <w:rPr>
          <w:rFonts w:ascii="Verdana Pro Light" w:hAnsi="Verdana Pro Light"/>
          <w:i/>
          <w:iCs/>
          <w:sz w:val="22"/>
          <w:szCs w:val="22"/>
        </w:rPr>
        <w:t>The Star</w:t>
      </w:r>
      <w:r w:rsidRPr="009C4BCC">
        <w:rPr>
          <w:rFonts w:ascii="Verdana Pro Light" w:hAnsi="Verdana Pro Light"/>
          <w:sz w:val="22"/>
          <w:szCs w:val="22"/>
        </w:rPr>
        <w:t xml:space="preserve"> (Christchurch), </w:t>
      </w:r>
      <w:r w:rsidRPr="009C4BCC">
        <w:rPr>
          <w:rFonts w:ascii="Verdana Pro Light" w:hAnsi="Verdana Pro Light"/>
          <w:i/>
          <w:iCs/>
          <w:sz w:val="22"/>
          <w:szCs w:val="22"/>
        </w:rPr>
        <w:t>The Star</w:t>
      </w:r>
      <w:r w:rsidRPr="009C4BCC">
        <w:rPr>
          <w:rFonts w:ascii="Verdana Pro Light" w:hAnsi="Verdana Pro Light"/>
          <w:sz w:val="22"/>
          <w:szCs w:val="22"/>
        </w:rPr>
        <w:t xml:space="preserve"> (Dunedin), </w:t>
      </w:r>
      <w:r w:rsidRPr="009C4BCC">
        <w:rPr>
          <w:rFonts w:ascii="Verdana Pro Light" w:hAnsi="Verdana Pro Light"/>
          <w:i/>
          <w:sz w:val="22"/>
          <w:szCs w:val="22"/>
        </w:rPr>
        <w:t xml:space="preserve">Mountain Scene, The News (Central Otago), North Canterbury News, Southland Express, Central Rural Life, Southern Rural Life, The Courier </w:t>
      </w:r>
      <w:r w:rsidRPr="009C4BCC">
        <w:rPr>
          <w:rFonts w:ascii="Verdana Pro Light" w:hAnsi="Verdana Pro Light"/>
          <w:sz w:val="22"/>
          <w:szCs w:val="22"/>
        </w:rPr>
        <w:t xml:space="preserve">(Timaru), </w:t>
      </w:r>
      <w:r w:rsidRPr="009C4BCC">
        <w:rPr>
          <w:rFonts w:ascii="Verdana Pro Light" w:hAnsi="Verdana Pro Light"/>
          <w:i/>
          <w:sz w:val="22"/>
          <w:szCs w:val="22"/>
        </w:rPr>
        <w:t xml:space="preserve">The Ensign </w:t>
      </w:r>
      <w:r w:rsidRPr="009C4BCC">
        <w:rPr>
          <w:rFonts w:ascii="Verdana Pro Light" w:hAnsi="Verdana Pro Light"/>
          <w:sz w:val="22"/>
          <w:szCs w:val="22"/>
        </w:rPr>
        <w:t xml:space="preserve">(Gore), </w:t>
      </w:r>
      <w:r w:rsidRPr="009C4BCC">
        <w:rPr>
          <w:rFonts w:ascii="Verdana Pro Light" w:hAnsi="Verdana Pro Light"/>
          <w:i/>
          <w:sz w:val="22"/>
          <w:szCs w:val="22"/>
        </w:rPr>
        <w:t>Clutha Leader</w:t>
      </w:r>
      <w:r w:rsidRPr="009C4BCC">
        <w:rPr>
          <w:rFonts w:ascii="Verdana Pro Light" w:hAnsi="Verdana Pro Light"/>
          <w:sz w:val="22"/>
          <w:szCs w:val="22"/>
        </w:rPr>
        <w:t xml:space="preserve">, </w:t>
      </w:r>
      <w:r w:rsidRPr="009C4BCC">
        <w:rPr>
          <w:rFonts w:ascii="Verdana Pro Light" w:hAnsi="Verdana Pro Light"/>
          <w:i/>
          <w:sz w:val="22"/>
          <w:szCs w:val="22"/>
        </w:rPr>
        <w:t xml:space="preserve">Hokitika Guardian, Oamaru Mail, Bay Harbour News, Selwyn Times </w:t>
      </w:r>
      <w:r w:rsidRPr="009C4BCC">
        <w:rPr>
          <w:rFonts w:ascii="Verdana Pro Light" w:hAnsi="Verdana Pro Light"/>
          <w:sz w:val="22"/>
          <w:szCs w:val="22"/>
        </w:rPr>
        <w:t xml:space="preserve">and the </w:t>
      </w:r>
      <w:r w:rsidRPr="009C4BCC">
        <w:rPr>
          <w:rFonts w:ascii="Verdana Pro Light" w:hAnsi="Verdana Pro Light"/>
          <w:i/>
          <w:sz w:val="22"/>
          <w:szCs w:val="22"/>
        </w:rPr>
        <w:t>Wanaka Sun</w:t>
      </w:r>
      <w:r w:rsidRPr="009C4BCC">
        <w:rPr>
          <w:rFonts w:ascii="Verdana Pro Light" w:hAnsi="Verdana Pro Light"/>
          <w:sz w:val="22"/>
          <w:szCs w:val="22"/>
        </w:rPr>
        <w:t xml:space="preserve">. Allied Media is owned by Fraser Smith Holdings Ltd, a holding company owned mostly by Sir Julian Smith and his family, longtime owners of Allied Press. Its chief executive is Grant McKenzie, who now owns 25 percent. Meanwhile, the </w:t>
      </w:r>
      <w:r w:rsidRPr="009C4BCC">
        <w:rPr>
          <w:rFonts w:ascii="Verdana Pro Light" w:hAnsi="Verdana Pro Light"/>
          <w:i/>
          <w:sz w:val="22"/>
          <w:szCs w:val="22"/>
        </w:rPr>
        <w:t xml:space="preserve">Ashburton Guardian </w:t>
      </w:r>
      <w:r w:rsidRPr="009C4BCC">
        <w:rPr>
          <w:rFonts w:ascii="Verdana Pro Light" w:hAnsi="Verdana Pro Light"/>
          <w:sz w:val="22"/>
          <w:szCs w:val="22"/>
        </w:rPr>
        <w:t>survives as an independent newspaper. It was owned by members of the Bell family from 1900 to 2025. Fifth-generation owner Simon Bell this year sold his shares to co-owner Daryl Holden, who is also its managing editor (Sandys, 2025). The family-owned</w:t>
      </w:r>
      <w:r w:rsidRPr="009C4BCC">
        <w:rPr>
          <w:rFonts w:ascii="Verdana Pro Light" w:hAnsi="Verdana Pro Light"/>
          <w:i/>
          <w:iCs/>
          <w:sz w:val="22"/>
          <w:szCs w:val="22"/>
        </w:rPr>
        <w:t xml:space="preserve"> Westport News </w:t>
      </w:r>
      <w:r w:rsidRPr="009C4BCC">
        <w:rPr>
          <w:rFonts w:ascii="Verdana Pro Light" w:hAnsi="Verdana Pro Light"/>
          <w:sz w:val="22"/>
          <w:szCs w:val="22"/>
        </w:rPr>
        <w:t>has published West Coast news since the 1870s. It is owned by Lee Scanlon, a long-term journalist at the paper, and her husband, Kevin Scanlon. The</w:t>
      </w:r>
      <w:r w:rsidRPr="009C4BCC">
        <w:rPr>
          <w:rFonts w:ascii="Verdana Pro Light" w:hAnsi="Verdana Pro Light"/>
          <w:i/>
          <w:iCs/>
          <w:sz w:val="22"/>
          <w:szCs w:val="22"/>
        </w:rPr>
        <w:t xml:space="preserve"> News</w:t>
      </w:r>
      <w:r w:rsidRPr="009C4BCC">
        <w:rPr>
          <w:rFonts w:ascii="Verdana Pro Light" w:hAnsi="Verdana Pro Light"/>
          <w:sz w:val="22"/>
          <w:szCs w:val="22"/>
        </w:rPr>
        <w:t xml:space="preserve"> began its life as the</w:t>
      </w:r>
      <w:r w:rsidRPr="009C4BCC">
        <w:rPr>
          <w:rFonts w:ascii="Verdana Pro Light" w:hAnsi="Verdana Pro Light"/>
          <w:i/>
          <w:iCs/>
          <w:sz w:val="22"/>
          <w:szCs w:val="22"/>
        </w:rPr>
        <w:t xml:space="preserve"> Buller News</w:t>
      </w:r>
      <w:r w:rsidRPr="009C4BCC">
        <w:rPr>
          <w:rFonts w:ascii="Verdana Pro Light" w:hAnsi="Verdana Pro Light"/>
          <w:sz w:val="22"/>
          <w:szCs w:val="22"/>
        </w:rPr>
        <w:t xml:space="preserve">, a political organ for its owner, the unsuccessful politician Eugene O'Conor (RNZ, 2023). In 2017, the </w:t>
      </w:r>
      <w:proofErr w:type="spellStart"/>
      <w:r w:rsidRPr="009C4BCC">
        <w:rPr>
          <w:rFonts w:ascii="Verdana Pro Light" w:hAnsi="Verdana Pro Light"/>
          <w:sz w:val="22"/>
          <w:szCs w:val="22"/>
        </w:rPr>
        <w:t>Scanlons</w:t>
      </w:r>
      <w:proofErr w:type="spellEnd"/>
      <w:r w:rsidRPr="009C4BCC">
        <w:rPr>
          <w:rFonts w:ascii="Verdana Pro Light" w:hAnsi="Verdana Pro Light"/>
          <w:sz w:val="22"/>
          <w:szCs w:val="22"/>
        </w:rPr>
        <w:t xml:space="preserve"> bought the business from Colin Warren and Mary Warren, who had owned it for 40 years. In the north-west of the South Island, Top South Media Ltd own a stable of independent publications: the </w:t>
      </w:r>
      <w:r w:rsidRPr="009C4BCC">
        <w:rPr>
          <w:rFonts w:ascii="Verdana Pro Light" w:hAnsi="Verdana Pro Light"/>
          <w:i/>
          <w:iCs/>
          <w:sz w:val="22"/>
          <w:szCs w:val="22"/>
        </w:rPr>
        <w:t>Nelson Weekly</w:t>
      </w:r>
      <w:r w:rsidRPr="009C4BCC">
        <w:rPr>
          <w:rFonts w:ascii="Verdana Pro Light" w:hAnsi="Verdana Pro Light"/>
          <w:sz w:val="22"/>
          <w:szCs w:val="22"/>
        </w:rPr>
        <w:t xml:space="preserve">, the </w:t>
      </w:r>
      <w:r w:rsidRPr="009C4BCC">
        <w:rPr>
          <w:rFonts w:ascii="Verdana Pro Light" w:hAnsi="Verdana Pro Light"/>
          <w:i/>
          <w:iCs/>
          <w:sz w:val="22"/>
          <w:szCs w:val="22"/>
        </w:rPr>
        <w:t>Waimea Weekly</w:t>
      </w:r>
      <w:r w:rsidRPr="009C4BCC">
        <w:rPr>
          <w:rFonts w:ascii="Verdana Pro Light" w:hAnsi="Verdana Pro Light"/>
          <w:sz w:val="22"/>
          <w:szCs w:val="22"/>
        </w:rPr>
        <w:t xml:space="preserve">, the </w:t>
      </w:r>
      <w:r w:rsidRPr="009C4BCC">
        <w:rPr>
          <w:rFonts w:ascii="Verdana Pro Light" w:hAnsi="Verdana Pro Light"/>
          <w:i/>
          <w:iCs/>
          <w:sz w:val="22"/>
          <w:szCs w:val="22"/>
        </w:rPr>
        <w:t>Guardian Motueka and Golden Bay</w:t>
      </w:r>
      <w:r w:rsidRPr="009C4BCC">
        <w:rPr>
          <w:rFonts w:ascii="Verdana Pro Light" w:hAnsi="Verdana Pro Light"/>
          <w:sz w:val="22"/>
          <w:szCs w:val="22"/>
        </w:rPr>
        <w:t xml:space="preserve">, the </w:t>
      </w:r>
      <w:r w:rsidRPr="009C4BCC">
        <w:rPr>
          <w:rFonts w:ascii="Verdana Pro Light" w:hAnsi="Verdana Pro Light"/>
          <w:i/>
          <w:iCs/>
          <w:sz w:val="22"/>
          <w:szCs w:val="22"/>
        </w:rPr>
        <w:t>Marlborough Weekly</w:t>
      </w:r>
      <w:r w:rsidRPr="009C4BCC">
        <w:rPr>
          <w:rFonts w:ascii="Verdana Pro Light" w:hAnsi="Verdana Pro Light"/>
          <w:sz w:val="22"/>
          <w:szCs w:val="22"/>
        </w:rPr>
        <w:t xml:space="preserve"> and </w:t>
      </w:r>
      <w:r w:rsidRPr="009C4BCC">
        <w:rPr>
          <w:rFonts w:ascii="Verdana Pro Light" w:hAnsi="Verdana Pro Light"/>
          <w:i/>
          <w:iCs/>
          <w:sz w:val="22"/>
          <w:szCs w:val="22"/>
        </w:rPr>
        <w:t>Top South Farming</w:t>
      </w:r>
      <w:r w:rsidRPr="009C4BCC">
        <w:rPr>
          <w:rFonts w:ascii="Verdana Pro Light" w:hAnsi="Verdana Pro Light"/>
          <w:sz w:val="22"/>
          <w:szCs w:val="22"/>
        </w:rPr>
        <w:t xml:space="preserve">. It also publishes lifestyle publications </w:t>
      </w:r>
      <w:r w:rsidRPr="009C4BCC">
        <w:rPr>
          <w:rFonts w:ascii="Verdana Pro Light" w:hAnsi="Verdana Pro Light"/>
          <w:i/>
          <w:iCs/>
          <w:sz w:val="22"/>
          <w:szCs w:val="22"/>
        </w:rPr>
        <w:t>Nelson Magazine, Marlborough Magazine</w:t>
      </w:r>
      <w:r w:rsidRPr="009C4BCC">
        <w:rPr>
          <w:rFonts w:ascii="Verdana Pro Light" w:hAnsi="Verdana Pro Light"/>
          <w:sz w:val="22"/>
          <w:szCs w:val="22"/>
        </w:rPr>
        <w:t xml:space="preserve"> and </w:t>
      </w:r>
      <w:r w:rsidRPr="009C4BCC">
        <w:rPr>
          <w:rFonts w:ascii="Verdana Pro Light" w:hAnsi="Verdana Pro Light"/>
          <w:i/>
          <w:iCs/>
          <w:sz w:val="22"/>
          <w:szCs w:val="22"/>
        </w:rPr>
        <w:t>Best Life.</w:t>
      </w:r>
    </w:p>
    <w:p w14:paraId="05D25444" w14:textId="77777777" w:rsidR="00D23EE9" w:rsidRPr="009C4BCC" w:rsidRDefault="00D23EE9" w:rsidP="002A2699">
      <w:pPr>
        <w:spacing w:after="0"/>
        <w:rPr>
          <w:rFonts w:ascii="Verdana Pro Light" w:hAnsi="Verdana Pro Light"/>
          <w:spacing w:val="-15"/>
          <w:sz w:val="22"/>
          <w:szCs w:val="22"/>
        </w:rPr>
      </w:pPr>
      <w:r w:rsidRPr="009C4BCC">
        <w:rPr>
          <w:rFonts w:ascii="Verdana Pro Light" w:hAnsi="Verdana Pro Light"/>
          <w:sz w:val="22"/>
          <w:szCs w:val="22"/>
        </w:rPr>
        <w:lastRenderedPageBreak/>
        <w:t>North</w:t>
      </w:r>
      <w:r w:rsidRPr="009C4BCC">
        <w:rPr>
          <w:rFonts w:ascii="Verdana Pro Light" w:hAnsi="Verdana Pro Light"/>
          <w:spacing w:val="-16"/>
          <w:sz w:val="22"/>
          <w:szCs w:val="22"/>
        </w:rPr>
        <w:t xml:space="preserve"> </w:t>
      </w:r>
      <w:r w:rsidRPr="009C4BCC">
        <w:rPr>
          <w:rFonts w:ascii="Verdana Pro Light" w:hAnsi="Verdana Pro Light"/>
          <w:sz w:val="22"/>
          <w:szCs w:val="22"/>
        </w:rPr>
        <w:t>Island</w:t>
      </w:r>
      <w:r w:rsidRPr="009C4BCC">
        <w:rPr>
          <w:rFonts w:ascii="Verdana Pro Light" w:hAnsi="Verdana Pro Light"/>
          <w:spacing w:val="-15"/>
          <w:sz w:val="22"/>
          <w:szCs w:val="22"/>
        </w:rPr>
        <w:t xml:space="preserve"> </w:t>
      </w:r>
    </w:p>
    <w:p w14:paraId="70F75E23" w14:textId="77777777" w:rsidR="00D23EE9" w:rsidRPr="009C4BCC" w:rsidRDefault="00D23EE9" w:rsidP="002A2699">
      <w:pPr>
        <w:keepNext/>
        <w:keepLines/>
        <w:spacing w:after="0"/>
        <w:ind w:right="195"/>
        <w:jc w:val="both"/>
        <w:rPr>
          <w:rFonts w:ascii="Verdana Pro Light" w:hAnsi="Verdana Pro Light"/>
          <w:sz w:val="22"/>
          <w:szCs w:val="22"/>
        </w:rPr>
      </w:pPr>
      <w:r w:rsidRPr="009C4BCC">
        <w:rPr>
          <w:rFonts w:ascii="Verdana Pro Light" w:hAnsi="Verdana Pro Light"/>
          <w:sz w:val="22"/>
          <w:szCs w:val="22"/>
        </w:rPr>
        <w:t xml:space="preserve">The </w:t>
      </w:r>
      <w:r w:rsidRPr="009C4BCC">
        <w:rPr>
          <w:rFonts w:ascii="Verdana Pro Light" w:hAnsi="Verdana Pro Light"/>
          <w:i/>
          <w:sz w:val="22"/>
          <w:szCs w:val="22"/>
        </w:rPr>
        <w:t xml:space="preserve">Whakatane </w:t>
      </w:r>
      <w:r w:rsidRPr="009C4BCC">
        <w:rPr>
          <w:rFonts w:ascii="Verdana Pro Light" w:hAnsi="Verdana Pro Light"/>
          <w:i/>
          <w:iCs/>
          <w:sz w:val="22"/>
          <w:szCs w:val="22"/>
        </w:rPr>
        <w:t xml:space="preserve">Beacon </w:t>
      </w:r>
      <w:r w:rsidRPr="009C4BCC">
        <w:rPr>
          <w:rFonts w:ascii="Verdana Pro Light" w:hAnsi="Verdana Pro Light"/>
          <w:sz w:val="22"/>
          <w:szCs w:val="22"/>
        </w:rPr>
        <w:t xml:space="preserve">and the </w:t>
      </w:r>
      <w:r w:rsidRPr="009C4BCC">
        <w:rPr>
          <w:rFonts w:ascii="Verdana Pro Light" w:hAnsi="Verdana Pro Light"/>
          <w:i/>
          <w:sz w:val="22"/>
          <w:szCs w:val="22"/>
        </w:rPr>
        <w:t xml:space="preserve">Ōpōtiki News </w:t>
      </w:r>
      <w:r w:rsidRPr="009C4BCC">
        <w:rPr>
          <w:rFonts w:ascii="Verdana Pro Light" w:hAnsi="Verdana Pro Light"/>
          <w:sz w:val="22"/>
          <w:szCs w:val="22"/>
        </w:rPr>
        <w:t xml:space="preserve">continue to be owned by the Beacon Printing and Publishing Co Ltd, first incorporated in 1939. The </w:t>
      </w:r>
      <w:r w:rsidRPr="009C4BCC">
        <w:rPr>
          <w:rFonts w:ascii="Verdana Pro Light" w:hAnsi="Verdana Pro Light"/>
          <w:i/>
          <w:sz w:val="22"/>
          <w:szCs w:val="22"/>
        </w:rPr>
        <w:t xml:space="preserve">Bay of Plenty Beacon </w:t>
      </w:r>
      <w:r w:rsidRPr="009C4BCC">
        <w:rPr>
          <w:rFonts w:ascii="Verdana Pro Light" w:hAnsi="Verdana Pro Light"/>
          <w:sz w:val="22"/>
          <w:szCs w:val="22"/>
        </w:rPr>
        <w:t xml:space="preserve">(later renamed the </w:t>
      </w:r>
      <w:r w:rsidRPr="009C4BCC">
        <w:rPr>
          <w:rFonts w:ascii="Verdana Pro Light" w:hAnsi="Verdana Pro Light"/>
          <w:i/>
          <w:sz w:val="22"/>
          <w:szCs w:val="22"/>
        </w:rPr>
        <w:t>Whakatane Beacon</w:t>
      </w:r>
      <w:r w:rsidRPr="009C4BCC">
        <w:rPr>
          <w:rFonts w:ascii="Verdana Pro Light" w:hAnsi="Verdana Pro Light"/>
          <w:sz w:val="22"/>
          <w:szCs w:val="22"/>
        </w:rPr>
        <w:t xml:space="preserve">) was founded by the late Leicester Spring, and the company is still owned, to a large extent, by the Spring family. Among 18 shareholdings, 21% is now owned by NZME Ltd. Its listed directors are Leo Spring and John Spring; the latter is also its longstanding managing director. Long associated with the printing and publishing of community newspapers, today the company also owns Beacon Print Ltd and Beacon Print Hawkes Bay Ltd. In 2024, it sold the </w:t>
      </w:r>
      <w:r w:rsidRPr="009C4BCC">
        <w:rPr>
          <w:rFonts w:ascii="Verdana Pro Light" w:hAnsi="Verdana Pro Light"/>
          <w:i/>
          <w:iCs/>
          <w:sz w:val="22"/>
          <w:szCs w:val="22"/>
        </w:rPr>
        <w:t>Waitomo News</w:t>
      </w:r>
      <w:r w:rsidRPr="009C4BCC">
        <w:rPr>
          <w:rFonts w:ascii="Verdana Pro Light" w:hAnsi="Verdana Pro Light"/>
          <w:sz w:val="22"/>
          <w:szCs w:val="22"/>
        </w:rPr>
        <w:t xml:space="preserve">, now the </w:t>
      </w:r>
      <w:r w:rsidRPr="009C4BCC">
        <w:rPr>
          <w:rFonts w:ascii="Verdana Pro Light" w:hAnsi="Verdana Pro Light"/>
          <w:i/>
          <w:iCs/>
          <w:sz w:val="22"/>
          <w:szCs w:val="22"/>
        </w:rPr>
        <w:t>King Country News</w:t>
      </w:r>
      <w:r w:rsidRPr="009C4BCC">
        <w:rPr>
          <w:rFonts w:ascii="Verdana Pro Light" w:hAnsi="Verdana Pro Light"/>
          <w:sz w:val="22"/>
          <w:szCs w:val="22"/>
        </w:rPr>
        <w:t xml:space="preserve"> to Good Local Media Ltd, which also owns the </w:t>
      </w:r>
      <w:r w:rsidRPr="009C4BCC">
        <w:rPr>
          <w:rFonts w:ascii="Verdana Pro Light" w:hAnsi="Verdana Pro Light"/>
          <w:i/>
          <w:iCs/>
          <w:sz w:val="22"/>
          <w:szCs w:val="22"/>
        </w:rPr>
        <w:t>Cambridge News, King Country News</w:t>
      </w:r>
      <w:r w:rsidRPr="009C4BCC">
        <w:rPr>
          <w:rFonts w:ascii="Verdana Pro Light" w:hAnsi="Verdana Pro Light"/>
          <w:sz w:val="22"/>
          <w:szCs w:val="22"/>
        </w:rPr>
        <w:t xml:space="preserve"> and the </w:t>
      </w:r>
      <w:r w:rsidRPr="009C4BCC">
        <w:rPr>
          <w:rFonts w:ascii="Verdana Pro Light" w:hAnsi="Verdana Pro Light"/>
          <w:i/>
          <w:iCs/>
          <w:sz w:val="22"/>
          <w:szCs w:val="22"/>
        </w:rPr>
        <w:t xml:space="preserve">Te Awamutu News, </w:t>
      </w:r>
      <w:r w:rsidRPr="009C4BCC">
        <w:rPr>
          <w:rFonts w:ascii="Verdana Pro Light" w:hAnsi="Verdana Pro Light"/>
          <w:sz w:val="22"/>
          <w:szCs w:val="22"/>
        </w:rPr>
        <w:t>as well as monthly inserts</w:t>
      </w:r>
      <w:r w:rsidRPr="009C4BCC">
        <w:rPr>
          <w:rFonts w:ascii="Verdana Pro Light" w:hAnsi="Verdana Pro Light"/>
          <w:i/>
          <w:iCs/>
          <w:sz w:val="22"/>
          <w:szCs w:val="22"/>
        </w:rPr>
        <w:t xml:space="preserve"> King Country Farmer</w:t>
      </w:r>
      <w:r w:rsidRPr="009C4BCC">
        <w:rPr>
          <w:rFonts w:ascii="Verdana Pro Light" w:hAnsi="Verdana Pro Light"/>
          <w:sz w:val="22"/>
          <w:szCs w:val="22"/>
        </w:rPr>
        <w:t xml:space="preserve"> and </w:t>
      </w:r>
      <w:r w:rsidRPr="009C4BCC">
        <w:rPr>
          <w:rFonts w:ascii="Verdana Pro Light" w:hAnsi="Verdana Pro Light"/>
          <w:i/>
          <w:iCs/>
          <w:sz w:val="22"/>
          <w:szCs w:val="22"/>
        </w:rPr>
        <w:t>Country Life</w:t>
      </w:r>
      <w:r w:rsidRPr="009C4BCC">
        <w:rPr>
          <w:rFonts w:ascii="Verdana Pro Light" w:hAnsi="Verdana Pro Light"/>
          <w:sz w:val="22"/>
          <w:szCs w:val="22"/>
        </w:rPr>
        <w:t>,</w:t>
      </w:r>
      <w:r w:rsidRPr="009C4BCC">
        <w:rPr>
          <w:rFonts w:ascii="Verdana Pro Light" w:hAnsi="Verdana Pro Light"/>
          <w:i/>
          <w:iCs/>
          <w:sz w:val="22"/>
          <w:szCs w:val="22"/>
        </w:rPr>
        <w:t xml:space="preserve"> </w:t>
      </w:r>
      <w:r w:rsidRPr="009C4BCC">
        <w:rPr>
          <w:rFonts w:ascii="Verdana Pro Light" w:hAnsi="Verdana Pro Light"/>
          <w:sz w:val="22"/>
          <w:szCs w:val="22"/>
        </w:rPr>
        <w:t xml:space="preserve">and the monthly </w:t>
      </w:r>
      <w:r w:rsidRPr="009C4BCC">
        <w:rPr>
          <w:rFonts w:ascii="Verdana Pro Light" w:hAnsi="Verdana Pro Light"/>
          <w:i/>
          <w:iCs/>
          <w:sz w:val="22"/>
          <w:szCs w:val="22"/>
        </w:rPr>
        <w:t xml:space="preserve">Waikato Business News. The Raglan News </w:t>
      </w:r>
      <w:r w:rsidRPr="009C4BCC">
        <w:rPr>
          <w:rFonts w:ascii="Verdana Pro Light" w:hAnsi="Verdana Pro Light"/>
          <w:sz w:val="22"/>
          <w:szCs w:val="22"/>
        </w:rPr>
        <w:t xml:space="preserve">and </w:t>
      </w:r>
      <w:r w:rsidRPr="009C4BCC">
        <w:rPr>
          <w:rFonts w:ascii="Verdana Pro Light" w:hAnsi="Verdana Pro Light"/>
          <w:i/>
          <w:iCs/>
          <w:sz w:val="22"/>
          <w:szCs w:val="22"/>
        </w:rPr>
        <w:t xml:space="preserve">Chatter News </w:t>
      </w:r>
      <w:r w:rsidRPr="009C4BCC">
        <w:rPr>
          <w:rFonts w:ascii="Verdana Pro Light" w:hAnsi="Verdana Pro Light"/>
          <w:sz w:val="22"/>
          <w:szCs w:val="22"/>
        </w:rPr>
        <w:t>are both owned by proprietors Jacqui and David Smith.</w:t>
      </w:r>
    </w:p>
    <w:p w14:paraId="5CE34FB6" w14:textId="77777777" w:rsidR="00D23EE9" w:rsidRPr="009C4BCC" w:rsidRDefault="00D23EE9" w:rsidP="002A2699">
      <w:pPr>
        <w:keepNext/>
        <w:spacing w:after="0"/>
        <w:jc w:val="both"/>
        <w:rPr>
          <w:rFonts w:ascii="Verdana Pro Light" w:hAnsi="Verdana Pro Light"/>
          <w:sz w:val="22"/>
          <w:szCs w:val="22"/>
        </w:rPr>
      </w:pPr>
      <w:r w:rsidRPr="009C4BCC">
        <w:rPr>
          <w:rFonts w:ascii="Verdana Pro Light" w:hAnsi="Verdana Pro Light"/>
          <w:sz w:val="22"/>
          <w:szCs w:val="22"/>
        </w:rPr>
        <w:tab/>
        <w:t xml:space="preserve">In September 2024, the </w:t>
      </w:r>
      <w:proofErr w:type="spellStart"/>
      <w:r w:rsidRPr="009C4BCC">
        <w:rPr>
          <w:rFonts w:ascii="Verdana Pro Light" w:hAnsi="Verdana Pro Light"/>
          <w:sz w:val="22"/>
          <w:szCs w:val="22"/>
        </w:rPr>
        <w:t>Tātou</w:t>
      </w:r>
      <w:proofErr w:type="spellEnd"/>
      <w:r w:rsidRPr="009C4BCC">
        <w:rPr>
          <w:rFonts w:ascii="Verdana Pro Light" w:hAnsi="Verdana Pro Light"/>
          <w:sz w:val="22"/>
          <w:szCs w:val="22"/>
        </w:rPr>
        <w:t xml:space="preserve"> </w:t>
      </w:r>
      <w:proofErr w:type="spellStart"/>
      <w:r w:rsidRPr="009C4BCC">
        <w:rPr>
          <w:rFonts w:ascii="Verdana Pro Light" w:hAnsi="Verdana Pro Light"/>
          <w:sz w:val="22"/>
          <w:szCs w:val="22"/>
        </w:rPr>
        <w:t>Tātou</w:t>
      </w:r>
      <w:proofErr w:type="spellEnd"/>
      <w:r w:rsidRPr="009C4BCC">
        <w:rPr>
          <w:rFonts w:ascii="Verdana Pro Light" w:hAnsi="Verdana Pro Light"/>
          <w:sz w:val="22"/>
          <w:szCs w:val="22"/>
        </w:rPr>
        <w:t xml:space="preserve"> o Te Wairoa iwi trust bought the </w:t>
      </w:r>
      <w:r w:rsidRPr="009C4BCC">
        <w:rPr>
          <w:rFonts w:ascii="Verdana Pro Light" w:hAnsi="Verdana Pro Light"/>
          <w:i/>
          <w:iCs/>
          <w:sz w:val="22"/>
          <w:szCs w:val="22"/>
        </w:rPr>
        <w:t xml:space="preserve">Wairoa Star/Te Whetu o te Wairoa, </w:t>
      </w:r>
      <w:r w:rsidRPr="009C4BCC">
        <w:rPr>
          <w:rFonts w:ascii="Verdana Pro Light" w:hAnsi="Verdana Pro Light"/>
          <w:sz w:val="22"/>
          <w:szCs w:val="22"/>
        </w:rPr>
        <w:t>which was under threat of closure.</w:t>
      </w:r>
      <w:r w:rsidRPr="009C4BCC">
        <w:rPr>
          <w:rFonts w:ascii="Verdana Pro Light" w:hAnsi="Verdana Pro Light"/>
          <w:i/>
          <w:iCs/>
          <w:sz w:val="22"/>
          <w:szCs w:val="22"/>
        </w:rPr>
        <w:t xml:space="preserve"> </w:t>
      </w:r>
      <w:r w:rsidRPr="009C4BCC">
        <w:rPr>
          <w:rFonts w:ascii="Verdana Pro Light" w:hAnsi="Verdana Pro Light"/>
          <w:sz w:val="22"/>
          <w:szCs w:val="22"/>
        </w:rPr>
        <w:t xml:space="preserve">The acquisition is believed to make the </w:t>
      </w:r>
      <w:r w:rsidRPr="009C4BCC">
        <w:rPr>
          <w:rFonts w:ascii="Verdana Pro Light" w:hAnsi="Verdana Pro Light"/>
          <w:i/>
          <w:iCs/>
          <w:sz w:val="22"/>
          <w:szCs w:val="22"/>
        </w:rPr>
        <w:t>Wairoa Star/Te Whetu o te Wairoa</w:t>
      </w:r>
      <w:r w:rsidRPr="009C4BCC">
        <w:rPr>
          <w:rFonts w:ascii="Verdana Pro Light" w:hAnsi="Verdana Pro Light"/>
          <w:sz w:val="22"/>
          <w:szCs w:val="22"/>
        </w:rPr>
        <w:t xml:space="preserve"> the first iwi-owned, paid-for newspaper in Aotearoa New Zealand (Peacock, 2024). Other North Island independents include </w:t>
      </w:r>
      <w:r w:rsidRPr="009C4BCC">
        <w:rPr>
          <w:rFonts w:ascii="Verdana Pro Light" w:hAnsi="Verdana Pro Light"/>
          <w:i/>
          <w:iCs/>
          <w:sz w:val="22"/>
          <w:szCs w:val="22"/>
        </w:rPr>
        <w:t xml:space="preserve">Hibiscus Matters </w:t>
      </w:r>
      <w:r w:rsidRPr="009C4BCC">
        <w:rPr>
          <w:rFonts w:ascii="Verdana Pro Light" w:hAnsi="Verdana Pro Light"/>
          <w:sz w:val="22"/>
          <w:szCs w:val="22"/>
        </w:rPr>
        <w:t>(Hibiscus Coast)</w:t>
      </w:r>
      <w:r w:rsidRPr="009C4BCC">
        <w:rPr>
          <w:rFonts w:ascii="Verdana Pro Light" w:hAnsi="Verdana Pro Light"/>
          <w:i/>
          <w:iCs/>
          <w:sz w:val="22"/>
          <w:szCs w:val="22"/>
        </w:rPr>
        <w:t xml:space="preserve">, </w:t>
      </w:r>
      <w:r w:rsidRPr="009C4BCC">
        <w:rPr>
          <w:rFonts w:ascii="Verdana Pro Light" w:hAnsi="Verdana Pro Light"/>
          <w:sz w:val="22"/>
          <w:szCs w:val="22"/>
        </w:rPr>
        <w:t xml:space="preserve">a fortnightly free community newspaper published by Local Matters Ltd, a locally owned media company, which also publishes </w:t>
      </w:r>
      <w:proofErr w:type="spellStart"/>
      <w:r w:rsidRPr="009C4BCC">
        <w:rPr>
          <w:rFonts w:ascii="Verdana Pro Light" w:hAnsi="Verdana Pro Light"/>
          <w:i/>
          <w:iCs/>
          <w:sz w:val="22"/>
          <w:szCs w:val="22"/>
        </w:rPr>
        <w:t>Mahurangi</w:t>
      </w:r>
      <w:proofErr w:type="spellEnd"/>
      <w:r w:rsidRPr="009C4BCC">
        <w:rPr>
          <w:rFonts w:ascii="Verdana Pro Light" w:hAnsi="Verdana Pro Light"/>
          <w:i/>
          <w:iCs/>
          <w:sz w:val="22"/>
          <w:szCs w:val="22"/>
        </w:rPr>
        <w:t xml:space="preserve"> Matters </w:t>
      </w:r>
      <w:r w:rsidRPr="009C4BCC">
        <w:rPr>
          <w:rFonts w:ascii="Verdana Pro Light" w:hAnsi="Verdana Pro Light"/>
          <w:sz w:val="22"/>
          <w:szCs w:val="22"/>
        </w:rPr>
        <w:t xml:space="preserve">and </w:t>
      </w:r>
      <w:proofErr w:type="spellStart"/>
      <w:r w:rsidRPr="009C4BCC">
        <w:rPr>
          <w:rFonts w:ascii="Verdana Pro Light" w:hAnsi="Verdana Pro Light"/>
          <w:i/>
          <w:iCs/>
          <w:sz w:val="22"/>
          <w:szCs w:val="22"/>
        </w:rPr>
        <w:t>Mangawhai</w:t>
      </w:r>
      <w:proofErr w:type="spellEnd"/>
      <w:r w:rsidRPr="009C4BCC">
        <w:rPr>
          <w:rFonts w:ascii="Verdana Pro Light" w:hAnsi="Verdana Pro Light"/>
          <w:i/>
          <w:iCs/>
          <w:sz w:val="22"/>
          <w:szCs w:val="22"/>
        </w:rPr>
        <w:t xml:space="preserve"> News. Pohutukawa Coast Times </w:t>
      </w:r>
      <w:r w:rsidRPr="009C4BCC">
        <w:rPr>
          <w:rFonts w:ascii="Verdana Pro Light" w:hAnsi="Verdana Pro Light"/>
          <w:sz w:val="22"/>
          <w:szCs w:val="22"/>
        </w:rPr>
        <w:t xml:space="preserve">is a free weekly compact, locally owned and serving the Pohutukawa Coast. Also independent is the </w:t>
      </w:r>
      <w:r w:rsidRPr="009C4BCC">
        <w:rPr>
          <w:rFonts w:ascii="Verdana Pro Light" w:hAnsi="Verdana Pro Light"/>
          <w:i/>
          <w:iCs/>
          <w:sz w:val="22"/>
          <w:szCs w:val="22"/>
        </w:rPr>
        <w:t>Franklin Times</w:t>
      </w:r>
      <w:r w:rsidRPr="009C4BCC">
        <w:rPr>
          <w:rFonts w:ascii="Verdana Pro Light" w:hAnsi="Verdana Pro Light"/>
          <w:sz w:val="22"/>
          <w:szCs w:val="22"/>
        </w:rPr>
        <w:t>, now published by</w:t>
      </w:r>
      <w:r w:rsidRPr="009C4BCC">
        <w:rPr>
          <w:rFonts w:ascii="Verdana Pro Light" w:hAnsi="Verdana Pro Light"/>
          <w:i/>
          <w:iCs/>
          <w:sz w:val="22"/>
          <w:szCs w:val="22"/>
        </w:rPr>
        <w:t xml:space="preserve"> </w:t>
      </w:r>
      <w:r w:rsidRPr="009C4BCC">
        <w:rPr>
          <w:rFonts w:ascii="Verdana Pro Light" w:hAnsi="Verdana Pro Light"/>
          <w:sz w:val="22"/>
          <w:szCs w:val="22"/>
        </w:rPr>
        <w:t xml:space="preserve">Times Media Ltd, an East Auckland company founded in 1972; it was owned for many years by community-news stalwarts Brian and Reay Neben, who sold it in 2024 to a local politician, Bo Burns. Burns was formerly an ACT Party parliamentary candidate for the Botany electorate and deputy chair of the Howick Local Board. In 2025, she was elected to the Auckland Council. Times Media also publishes </w:t>
      </w:r>
      <w:r w:rsidRPr="009C4BCC">
        <w:rPr>
          <w:rFonts w:ascii="Verdana Pro Light" w:hAnsi="Verdana Pro Light"/>
          <w:i/>
          <w:iCs/>
          <w:sz w:val="22"/>
          <w:szCs w:val="22"/>
        </w:rPr>
        <w:t xml:space="preserve">The Eastern Times </w:t>
      </w:r>
      <w:r w:rsidRPr="009C4BCC">
        <w:rPr>
          <w:rFonts w:ascii="Verdana Pro Light" w:hAnsi="Verdana Pro Light"/>
          <w:sz w:val="22"/>
          <w:szCs w:val="22"/>
        </w:rPr>
        <w:t xml:space="preserve">(Howick and Pakuranga), the result of a recent merger between the longstanding </w:t>
      </w:r>
      <w:r w:rsidRPr="009C4BCC">
        <w:rPr>
          <w:rFonts w:ascii="Verdana Pro Light" w:hAnsi="Verdana Pro Light"/>
          <w:i/>
          <w:iCs/>
          <w:sz w:val="22"/>
          <w:szCs w:val="22"/>
        </w:rPr>
        <w:t>Howick and Pakuranga Times</w:t>
      </w:r>
      <w:r w:rsidRPr="009C4BCC">
        <w:rPr>
          <w:rFonts w:ascii="Verdana Pro Light" w:hAnsi="Verdana Pro Light"/>
          <w:sz w:val="22"/>
          <w:szCs w:val="22"/>
        </w:rPr>
        <w:t xml:space="preserve"> and a sister publication, </w:t>
      </w:r>
      <w:r w:rsidRPr="009C4BCC">
        <w:rPr>
          <w:rFonts w:ascii="Verdana Pro Light" w:hAnsi="Verdana Pro Light"/>
          <w:i/>
          <w:iCs/>
          <w:sz w:val="22"/>
          <w:szCs w:val="22"/>
        </w:rPr>
        <w:t>East Life</w:t>
      </w:r>
      <w:r w:rsidRPr="009C4BCC">
        <w:rPr>
          <w:rFonts w:ascii="Verdana Pro Light" w:hAnsi="Verdana Pro Light"/>
          <w:sz w:val="22"/>
          <w:szCs w:val="22"/>
        </w:rPr>
        <w:t>.</w:t>
      </w:r>
    </w:p>
    <w:p w14:paraId="1775E1A5" w14:textId="77777777" w:rsidR="00D23EE9" w:rsidRPr="009C4BCC" w:rsidRDefault="00D23EE9" w:rsidP="002A2699">
      <w:pPr>
        <w:spacing w:after="0"/>
        <w:ind w:left="23" w:right="175" w:hanging="23"/>
        <w:jc w:val="both"/>
        <w:rPr>
          <w:rFonts w:ascii="Verdana Pro Light" w:hAnsi="Verdana Pro Light"/>
          <w:sz w:val="22"/>
          <w:szCs w:val="22"/>
        </w:rPr>
      </w:pPr>
      <w:r w:rsidRPr="009C4BCC">
        <w:rPr>
          <w:rFonts w:ascii="Verdana Pro Light" w:hAnsi="Verdana Pro Light"/>
          <w:sz w:val="22"/>
          <w:szCs w:val="22"/>
        </w:rPr>
        <w:tab/>
      </w:r>
      <w:r w:rsidRPr="009C4BCC">
        <w:rPr>
          <w:rFonts w:ascii="Verdana Pro Light" w:hAnsi="Verdana Pro Light"/>
          <w:sz w:val="22"/>
          <w:szCs w:val="22"/>
        </w:rPr>
        <w:tab/>
        <w:t xml:space="preserve">Beyond these examples are the privately owned independents from </w:t>
      </w:r>
      <w:r w:rsidRPr="009C4BCC">
        <w:rPr>
          <w:rFonts w:ascii="Verdana Pro Light" w:hAnsi="Verdana Pro Light"/>
          <w:i/>
          <w:iCs/>
          <w:sz w:val="22"/>
          <w:szCs w:val="22"/>
        </w:rPr>
        <w:t xml:space="preserve">Akaroa Mail </w:t>
      </w:r>
      <w:r w:rsidRPr="009C4BCC">
        <w:rPr>
          <w:rFonts w:ascii="Verdana Pro Light" w:hAnsi="Verdana Pro Light"/>
          <w:sz w:val="22"/>
          <w:szCs w:val="22"/>
        </w:rPr>
        <w:t xml:space="preserve">(owner/editor Michael de Hamel) to Waiheke Island’s longstanding weekly </w:t>
      </w:r>
      <w:r w:rsidRPr="009C4BCC">
        <w:rPr>
          <w:rFonts w:ascii="Verdana Pro Light" w:hAnsi="Verdana Pro Light"/>
          <w:i/>
          <w:iCs/>
          <w:sz w:val="22"/>
          <w:szCs w:val="22"/>
        </w:rPr>
        <w:t xml:space="preserve">Gulf News </w:t>
      </w:r>
      <w:r w:rsidRPr="009C4BCC">
        <w:rPr>
          <w:rFonts w:ascii="Verdana Pro Light" w:hAnsi="Verdana Pro Light"/>
          <w:sz w:val="22"/>
          <w:szCs w:val="22"/>
        </w:rPr>
        <w:t xml:space="preserve">(owner Liz Waters) and other members of the New Zealand Community Newspapers Association ([NZCNA], n.d.). </w:t>
      </w:r>
      <w:r w:rsidRPr="009C4BCC">
        <w:rPr>
          <w:rFonts w:ascii="Verdana Pro Light" w:hAnsi="Verdana Pro Light"/>
          <w:i/>
          <w:iCs/>
          <w:sz w:val="22"/>
          <w:szCs w:val="22"/>
        </w:rPr>
        <w:t>The Rangitoto Observer</w:t>
      </w:r>
      <w:r w:rsidRPr="009C4BCC">
        <w:rPr>
          <w:rFonts w:ascii="Verdana Pro Light" w:hAnsi="Verdana Pro Light"/>
          <w:sz w:val="22"/>
          <w:szCs w:val="22"/>
        </w:rPr>
        <w:t xml:space="preserve">, which helped fill a void on Auckland’s North Shore left by the closure of the </w:t>
      </w:r>
      <w:r w:rsidRPr="009C4BCC">
        <w:rPr>
          <w:rFonts w:ascii="Verdana Pro Light" w:hAnsi="Verdana Pro Light"/>
          <w:i/>
          <w:iCs/>
          <w:sz w:val="22"/>
          <w:szCs w:val="22"/>
        </w:rPr>
        <w:t>North Shore Times</w:t>
      </w:r>
      <w:r w:rsidRPr="009C4BCC">
        <w:rPr>
          <w:rFonts w:ascii="Verdana Pro Light" w:hAnsi="Verdana Pro Light"/>
          <w:sz w:val="22"/>
          <w:szCs w:val="22"/>
        </w:rPr>
        <w:t xml:space="preserve">, was launched in </w:t>
      </w:r>
      <w:r w:rsidRPr="009C4BCC">
        <w:rPr>
          <w:rFonts w:ascii="Verdana Pro Light" w:hAnsi="Verdana Pro Light"/>
          <w:sz w:val="22"/>
          <w:szCs w:val="22"/>
        </w:rPr>
        <w:lastRenderedPageBreak/>
        <w:t xml:space="preserve">2019 as a sister paper to </w:t>
      </w:r>
      <w:r w:rsidRPr="009C4BCC">
        <w:rPr>
          <w:rFonts w:ascii="Verdana Pro Light" w:hAnsi="Verdana Pro Light"/>
          <w:i/>
          <w:iCs/>
          <w:sz w:val="22"/>
          <w:szCs w:val="22"/>
        </w:rPr>
        <w:t>The Devonport Flagstaff</w:t>
      </w:r>
      <w:r w:rsidRPr="009C4BCC">
        <w:rPr>
          <w:rFonts w:ascii="Verdana Pro Light" w:hAnsi="Verdana Pro Light"/>
          <w:sz w:val="22"/>
          <w:szCs w:val="22"/>
        </w:rPr>
        <w:t xml:space="preserve">. Both the </w:t>
      </w:r>
      <w:r w:rsidRPr="009C4BCC">
        <w:rPr>
          <w:rFonts w:ascii="Verdana Pro Light" w:hAnsi="Verdana Pro Light"/>
          <w:i/>
          <w:iCs/>
          <w:sz w:val="22"/>
          <w:szCs w:val="22"/>
        </w:rPr>
        <w:t xml:space="preserve">Observer </w:t>
      </w:r>
      <w:r w:rsidRPr="009C4BCC">
        <w:rPr>
          <w:rFonts w:ascii="Verdana Pro Light" w:hAnsi="Verdana Pro Light"/>
          <w:sz w:val="22"/>
          <w:szCs w:val="22"/>
        </w:rPr>
        <w:t xml:space="preserve">and the </w:t>
      </w:r>
      <w:r w:rsidRPr="009C4BCC">
        <w:rPr>
          <w:rFonts w:ascii="Verdana Pro Light" w:hAnsi="Verdana Pro Light"/>
          <w:i/>
          <w:iCs/>
          <w:sz w:val="22"/>
          <w:szCs w:val="22"/>
        </w:rPr>
        <w:t xml:space="preserve">Flagstaff </w:t>
      </w:r>
      <w:r w:rsidRPr="009C4BCC">
        <w:rPr>
          <w:rFonts w:ascii="Verdana Pro Light" w:hAnsi="Verdana Pro Light"/>
          <w:sz w:val="22"/>
          <w:szCs w:val="22"/>
        </w:rPr>
        <w:t>are owned by Devonport Publishing Ltd, whose shareholders are longstanding Flagstaff editor Rob Drent, Johanna Hammer and Peter Wilson.</w:t>
      </w:r>
    </w:p>
    <w:p w14:paraId="205E3955" w14:textId="77777777" w:rsidR="00D23EE9" w:rsidRPr="0072175F" w:rsidRDefault="00D23EE9" w:rsidP="002A2699">
      <w:pPr>
        <w:pStyle w:val="BodyText"/>
        <w:spacing w:line="360" w:lineRule="auto"/>
        <w:ind w:left="0" w:right="175"/>
        <w:jc w:val="both"/>
        <w:rPr>
          <w:rFonts w:ascii="Verdana Pro Light" w:hAnsi="Verdana Pro Light"/>
          <w:lang w:val="en-NZ"/>
        </w:rPr>
      </w:pPr>
      <w:r w:rsidRPr="0072175F">
        <w:rPr>
          <w:rFonts w:ascii="Verdana Pro Light" w:hAnsi="Verdana Pro Light"/>
          <w:i/>
          <w:iCs/>
          <w:lang w:val="en-NZ"/>
        </w:rPr>
        <w:tab/>
        <w:t xml:space="preserve">Scoop. </w:t>
      </w:r>
      <w:r w:rsidRPr="0072175F">
        <w:rPr>
          <w:rFonts w:ascii="Verdana Pro Light" w:hAnsi="Verdana Pro Light"/>
          <w:lang w:val="en-NZ"/>
        </w:rPr>
        <w:t>Scoop Publishing Limited, whose sole director is journalist Alastair Thompson, is a social enterprise wholly owned by the Scoop Foundation for Public Interest Journalism, a not-for-profit charitable trust established in 2015 (Scoop Foundation, n.d.). The foundation funds projects that uphold independent reporting, democracy and public education on media literacy and journalistic ethics.</w:t>
      </w:r>
    </w:p>
    <w:p w14:paraId="59CA22CE" w14:textId="77777777" w:rsidR="00D23EE9" w:rsidRPr="0072175F" w:rsidRDefault="00D23EE9" w:rsidP="002A2699">
      <w:pPr>
        <w:pStyle w:val="BodyText"/>
        <w:spacing w:line="360" w:lineRule="auto"/>
        <w:ind w:hanging="23"/>
        <w:jc w:val="both"/>
        <w:rPr>
          <w:rFonts w:ascii="Verdana Pro Light" w:hAnsi="Verdana Pro Light"/>
          <w:lang w:val="en-NZ"/>
        </w:rPr>
      </w:pPr>
      <w:r w:rsidRPr="0072175F">
        <w:rPr>
          <w:rFonts w:ascii="Verdana Pro Light" w:hAnsi="Verdana Pro Light"/>
          <w:i/>
          <w:lang w:val="en-NZ"/>
        </w:rPr>
        <w:tab/>
      </w:r>
      <w:r w:rsidRPr="0072175F">
        <w:rPr>
          <w:rFonts w:ascii="Verdana Pro Light" w:hAnsi="Verdana Pro Light"/>
          <w:i/>
          <w:lang w:val="en-NZ"/>
        </w:rPr>
        <w:tab/>
        <w:t xml:space="preserve">Asia Pacific Report. </w:t>
      </w:r>
      <w:r w:rsidRPr="0072175F">
        <w:rPr>
          <w:rFonts w:ascii="Verdana Pro Light" w:hAnsi="Verdana Pro Light"/>
          <w:lang w:val="en-NZ"/>
        </w:rPr>
        <w:t xml:space="preserve">AsiaPacificReport.nz is a joint venture between Multimedia Investments Ltd, founded by investigative journalist Selwyn Manning, and retired journalism professor David Robie’s Café Pacific Media. It is published in collaboration with the Asia-Pacific Media Network | Te </w:t>
      </w:r>
      <w:proofErr w:type="spellStart"/>
      <w:r w:rsidRPr="0072175F">
        <w:rPr>
          <w:rFonts w:ascii="Verdana Pro Light" w:hAnsi="Verdana Pro Light"/>
          <w:lang w:val="en-NZ"/>
        </w:rPr>
        <w:t>Koakoa</w:t>
      </w:r>
      <w:proofErr w:type="spellEnd"/>
      <w:r w:rsidRPr="0072175F">
        <w:rPr>
          <w:rFonts w:ascii="Verdana Pro Light" w:hAnsi="Verdana Pro Light"/>
          <w:lang w:val="en-NZ"/>
        </w:rPr>
        <w:t xml:space="preserve"> Inc. ([APMN], n.d.), a collective of journalists, academics, researchers and community activists in Aotearoa New Zealand and the Pacific. The site was founded in 2016 to publish Asia-Pacific content following a 2009-2016 joint venture between Robie, Manning and scoop.co.nz.</w:t>
      </w:r>
    </w:p>
    <w:p w14:paraId="13AB000B" w14:textId="339058F3" w:rsidR="00D23EE9" w:rsidRPr="0072175F" w:rsidRDefault="00D23EE9" w:rsidP="002A2699">
      <w:pPr>
        <w:pStyle w:val="BodyText"/>
        <w:keepNext/>
        <w:widowControl/>
        <w:spacing w:line="360" w:lineRule="auto"/>
        <w:ind w:hanging="23"/>
        <w:jc w:val="both"/>
        <w:rPr>
          <w:lang w:val="en-NZ"/>
        </w:rPr>
      </w:pPr>
      <w:r w:rsidRPr="0072175F">
        <w:rPr>
          <w:rFonts w:ascii="Verdana Pro Light" w:hAnsi="Verdana Pro Light"/>
          <w:i/>
          <w:iCs/>
          <w:lang w:val="en-NZ"/>
        </w:rPr>
        <w:tab/>
      </w:r>
      <w:r w:rsidRPr="0072175F">
        <w:rPr>
          <w:rFonts w:ascii="Verdana Pro Light" w:hAnsi="Verdana Pro Light"/>
          <w:i/>
          <w:iCs/>
          <w:lang w:val="en-NZ"/>
        </w:rPr>
        <w:tab/>
        <w:t>Crux</w:t>
      </w:r>
      <w:r w:rsidRPr="0072175F">
        <w:rPr>
          <w:rFonts w:ascii="Verdana Pro Light" w:hAnsi="Verdana Pro Light"/>
          <w:lang w:val="en-NZ"/>
        </w:rPr>
        <w:t>. A not-for-profit news site covering Queenstown, Wanaka and Cromwell in the Southern Lakes region, Crux was initially proposed as a model for a network of up to 17 regional news services covering under-reported regional communities across the country. However, Crux’s founder and managing editor, journalist and television producer Peter Newport, announced in late 2024 that Crux would stop publishing with immediate effect, having “tried, tested and implemented every single type of digital publishing innovation” (Newport, 2024). Newport’s coverage of issues in the Southern Lakes then moved to Substack but returned in 2025 as a web-based site, with paid and non-paid subscriptions, a Facebook page and an optional subscription to its Substack newsletter. Substack is also the platform on which economics journalist Bernard Hickey has successfully built a subscriber base for his daily analysis of economics news, The Kākā.</w:t>
      </w:r>
    </w:p>
    <w:p w14:paraId="222D677C" w14:textId="77777777" w:rsidR="00D23EE9" w:rsidRPr="009C4BCC" w:rsidRDefault="00D23EE9" w:rsidP="00456623">
      <w:pPr>
        <w:spacing w:before="240" w:after="120"/>
        <w:rPr>
          <w:rFonts w:ascii="Verdana Pro" w:hAnsi="Verdana Pro"/>
          <w:i/>
          <w:iCs/>
          <w:sz w:val="22"/>
          <w:szCs w:val="22"/>
        </w:rPr>
      </w:pPr>
      <w:r w:rsidRPr="009C4BCC">
        <w:rPr>
          <w:rFonts w:ascii="Verdana Pro" w:hAnsi="Verdana Pro"/>
          <w:i/>
          <w:iCs/>
          <w:sz w:val="22"/>
          <w:szCs w:val="22"/>
        </w:rPr>
        <w:t xml:space="preserve">“Anti-establishment” media </w:t>
      </w:r>
    </w:p>
    <w:p w14:paraId="3A3D3D10" w14:textId="77777777" w:rsidR="002A2699" w:rsidRPr="0072175F" w:rsidRDefault="00D23EE9" w:rsidP="002A2699">
      <w:pPr>
        <w:pStyle w:val="BodyText"/>
        <w:spacing w:before="120" w:after="120" w:line="360" w:lineRule="auto"/>
        <w:ind w:left="0" w:right="216"/>
        <w:jc w:val="both"/>
        <w:rPr>
          <w:rFonts w:ascii="Verdana Pro Light" w:hAnsi="Verdana Pro Light"/>
          <w:lang w:val="en-NZ"/>
        </w:rPr>
      </w:pPr>
      <w:r w:rsidRPr="0072175F">
        <w:rPr>
          <w:rFonts w:ascii="Verdana Pro Light" w:hAnsi="Verdana Pro Light"/>
          <w:lang w:val="en-NZ"/>
        </w:rPr>
        <w:t>While left-oppositional media curators and commentators such as Martyn Bradbury (</w:t>
      </w:r>
      <w:r w:rsidRPr="0072175F">
        <w:rPr>
          <w:rFonts w:ascii="Verdana Pro Light" w:hAnsi="Verdana Pro Light"/>
          <w:i/>
          <w:iCs/>
          <w:lang w:val="en-NZ"/>
        </w:rPr>
        <w:t>The Daily Blog</w:t>
      </w:r>
      <w:r w:rsidRPr="0072175F">
        <w:rPr>
          <w:rFonts w:ascii="Verdana Pro Light" w:hAnsi="Verdana Pro Light"/>
          <w:lang w:val="en-NZ"/>
        </w:rPr>
        <w:t>) have been around for more than a decade now, the post-COVID period has seen the growth of alternative “anti-establishment” media (Greive, 2023) in Aotearoa New Zealand, as it has elsewhere around the Western world.</w:t>
      </w:r>
    </w:p>
    <w:p w14:paraId="52347B6E" w14:textId="3F54FB66" w:rsidR="00D23EE9" w:rsidRPr="0072175F" w:rsidRDefault="00D23EE9" w:rsidP="002A2699">
      <w:pPr>
        <w:pStyle w:val="BodyText"/>
        <w:keepNext/>
        <w:widowControl/>
        <w:spacing w:before="120" w:after="120" w:line="360" w:lineRule="auto"/>
        <w:ind w:left="0" w:right="215"/>
        <w:jc w:val="both"/>
        <w:rPr>
          <w:rFonts w:ascii="Verdana Pro Light" w:hAnsi="Verdana Pro Light"/>
          <w:lang w:val="en-NZ"/>
        </w:rPr>
      </w:pPr>
      <w:r w:rsidRPr="0072175F">
        <w:rPr>
          <w:rFonts w:ascii="Verdana Pro Light" w:hAnsi="Verdana Pro Light"/>
          <w:i/>
          <w:iCs/>
          <w:lang w:val="en-NZ"/>
        </w:rPr>
        <w:lastRenderedPageBreak/>
        <w:t>The Platform.</w:t>
      </w:r>
      <w:r w:rsidRPr="0072175F">
        <w:rPr>
          <w:rFonts w:ascii="Verdana Pro Light" w:hAnsi="Verdana Pro Light"/>
          <w:lang w:val="en-NZ"/>
        </w:rPr>
        <w:t xml:space="preserve"> Among leading online identities in Aotearoa New Zealand is The Platform, a web-based radio service focused on free speech and the defeat of what it calls “left-wing woke culture”. Its frontline presenter is former Radio New Zealand journalist and former Magic Talk presenter Sean Plunket. In late 2025, news emerged that the New Zealand Broadcasting Standards Authority (NZBSA), which has statutory authority, had made a provisional decision to consider a complaint it had received from a member of the public against The Platform, despite the authority historically regulating traditional broadcasters like radio and television stations. Plunket’s blunt rejection of the authority of the NZBSA—and that he would go to war over the issue—quickly drew support from the leaders of New Zealand First and the ACT Party, the two minor parties in the Coalition Government, as well as from other anti-establishment media. Businessman Troy Bowker, who supported Jim Grenon in his attempt to overthrow the board of NZME Ltd, publicly offered to fund The Platform’s legal fight with the NZBSA (Currie, 2025i). David Harvey, a retired judge and former University of Auckland media-law lecturer, also rejected the NZBSA’s position that it could regulate The Platform, a proposal that would open a can of worms and might even capture individuals livestreaming on social media (</w:t>
      </w:r>
      <w:proofErr w:type="spellStart"/>
      <w:r w:rsidRPr="0072175F">
        <w:rPr>
          <w:rFonts w:ascii="Verdana Pro Light" w:hAnsi="Verdana Pro Light"/>
          <w:lang w:val="en-NZ"/>
        </w:rPr>
        <w:t>Sowman</w:t>
      </w:r>
      <w:proofErr w:type="spellEnd"/>
      <w:r w:rsidRPr="0072175F">
        <w:rPr>
          <w:rFonts w:ascii="Verdana Pro Light" w:hAnsi="Verdana Pro Light"/>
          <w:lang w:val="en-NZ"/>
        </w:rPr>
        <w:t>-Lund, 2025). However, according to Steven Price, a barrister specialising in media law and a teaching fellow at Victoria University of Wellington | Te Herenga Waka, the NZBSA was “just doing its job” (Price, 2025). The definition of broadcasting in the Broadcasting Act 1989, he explained,</w:t>
      </w:r>
    </w:p>
    <w:p w14:paraId="61775B7C" w14:textId="34F1CB58" w:rsidR="00D23EE9" w:rsidRPr="0072175F" w:rsidRDefault="00D23EE9" w:rsidP="002A2699">
      <w:pPr>
        <w:pStyle w:val="BodyText"/>
        <w:widowControl/>
        <w:spacing w:before="120" w:after="120" w:line="276" w:lineRule="auto"/>
        <w:ind w:left="720" w:right="221" w:hanging="11"/>
        <w:rPr>
          <w:sz w:val="20"/>
          <w:szCs w:val="20"/>
          <w:lang w:val="en-NZ"/>
        </w:rPr>
      </w:pPr>
      <w:r w:rsidRPr="0072175F">
        <w:rPr>
          <w:rFonts w:ascii="Verdana Pro Light" w:hAnsi="Verdana Pro Light"/>
          <w:sz w:val="20"/>
          <w:szCs w:val="20"/>
          <w:lang w:val="en-NZ"/>
        </w:rPr>
        <w:t>seems clearly to include an internet-based station that livestreams to a large audience. It does not include podcasters that require downloads. It doesn’t include videos posted on YouTube for download. It doesn’t include anyone on the internet who’s not livestreaming to a public audience (Price, 2025)</w:t>
      </w:r>
      <w:r w:rsidR="00257DAF">
        <w:rPr>
          <w:rFonts w:ascii="Verdana Pro Light" w:hAnsi="Verdana Pro Light"/>
          <w:sz w:val="20"/>
          <w:szCs w:val="20"/>
          <w:lang w:val="en-NZ"/>
        </w:rPr>
        <w:t>.</w:t>
      </w:r>
    </w:p>
    <w:p w14:paraId="3AFD8587" w14:textId="77777777" w:rsidR="00D23EE9" w:rsidRPr="0072175F" w:rsidRDefault="00D23EE9" w:rsidP="002A2699">
      <w:pPr>
        <w:pStyle w:val="BodyText"/>
        <w:spacing w:before="120" w:after="120" w:line="360" w:lineRule="auto"/>
        <w:ind w:left="0" w:right="221"/>
        <w:jc w:val="both"/>
        <w:rPr>
          <w:rFonts w:ascii="Verdana Pro Light" w:hAnsi="Verdana Pro Light" w:cs="Arial"/>
          <w:color w:val="111617"/>
          <w:lang w:val="en-NZ"/>
        </w:rPr>
      </w:pPr>
      <w:r w:rsidRPr="0072175F">
        <w:rPr>
          <w:rFonts w:ascii="Verdana Pro Light" w:hAnsi="Verdana Pro Light"/>
          <w:lang w:val="en-NZ"/>
        </w:rPr>
        <w:t xml:space="preserve">Price noted that The Platform billed itself as an “independent media organisation focused on developing open and reasoned exchange,” which entirely fitted with the purpose of the Broadcasting Act. “It’s conducting the same functions, serving the same good, and creating the same potential harms as NewsTalk [ZB]. Why wouldn’t it be subject to the same standards – like accuracy, fairness, and privacy?” (Price, 2025). </w:t>
      </w:r>
      <w:r w:rsidRPr="0072175F">
        <w:rPr>
          <w:rFonts w:ascii="Verdana Pro Light" w:hAnsi="Verdana Pro Light" w:cs="Arial"/>
          <w:color w:val="111617"/>
          <w:shd w:val="clear" w:color="auto" w:fill="FFFFFF"/>
          <w:lang w:val="en-NZ"/>
        </w:rPr>
        <w:t xml:space="preserve">NZBSA Chief Executive </w:t>
      </w:r>
      <w:r w:rsidRPr="0072175F">
        <w:rPr>
          <w:rFonts w:ascii="Verdana Pro Light" w:hAnsi="Verdana Pro Light" w:cs="Arial"/>
          <w:color w:val="111617"/>
          <w:lang w:val="en-NZ"/>
        </w:rPr>
        <w:t>Stacey Wood said:</w:t>
      </w:r>
    </w:p>
    <w:p w14:paraId="18382BF4" w14:textId="3B12C968" w:rsidR="00D23EE9" w:rsidRPr="0072175F" w:rsidRDefault="00D23EE9" w:rsidP="005242B7">
      <w:pPr>
        <w:pStyle w:val="BodyText"/>
        <w:spacing w:line="276" w:lineRule="auto"/>
        <w:ind w:left="720" w:right="223" w:hanging="11"/>
        <w:rPr>
          <w:rFonts w:ascii="Verdana Pro Light" w:hAnsi="Verdana Pro Light"/>
          <w:sz w:val="20"/>
          <w:szCs w:val="20"/>
          <w:lang w:val="en-NZ"/>
        </w:rPr>
      </w:pPr>
      <w:r w:rsidRPr="0072175F">
        <w:rPr>
          <w:rFonts w:ascii="Verdana Pro Light" w:hAnsi="Verdana Pro Light"/>
          <w:sz w:val="20"/>
          <w:szCs w:val="20"/>
          <w:lang w:val="en-NZ"/>
        </w:rPr>
        <w:t>Our view is that online broadcasters that resemble traditional TV or radio stations clearly fall within the scope of the Act. We do not believe individuals livestreaming via their social media accounts can be considered broadcasters as defined by the Act (</w:t>
      </w:r>
      <w:proofErr w:type="spellStart"/>
      <w:r w:rsidRPr="0072175F">
        <w:rPr>
          <w:rFonts w:ascii="Verdana Pro Light" w:hAnsi="Verdana Pro Light"/>
          <w:sz w:val="20"/>
          <w:szCs w:val="20"/>
          <w:lang w:val="en-NZ"/>
        </w:rPr>
        <w:t>Sowman</w:t>
      </w:r>
      <w:proofErr w:type="spellEnd"/>
      <w:r w:rsidRPr="0072175F">
        <w:rPr>
          <w:rFonts w:ascii="Verdana Pro Light" w:hAnsi="Verdana Pro Light"/>
          <w:sz w:val="20"/>
          <w:szCs w:val="20"/>
          <w:lang w:val="en-NZ"/>
        </w:rPr>
        <w:t>-Lund, 2025)</w:t>
      </w:r>
      <w:r w:rsidR="00452BAA">
        <w:rPr>
          <w:rFonts w:ascii="Verdana Pro Light" w:hAnsi="Verdana Pro Light"/>
          <w:sz w:val="20"/>
          <w:szCs w:val="20"/>
          <w:lang w:val="en-NZ"/>
        </w:rPr>
        <w:t>.</w:t>
      </w:r>
    </w:p>
    <w:p w14:paraId="62626CBE" w14:textId="77777777" w:rsidR="005242B7" w:rsidRPr="0072175F" w:rsidRDefault="005242B7" w:rsidP="005242B7">
      <w:pPr>
        <w:pStyle w:val="BodyText"/>
        <w:spacing w:line="276" w:lineRule="auto"/>
        <w:ind w:left="720" w:right="223" w:hanging="11"/>
        <w:rPr>
          <w:lang w:val="en-NZ"/>
        </w:rPr>
      </w:pPr>
    </w:p>
    <w:p w14:paraId="3DFAFDB7" w14:textId="49B39CB2" w:rsidR="00D23EE9" w:rsidRPr="0072175F" w:rsidRDefault="00D23EE9" w:rsidP="002A2699">
      <w:pPr>
        <w:pStyle w:val="BodyText"/>
        <w:spacing w:line="360" w:lineRule="auto"/>
        <w:ind w:left="0" w:right="175" w:firstLine="23"/>
        <w:jc w:val="both"/>
        <w:rPr>
          <w:rFonts w:ascii="Verdana Pro Light" w:hAnsi="Verdana Pro Light"/>
          <w:lang w:val="en-NZ"/>
        </w:rPr>
      </w:pPr>
      <w:r w:rsidRPr="0072175F">
        <w:rPr>
          <w:rFonts w:ascii="Verdana Pro Light" w:hAnsi="Verdana Pro Light"/>
          <w:lang w:val="en-NZ"/>
        </w:rPr>
        <w:lastRenderedPageBreak/>
        <w:t>Plunket founded The Platform in September 2021 with the financial backing of rich-lister Wayne Wright Jr. The businessman had become disillusioned with mainstream media during the pandemic, viewing its relationship with the government at the time as “all too cosy” (Greive, 2022). In March 2025, Wright, the majority shareholder, sold his stake in the business Plunket (Greive, 2025a)</w:t>
      </w:r>
      <w:r w:rsidR="00452BAA">
        <w:rPr>
          <w:rFonts w:ascii="Verdana Pro Light" w:hAnsi="Verdana Pro Light"/>
          <w:lang w:val="en-NZ"/>
        </w:rPr>
        <w:t>.</w:t>
      </w:r>
    </w:p>
    <w:p w14:paraId="60E439A8" w14:textId="77777777" w:rsidR="00D23EE9" w:rsidRPr="0072175F" w:rsidRDefault="00D23EE9" w:rsidP="002A2699">
      <w:pPr>
        <w:pStyle w:val="BodyText"/>
        <w:spacing w:line="360" w:lineRule="auto"/>
        <w:ind w:hanging="23"/>
        <w:jc w:val="both"/>
        <w:rPr>
          <w:rFonts w:ascii="Verdana Pro Light" w:hAnsi="Verdana Pro Light"/>
          <w:lang w:val="en-NZ"/>
        </w:rPr>
      </w:pPr>
      <w:r w:rsidRPr="0072175F">
        <w:rPr>
          <w:rFonts w:ascii="Verdana Pro Light" w:hAnsi="Verdana Pro Light"/>
          <w:i/>
          <w:iCs/>
          <w:lang w:val="en-NZ"/>
        </w:rPr>
        <w:tab/>
      </w:r>
      <w:r w:rsidRPr="0072175F">
        <w:rPr>
          <w:rFonts w:ascii="Verdana Pro Light" w:hAnsi="Verdana Pro Light"/>
          <w:i/>
          <w:iCs/>
          <w:lang w:val="en-NZ"/>
        </w:rPr>
        <w:tab/>
        <w:t>Reality Check Radio.</w:t>
      </w:r>
      <w:r w:rsidRPr="0072175F">
        <w:rPr>
          <w:rFonts w:ascii="Verdana Pro Light" w:hAnsi="Verdana Pro Light"/>
          <w:lang w:val="en-NZ"/>
        </w:rPr>
        <w:t xml:space="preserve"> Meanwhile, Reality Check Radio (RCR), a web radio station emerging from the anti-vaccination and anti-COVID-19-mandate movements, continues to publish, having closed for financial reasons in 2024 and then reopening after appeals for financial support. RCR’s hosts have faced scrutiny (McConnell, 2024) for providing a platform for controversial figures such as Austrian far-right activist Martin Sellner. Sellner is known to have been in email contact with, and welcomed a donation from, an Australian terrorist who later murdered 51 people in a machine-gun attack on worshippers at two Christchurch mosques in 2019. Founded by the group Voices for Freedom, which is associated with right-wing conspiracy theories (Stuff Circuit, 2022), RCR was banned from Facebook in July 2021 for publishing disinformation (Fisher, 2021). An Advertising Standards Authority ruling in June required the station to retract an advertisement containing unsubstantiated vaccine claims (Wilkinson, 2024). RCR professes to “challenge the medical dictatorship thrust upon New Zealanders under the guise of a pandemic response” (Voices for Freedom, n.d.).</w:t>
      </w:r>
    </w:p>
    <w:p w14:paraId="3A10532B" w14:textId="3A1A92A8" w:rsidR="00D23EE9" w:rsidRPr="0072175F" w:rsidRDefault="00456623" w:rsidP="00607452">
      <w:pPr>
        <w:pStyle w:val="BodyText"/>
        <w:spacing w:line="360" w:lineRule="auto"/>
        <w:ind w:right="175" w:hanging="23"/>
        <w:jc w:val="both"/>
        <w:rPr>
          <w:rFonts w:ascii="Verdana Pro Light" w:hAnsi="Verdana Pro Light"/>
          <w:lang w:val="en-NZ"/>
        </w:rPr>
      </w:pPr>
      <w:r w:rsidRPr="0072175F">
        <w:rPr>
          <w:rFonts w:ascii="Verdana Pro Light" w:hAnsi="Verdana Pro Light"/>
          <w:i/>
          <w:iCs/>
          <w:lang w:val="en-NZ"/>
        </w:rPr>
        <w:tab/>
      </w:r>
      <w:r w:rsidR="00D23EE9" w:rsidRPr="0072175F">
        <w:rPr>
          <w:rFonts w:ascii="Verdana Pro Light" w:hAnsi="Verdana Pro Light"/>
          <w:i/>
          <w:iCs/>
          <w:lang w:val="en-NZ"/>
        </w:rPr>
        <w:tab/>
        <w:t>The Centrist.</w:t>
      </w:r>
      <w:r w:rsidR="00D23EE9" w:rsidRPr="0072175F">
        <w:rPr>
          <w:rFonts w:ascii="Verdana Pro Light" w:hAnsi="Verdana Pro Light"/>
          <w:i/>
          <w:lang w:val="en-NZ"/>
        </w:rPr>
        <w:t xml:space="preserve"> </w:t>
      </w:r>
      <w:r w:rsidR="00D23EE9" w:rsidRPr="0072175F">
        <w:rPr>
          <w:rFonts w:ascii="Verdana Pro Light" w:hAnsi="Verdana Pro Light"/>
          <w:lang w:val="en-NZ"/>
        </w:rPr>
        <w:t xml:space="preserve">The sole director and shareholder of The Centrist, an alternative news-curation and commentary site, is former Canadian rapper Tameem Adam Abdul-majeed Barakat, who in a 2008 interview admitted he had some admiration for discredited US conspiracy theorist Alex Jones (Mack, 2008). According to BusinessDesk (Dunkley &amp; McNabb, 2023), the site, and a former sister site, </w:t>
      </w:r>
      <w:proofErr w:type="spellStart"/>
      <w:r w:rsidR="00D23EE9" w:rsidRPr="0072175F">
        <w:rPr>
          <w:rFonts w:ascii="Verdana Pro Light" w:hAnsi="Verdana Pro Light"/>
          <w:lang w:val="en-NZ"/>
        </w:rPr>
        <w:t>NZNewsessentials</w:t>
      </w:r>
      <w:proofErr w:type="spellEnd"/>
      <w:r w:rsidR="00D23EE9" w:rsidRPr="0072175F">
        <w:rPr>
          <w:rFonts w:ascii="Verdana Pro Light" w:hAnsi="Verdana Pro Light"/>
          <w:lang w:val="en-NZ"/>
        </w:rPr>
        <w:t xml:space="preserve">, have been associated with Jim Grenon, who led the boardroom takeover at NZME Ltd in 2025 discussed earlier. The Canadian businessman, who moved to New Zealand in 2012, was initially registered as director of The Centrist. The Centrist’s registered office is the office of accountancy firm BDO in Graham Street Auckland, the same address used by Grenon’s holding companies in New Zealand (Dunkley &amp; McNabb, 2023). </w:t>
      </w:r>
    </w:p>
    <w:p w14:paraId="10DEFE77" w14:textId="77777777" w:rsidR="00456623" w:rsidRPr="0072175F" w:rsidRDefault="00456623" w:rsidP="00607452">
      <w:pPr>
        <w:pStyle w:val="BodyText"/>
        <w:spacing w:line="360" w:lineRule="auto"/>
        <w:ind w:right="175" w:hanging="23"/>
        <w:jc w:val="both"/>
        <w:rPr>
          <w:rFonts w:ascii="Verdana Pro" w:hAnsi="Verdana Pro"/>
          <w:i/>
          <w:iCs/>
          <w:lang w:val="en-NZ"/>
        </w:rPr>
      </w:pPr>
    </w:p>
    <w:p w14:paraId="1F537430" w14:textId="77777777" w:rsidR="00D23EE9" w:rsidRPr="009C4BCC" w:rsidRDefault="00D23EE9" w:rsidP="002A2699">
      <w:pPr>
        <w:spacing w:after="120"/>
        <w:rPr>
          <w:rFonts w:ascii="Verdana Pro Cond" w:hAnsi="Verdana Pro Cond"/>
          <w:b/>
          <w:bCs/>
        </w:rPr>
      </w:pPr>
      <w:r w:rsidRPr="009C4BCC">
        <w:rPr>
          <w:rFonts w:ascii="Verdana Pro Cond" w:hAnsi="Verdana Pro Cond"/>
          <w:b/>
          <w:bCs/>
        </w:rPr>
        <w:t xml:space="preserve">Magazines </w:t>
      </w:r>
    </w:p>
    <w:p w14:paraId="5F9D0790" w14:textId="7B6C6143" w:rsidR="00D23EE9" w:rsidRPr="0072175F" w:rsidRDefault="00D23EE9" w:rsidP="002A2699">
      <w:pPr>
        <w:pStyle w:val="BodyText"/>
        <w:spacing w:line="360" w:lineRule="auto"/>
        <w:ind w:left="0"/>
        <w:jc w:val="both"/>
        <w:rPr>
          <w:rFonts w:ascii="Verdana Pro Light" w:hAnsi="Verdana Pro Light"/>
          <w:lang w:val="en-NZ"/>
        </w:rPr>
      </w:pPr>
      <w:r w:rsidRPr="0072175F">
        <w:rPr>
          <w:rFonts w:ascii="Verdana Pro Light" w:hAnsi="Verdana Pro Light"/>
          <w:lang w:val="en-NZ"/>
        </w:rPr>
        <w:t xml:space="preserve">Magazines in Aotearoa </w:t>
      </w:r>
      <w:r w:rsidRPr="0072175F" w:rsidDel="00A9157D">
        <w:rPr>
          <w:rFonts w:ascii="Verdana Pro Light" w:hAnsi="Verdana Pro Light"/>
          <w:lang w:val="en-NZ"/>
        </w:rPr>
        <w:t xml:space="preserve">New Zealand </w:t>
      </w:r>
      <w:r w:rsidRPr="0072175F">
        <w:rPr>
          <w:rFonts w:ascii="Verdana Pro Light" w:hAnsi="Verdana Pro Light"/>
          <w:lang w:val="en-NZ"/>
        </w:rPr>
        <w:t>also continued to experience real uncertainty in 2025. On 10 July, Are Media, publisher of multiple popular New Zealand magazines</w:t>
      </w:r>
      <w:r w:rsidRPr="0072175F">
        <w:rPr>
          <w:rFonts w:ascii="Verdana Pro Light" w:hAnsi="Verdana Pro Light"/>
          <w:i/>
          <w:lang w:val="en-NZ"/>
        </w:rPr>
        <w:t xml:space="preserve">, </w:t>
      </w:r>
      <w:r w:rsidRPr="0072175F">
        <w:rPr>
          <w:rFonts w:ascii="Verdana Pro Light" w:hAnsi="Verdana Pro Light"/>
          <w:lang w:val="en-NZ"/>
        </w:rPr>
        <w:lastRenderedPageBreak/>
        <w:t>announced it was being put up for sale by owners Mercury Capital, based in Sydney. Staff were alerted via an email from Chief Executive Jane Huxley (</w:t>
      </w:r>
      <w:proofErr w:type="spellStart"/>
      <w:r w:rsidRPr="0072175F">
        <w:rPr>
          <w:rFonts w:ascii="Verdana Pro Light" w:hAnsi="Verdana Pro Light"/>
          <w:lang w:val="en-NZ"/>
        </w:rPr>
        <w:t>StopPress</w:t>
      </w:r>
      <w:proofErr w:type="spellEnd"/>
      <w:r w:rsidRPr="0072175F">
        <w:rPr>
          <w:rFonts w:ascii="Verdana Pro Light" w:hAnsi="Verdana Pro Light"/>
          <w:lang w:val="en-NZ"/>
        </w:rPr>
        <w:t xml:space="preserve"> Team, 2025b). At the time of writing, Mercury Capital is still in ownership according to the Companies Office. The suite of titles owned by Are Media were previously owned by Bauer Media, until the German company suddenly exited the New Zealand market in April 2020, citing COVID-19 restrictions (Treadwell &amp; Selman Julian, 2024). Magazines </w:t>
      </w:r>
      <w:r w:rsidRPr="0072175F">
        <w:rPr>
          <w:rStyle w:val="Strong"/>
          <w:rFonts w:ascii="Verdana Pro Light" w:hAnsi="Verdana Pro Light"/>
          <w:b w:val="0"/>
          <w:bCs w:val="0"/>
          <w:color w:val="000000" w:themeColor="text1"/>
          <w:lang w:val="en-NZ"/>
        </w:rPr>
        <w:t>included</w:t>
      </w:r>
      <w:r w:rsidRPr="0072175F">
        <w:rPr>
          <w:rFonts w:ascii="Verdana Pro Light" w:hAnsi="Verdana Pro Light"/>
          <w:lang w:val="en-NZ"/>
        </w:rPr>
        <w:t xml:space="preserve"> </w:t>
      </w:r>
      <w:r w:rsidRPr="0072175F">
        <w:rPr>
          <w:rFonts w:ascii="Verdana Pro Light" w:hAnsi="Verdana Pro Light"/>
          <w:i/>
          <w:lang w:val="en-NZ"/>
        </w:rPr>
        <w:t>New Zealand</w:t>
      </w:r>
      <w:r w:rsidRPr="0072175F">
        <w:rPr>
          <w:rFonts w:ascii="Verdana Pro Light" w:hAnsi="Verdana Pro Light"/>
          <w:bCs/>
          <w:i/>
          <w:lang w:val="en-NZ"/>
        </w:rPr>
        <w:t xml:space="preserve"> </w:t>
      </w:r>
      <w:r w:rsidRPr="0072175F">
        <w:rPr>
          <w:rFonts w:ascii="Verdana Pro Light" w:hAnsi="Verdana Pro Light"/>
          <w:i/>
          <w:lang w:val="en-NZ"/>
        </w:rPr>
        <w:t xml:space="preserve">Listener, New Zealand Woman’s Weekly, Woman’s Day, Kia Ora Magazine </w:t>
      </w:r>
      <w:r w:rsidRPr="0072175F">
        <w:rPr>
          <w:rFonts w:ascii="Verdana Pro Light" w:hAnsi="Verdana Pro Light"/>
          <w:lang w:val="en-NZ"/>
        </w:rPr>
        <w:t xml:space="preserve">and </w:t>
      </w:r>
      <w:r w:rsidRPr="0072175F">
        <w:rPr>
          <w:rFonts w:ascii="Verdana Pro Light" w:hAnsi="Verdana Pro Light"/>
          <w:i/>
          <w:lang w:val="en-NZ"/>
        </w:rPr>
        <w:t xml:space="preserve">Your Home and Garden, </w:t>
      </w:r>
      <w:r w:rsidRPr="0072175F">
        <w:rPr>
          <w:rFonts w:ascii="Verdana Pro Light" w:hAnsi="Verdana Pro Light"/>
          <w:lang w:val="en-NZ"/>
        </w:rPr>
        <w:t xml:space="preserve">which returned to supermarket shelves in 2023. Are Media NZ directors </w:t>
      </w:r>
      <w:proofErr w:type="gramStart"/>
      <w:r w:rsidRPr="0072175F">
        <w:rPr>
          <w:rFonts w:ascii="Verdana Pro Light" w:hAnsi="Verdana Pro Light"/>
          <w:lang w:val="en-NZ"/>
        </w:rPr>
        <w:t>include</w:t>
      </w:r>
      <w:proofErr w:type="gramEnd"/>
      <w:r w:rsidRPr="0072175F">
        <w:rPr>
          <w:rFonts w:ascii="Verdana Pro Light" w:hAnsi="Verdana Pro Light"/>
          <w:lang w:val="en-NZ"/>
        </w:rPr>
        <w:t xml:space="preserve"> Stuart Dick, Tony Edwards, Jane Huxley and Marena Paul. Are Media reported strong growth in the Nielsen Q3 2025 Readership release: total readership for </w:t>
      </w:r>
      <w:r w:rsidR="00C95F33">
        <w:rPr>
          <w:rFonts w:ascii="Verdana Pro Light" w:hAnsi="Verdana Pro Light"/>
          <w:lang w:val="en-NZ"/>
        </w:rPr>
        <w:t xml:space="preserve">its </w:t>
      </w:r>
      <w:r w:rsidRPr="0072175F">
        <w:rPr>
          <w:rFonts w:ascii="Verdana Pro Light" w:hAnsi="Verdana Pro Light"/>
          <w:lang w:val="en-NZ"/>
        </w:rPr>
        <w:t>titles reached 1,935,000, an increase of 23,000 readers for the quarter, and 128,000 over the past 12 months (</w:t>
      </w:r>
      <w:proofErr w:type="spellStart"/>
      <w:r w:rsidRPr="0072175F">
        <w:rPr>
          <w:rFonts w:ascii="Verdana Pro Light" w:hAnsi="Verdana Pro Light"/>
          <w:lang w:val="en-NZ"/>
        </w:rPr>
        <w:t>StopPress</w:t>
      </w:r>
      <w:proofErr w:type="spellEnd"/>
      <w:r w:rsidRPr="0072175F">
        <w:rPr>
          <w:rFonts w:ascii="Verdana Pro Light" w:hAnsi="Verdana Pro Light"/>
          <w:lang w:val="en-NZ"/>
        </w:rPr>
        <w:t xml:space="preserve"> Team, 2025g). Are Media ha</w:t>
      </w:r>
      <w:r w:rsidR="00C95F33">
        <w:rPr>
          <w:rFonts w:ascii="Verdana Pro Light" w:hAnsi="Verdana Pro Light"/>
          <w:lang w:val="en-NZ"/>
        </w:rPr>
        <w:t>s</w:t>
      </w:r>
      <w:r w:rsidRPr="0072175F">
        <w:rPr>
          <w:rFonts w:ascii="Verdana Pro Light" w:hAnsi="Verdana Pro Light"/>
          <w:lang w:val="en-NZ"/>
        </w:rPr>
        <w:t xml:space="preserve"> also engaged in a new partnership with People Inc., which extends advertisers’ access to New Zealand audiences engaging with global media brands such as people.com and allrecipes.com. The partnership is said to have extended the company’s digital reach, which </w:t>
      </w:r>
      <w:proofErr w:type="spellStart"/>
      <w:r w:rsidRPr="0072175F">
        <w:rPr>
          <w:rFonts w:ascii="Verdana Pro Light" w:hAnsi="Verdana Pro Light"/>
          <w:lang w:val="en-NZ"/>
        </w:rPr>
        <w:t>StopPress</w:t>
      </w:r>
      <w:proofErr w:type="spellEnd"/>
      <w:r w:rsidRPr="0072175F">
        <w:rPr>
          <w:rFonts w:ascii="Verdana Pro Light" w:hAnsi="Verdana Pro Light"/>
          <w:lang w:val="en-NZ"/>
        </w:rPr>
        <w:t xml:space="preserve"> (2025g) notes now exceeds 1.5 million unique visitors.</w:t>
      </w:r>
    </w:p>
    <w:p w14:paraId="3C53C29B" w14:textId="609E5A45" w:rsidR="000309BA" w:rsidRPr="009C4BCC" w:rsidRDefault="00D23EE9" w:rsidP="002A2699">
      <w:pPr>
        <w:spacing w:after="0"/>
        <w:ind w:left="23" w:right="4" w:hanging="23"/>
        <w:jc w:val="both"/>
        <w:rPr>
          <w:spacing w:val="-8"/>
        </w:rPr>
      </w:pPr>
      <w:r w:rsidRPr="009C4BCC">
        <w:rPr>
          <w:rFonts w:ascii="Verdana Pro Light" w:hAnsi="Verdana Pro Light"/>
          <w:sz w:val="22"/>
          <w:szCs w:val="22"/>
        </w:rPr>
        <w:tab/>
      </w:r>
      <w:r w:rsidRPr="009C4BCC">
        <w:rPr>
          <w:rFonts w:ascii="Verdana Pro Light" w:hAnsi="Verdana Pro Light"/>
          <w:sz w:val="22"/>
          <w:szCs w:val="22"/>
        </w:rPr>
        <w:tab/>
        <w:t xml:space="preserve">Former </w:t>
      </w:r>
      <w:r w:rsidRPr="009C4BCC">
        <w:rPr>
          <w:rFonts w:ascii="Verdana Pro Light" w:hAnsi="Verdana Pro Light"/>
          <w:i/>
          <w:iCs/>
          <w:sz w:val="22"/>
          <w:szCs w:val="22"/>
        </w:rPr>
        <w:t xml:space="preserve">NZ Woman’s Weekly </w:t>
      </w:r>
      <w:r w:rsidRPr="009C4BCC">
        <w:rPr>
          <w:rFonts w:ascii="Verdana Pro Light" w:hAnsi="Verdana Pro Light"/>
          <w:sz w:val="22"/>
          <w:szCs w:val="22"/>
        </w:rPr>
        <w:t xml:space="preserve">deputy editor Kelly Bertrand founded an online magazine, </w:t>
      </w:r>
      <w:r w:rsidRPr="009C4BCC">
        <w:rPr>
          <w:rFonts w:ascii="Verdana Pro Light" w:hAnsi="Verdana Pro Light"/>
          <w:i/>
          <w:iCs/>
          <w:sz w:val="22"/>
          <w:szCs w:val="22"/>
        </w:rPr>
        <w:t xml:space="preserve">Capsule </w:t>
      </w:r>
      <w:r w:rsidRPr="009C4BCC">
        <w:rPr>
          <w:rFonts w:ascii="Verdana Pro Light" w:hAnsi="Verdana Pro Light"/>
          <w:sz w:val="22"/>
          <w:szCs w:val="22"/>
        </w:rPr>
        <w:t xml:space="preserve">(capsulenz.com), in 2020. Now, in 2025, the site is co-edited by Bertrand and Alice O’Connell. Simon Farrell-Green, former editor of </w:t>
      </w:r>
      <w:r w:rsidRPr="009C4BCC">
        <w:rPr>
          <w:rFonts w:ascii="Verdana Pro Light" w:hAnsi="Verdana Pro Light"/>
          <w:i/>
          <w:iCs/>
          <w:sz w:val="22"/>
          <w:szCs w:val="22"/>
        </w:rPr>
        <w:t>Home</w:t>
      </w:r>
      <w:r w:rsidRPr="009C4BCC">
        <w:rPr>
          <w:rFonts w:ascii="Verdana Pro Light" w:hAnsi="Verdana Pro Light"/>
          <w:sz w:val="22"/>
          <w:szCs w:val="22"/>
        </w:rPr>
        <w:t xml:space="preserve">, set up the architecture magazine </w:t>
      </w:r>
      <w:r w:rsidRPr="009C4BCC">
        <w:rPr>
          <w:rFonts w:ascii="Verdana Pro Light" w:hAnsi="Verdana Pro Light"/>
          <w:i/>
          <w:iCs/>
          <w:sz w:val="22"/>
          <w:szCs w:val="22"/>
        </w:rPr>
        <w:t xml:space="preserve">Here </w:t>
      </w:r>
      <w:r w:rsidRPr="009C4BCC">
        <w:rPr>
          <w:rFonts w:ascii="Verdana Pro Light" w:hAnsi="Verdana Pro Light"/>
          <w:sz w:val="22"/>
          <w:szCs w:val="22"/>
        </w:rPr>
        <w:t>(thisishere.nz). Four new lifestyle titles—</w:t>
      </w:r>
      <w:r w:rsidRPr="009C4BCC">
        <w:rPr>
          <w:rFonts w:ascii="Verdana Pro Light" w:hAnsi="Verdana Pro Light"/>
          <w:i/>
          <w:iCs/>
          <w:sz w:val="22"/>
          <w:szCs w:val="22"/>
        </w:rPr>
        <w:t>Woman</w:t>
      </w:r>
      <w:r w:rsidRPr="009C4BCC">
        <w:rPr>
          <w:rFonts w:ascii="Verdana Pro Light" w:hAnsi="Verdana Pro Light"/>
          <w:sz w:val="22"/>
          <w:szCs w:val="22"/>
        </w:rPr>
        <w:t xml:space="preserve">, </w:t>
      </w:r>
      <w:r w:rsidRPr="009C4BCC">
        <w:rPr>
          <w:rFonts w:ascii="Verdana Pro Light" w:hAnsi="Verdana Pro Light"/>
          <w:i/>
          <w:iCs/>
          <w:sz w:val="22"/>
          <w:szCs w:val="22"/>
        </w:rPr>
        <w:t>Haven</w:t>
      </w:r>
      <w:r w:rsidRPr="009C4BCC">
        <w:rPr>
          <w:rFonts w:ascii="Verdana Pro Light" w:hAnsi="Verdana Pro Light"/>
          <w:sz w:val="22"/>
          <w:szCs w:val="22"/>
        </w:rPr>
        <w:t xml:space="preserve">, </w:t>
      </w:r>
      <w:r w:rsidRPr="009C4BCC">
        <w:rPr>
          <w:rFonts w:ascii="Verdana Pro Light" w:hAnsi="Verdana Pro Light"/>
          <w:i/>
          <w:iCs/>
          <w:sz w:val="22"/>
          <w:szCs w:val="22"/>
        </w:rPr>
        <w:t xml:space="preserve">Scout </w:t>
      </w:r>
      <w:r w:rsidRPr="009C4BCC">
        <w:rPr>
          <w:rFonts w:ascii="Verdana Pro Light" w:hAnsi="Verdana Pro Light"/>
          <w:sz w:val="22"/>
          <w:szCs w:val="22"/>
        </w:rPr>
        <w:t xml:space="preserve">and </w:t>
      </w:r>
      <w:r w:rsidRPr="009C4BCC">
        <w:rPr>
          <w:rFonts w:ascii="Verdana Pro Light" w:hAnsi="Verdana Pro Light"/>
          <w:i/>
          <w:iCs/>
          <w:sz w:val="22"/>
          <w:szCs w:val="22"/>
        </w:rPr>
        <w:t>Thrive—</w:t>
      </w:r>
      <w:r w:rsidRPr="009C4BCC">
        <w:rPr>
          <w:rFonts w:ascii="Verdana Pro Light" w:hAnsi="Verdana Pro Light"/>
          <w:sz w:val="22"/>
          <w:szCs w:val="22"/>
        </w:rPr>
        <w:t xml:space="preserve">were launched by School Road Publishing in November 2020. School Road Publishing continues to own current-affairs magazine </w:t>
      </w:r>
      <w:r w:rsidRPr="009C4BCC">
        <w:rPr>
          <w:rFonts w:ascii="Verdana Pro Light" w:hAnsi="Verdana Pro Light"/>
          <w:i/>
          <w:iCs/>
          <w:sz w:val="22"/>
          <w:szCs w:val="22"/>
        </w:rPr>
        <w:t xml:space="preserve">North &amp; South, </w:t>
      </w:r>
      <w:r w:rsidRPr="009C4BCC">
        <w:rPr>
          <w:rFonts w:ascii="Verdana Pro Light" w:hAnsi="Verdana Pro Light"/>
          <w:sz w:val="22"/>
          <w:szCs w:val="22"/>
        </w:rPr>
        <w:t xml:space="preserve">though, as noted above, publication of the magazine has halted. In 2025, </w:t>
      </w:r>
      <w:r w:rsidRPr="009C4BCC">
        <w:rPr>
          <w:rFonts w:ascii="Verdana Pro Light" w:hAnsi="Verdana Pro Light"/>
          <w:i/>
          <w:iCs/>
          <w:sz w:val="22"/>
          <w:szCs w:val="22"/>
        </w:rPr>
        <w:t xml:space="preserve">North &amp; South </w:t>
      </w:r>
      <w:r w:rsidRPr="009C4BCC">
        <w:rPr>
          <w:rFonts w:ascii="Verdana Pro Light" w:hAnsi="Verdana Pro Light"/>
          <w:sz w:val="22"/>
          <w:szCs w:val="22"/>
        </w:rPr>
        <w:t>operates as a website with a monthly newsletter. There were plans to relaunch the print edition of the magazine; however, on 17 October 2025</w:t>
      </w:r>
      <w:r w:rsidR="000A64D4">
        <w:rPr>
          <w:rFonts w:ascii="Verdana Pro Light" w:hAnsi="Verdana Pro Light"/>
          <w:sz w:val="22"/>
          <w:szCs w:val="22"/>
        </w:rPr>
        <w:t>,</w:t>
      </w:r>
      <w:r w:rsidRPr="009C4BCC">
        <w:rPr>
          <w:rFonts w:ascii="Verdana Pro Light" w:hAnsi="Verdana Pro Light"/>
          <w:sz w:val="22"/>
          <w:szCs w:val="22"/>
        </w:rPr>
        <w:t xml:space="preserve"> the </w:t>
      </w:r>
      <w:r w:rsidRPr="009C4BCC">
        <w:rPr>
          <w:rFonts w:ascii="Verdana Pro Light" w:hAnsi="Verdana Pro Light"/>
          <w:i/>
          <w:iCs/>
          <w:sz w:val="22"/>
          <w:szCs w:val="22"/>
        </w:rPr>
        <w:t xml:space="preserve">NZ Herald’s Media Insider </w:t>
      </w:r>
      <w:r w:rsidRPr="009C4BCC">
        <w:rPr>
          <w:rFonts w:ascii="Verdana Pro Light" w:hAnsi="Verdana Pro Light"/>
          <w:sz w:val="22"/>
          <w:szCs w:val="22"/>
        </w:rPr>
        <w:t>column</w:t>
      </w:r>
      <w:r w:rsidRPr="009C4BCC">
        <w:rPr>
          <w:rFonts w:ascii="Verdana Pro Light" w:hAnsi="Verdana Pro Light"/>
          <w:i/>
          <w:iCs/>
          <w:sz w:val="22"/>
          <w:szCs w:val="22"/>
        </w:rPr>
        <w:t xml:space="preserve"> </w:t>
      </w:r>
      <w:r w:rsidRPr="009C4BCC">
        <w:rPr>
          <w:rFonts w:ascii="Verdana Pro Light" w:hAnsi="Verdana Pro Light"/>
          <w:sz w:val="22"/>
          <w:szCs w:val="22"/>
        </w:rPr>
        <w:t>suggested that</w:t>
      </w:r>
      <w:r w:rsidRPr="009C4BCC">
        <w:rPr>
          <w:rFonts w:ascii="Verdana Pro Light" w:hAnsi="Verdana Pro Light"/>
          <w:i/>
          <w:iCs/>
          <w:sz w:val="22"/>
          <w:szCs w:val="22"/>
        </w:rPr>
        <w:t xml:space="preserve"> </w:t>
      </w:r>
      <w:r w:rsidRPr="009C4BCC">
        <w:rPr>
          <w:rFonts w:ascii="Verdana Pro Light" w:hAnsi="Verdana Pro Light"/>
          <w:sz w:val="22"/>
          <w:szCs w:val="22"/>
        </w:rPr>
        <w:t>the plans were halted, with owner Greg Partington quoted saying: “</w:t>
      </w:r>
      <w:r w:rsidRPr="009C4BCC">
        <w:rPr>
          <w:rFonts w:ascii="Verdana Pro Light" w:hAnsi="Verdana Pro Light"/>
          <w:color w:val="111617"/>
          <w:sz w:val="22"/>
          <w:szCs w:val="22"/>
        </w:rPr>
        <w:t xml:space="preserve">I’m just not satisfied that the revenues are there” (Currie, 2025i). </w:t>
      </w:r>
      <w:r w:rsidRPr="009C4BCC">
        <w:rPr>
          <w:rFonts w:ascii="Verdana Pro Light" w:hAnsi="Verdana Pro Light"/>
          <w:sz w:val="22"/>
          <w:szCs w:val="22"/>
        </w:rPr>
        <w:t xml:space="preserve">In late 2023, </w:t>
      </w:r>
      <w:proofErr w:type="spellStart"/>
      <w:r w:rsidRPr="009C4BCC">
        <w:rPr>
          <w:rFonts w:ascii="Verdana Pro Light" w:hAnsi="Verdana Pro Light"/>
          <w:sz w:val="22"/>
          <w:szCs w:val="22"/>
        </w:rPr>
        <w:t>Elcoat</w:t>
      </w:r>
      <w:proofErr w:type="spellEnd"/>
      <w:r w:rsidRPr="009C4BCC">
        <w:rPr>
          <w:rFonts w:ascii="Verdana Pro Light" w:hAnsi="Verdana Pro Light"/>
          <w:sz w:val="22"/>
          <w:szCs w:val="22"/>
        </w:rPr>
        <w:t xml:space="preserve"> Media, owned by Andres McDaid, Sarah Murray and Stephen McDaid, bought </w:t>
      </w:r>
      <w:r w:rsidRPr="009C4BCC">
        <w:rPr>
          <w:rFonts w:ascii="Verdana Pro Light" w:hAnsi="Verdana Pro Light"/>
          <w:i/>
          <w:iCs/>
          <w:sz w:val="22"/>
          <w:szCs w:val="22"/>
        </w:rPr>
        <w:t xml:space="preserve">Fashion Quarterly </w:t>
      </w:r>
      <w:r w:rsidRPr="009C4BCC">
        <w:rPr>
          <w:rFonts w:ascii="Verdana Pro Light" w:hAnsi="Verdana Pro Light"/>
          <w:sz w:val="22"/>
          <w:szCs w:val="22"/>
        </w:rPr>
        <w:t xml:space="preserve">from Parkside Media, which owns a suite of car-interest magazines. Allied Media Ltd is publisher of several South Island community interest magazines: </w:t>
      </w:r>
      <w:r w:rsidRPr="009C4BCC">
        <w:rPr>
          <w:rFonts w:ascii="Verdana Pro Light" w:hAnsi="Verdana Pro Light"/>
          <w:i/>
          <w:iCs/>
          <w:sz w:val="22"/>
          <w:szCs w:val="22"/>
        </w:rPr>
        <w:t>Rugby News, Classic Driver, Kiwi Gardener</w:t>
      </w:r>
      <w:r w:rsidRPr="009C4BCC">
        <w:rPr>
          <w:rFonts w:ascii="Verdana Pro Light" w:hAnsi="Verdana Pro Light"/>
          <w:sz w:val="22"/>
          <w:szCs w:val="22"/>
        </w:rPr>
        <w:t>,</w:t>
      </w:r>
      <w:r w:rsidRPr="009C4BCC">
        <w:rPr>
          <w:rFonts w:ascii="Verdana Pro Light" w:hAnsi="Verdana Pro Light"/>
          <w:i/>
          <w:iCs/>
          <w:sz w:val="22"/>
          <w:szCs w:val="22"/>
        </w:rPr>
        <w:t xml:space="preserve"> </w:t>
      </w:r>
      <w:r w:rsidRPr="009C4BCC">
        <w:rPr>
          <w:rFonts w:ascii="Verdana Pro Light" w:hAnsi="Verdana Pro Light"/>
          <w:sz w:val="22"/>
          <w:szCs w:val="22"/>
        </w:rPr>
        <w:t xml:space="preserve">and the lifestyle magazine </w:t>
      </w:r>
      <w:r w:rsidRPr="009C4BCC">
        <w:rPr>
          <w:rFonts w:ascii="Verdana Pro Light" w:hAnsi="Verdana Pro Light"/>
          <w:i/>
          <w:iCs/>
          <w:sz w:val="22"/>
          <w:szCs w:val="22"/>
        </w:rPr>
        <w:t xml:space="preserve">03 </w:t>
      </w:r>
      <w:r w:rsidRPr="009C4BCC">
        <w:rPr>
          <w:rFonts w:ascii="Verdana Pro Light" w:hAnsi="Verdana Pro Light"/>
          <w:sz w:val="22"/>
          <w:szCs w:val="22"/>
        </w:rPr>
        <w:t>(Allied Press Magazines</w:t>
      </w:r>
      <w:r w:rsidRPr="009C4BCC">
        <w:rPr>
          <w:rFonts w:ascii="Verdana Pro Light" w:hAnsi="Verdana Pro Light"/>
          <w:i/>
          <w:iCs/>
          <w:sz w:val="22"/>
          <w:szCs w:val="22"/>
        </w:rPr>
        <w:t xml:space="preserve">, </w:t>
      </w:r>
      <w:r w:rsidRPr="009C4BCC">
        <w:rPr>
          <w:rFonts w:ascii="Verdana Pro Light" w:hAnsi="Verdana Pro Light"/>
          <w:sz w:val="22"/>
          <w:szCs w:val="22"/>
        </w:rPr>
        <w:t xml:space="preserve">n.d.). Stuff Group Ltd also has a stable of magazines, including </w:t>
      </w:r>
      <w:r w:rsidRPr="009C4BCC">
        <w:rPr>
          <w:rFonts w:ascii="Verdana Pro Light" w:hAnsi="Verdana Pro Light"/>
          <w:i/>
          <w:iCs/>
          <w:sz w:val="22"/>
          <w:szCs w:val="22"/>
        </w:rPr>
        <w:t>TV Guide</w:t>
      </w:r>
      <w:r w:rsidRPr="009C4BCC">
        <w:rPr>
          <w:rFonts w:ascii="Verdana Pro Light" w:hAnsi="Verdana Pro Light"/>
          <w:sz w:val="22"/>
          <w:szCs w:val="22"/>
        </w:rPr>
        <w:t xml:space="preserve">, </w:t>
      </w:r>
      <w:r w:rsidRPr="009C4BCC">
        <w:rPr>
          <w:rFonts w:ascii="Verdana Pro Light" w:hAnsi="Verdana Pro Light"/>
          <w:i/>
          <w:iCs/>
          <w:sz w:val="22"/>
          <w:szCs w:val="22"/>
        </w:rPr>
        <w:t xml:space="preserve">NZ House &amp; Garden </w:t>
      </w:r>
      <w:r w:rsidRPr="009C4BCC">
        <w:rPr>
          <w:rFonts w:ascii="Verdana Pro Light" w:hAnsi="Verdana Pro Light"/>
          <w:sz w:val="22"/>
          <w:szCs w:val="22"/>
        </w:rPr>
        <w:t xml:space="preserve">and </w:t>
      </w:r>
      <w:r w:rsidRPr="009C4BCC">
        <w:rPr>
          <w:rFonts w:ascii="Verdana Pro Light" w:hAnsi="Verdana Pro Light"/>
          <w:i/>
          <w:iCs/>
          <w:sz w:val="22"/>
          <w:szCs w:val="22"/>
        </w:rPr>
        <w:t>NZ Gardener</w:t>
      </w:r>
      <w:r w:rsidRPr="009C4BCC">
        <w:rPr>
          <w:rFonts w:ascii="Verdana Pro Light" w:hAnsi="Verdana Pro Light"/>
          <w:sz w:val="22"/>
          <w:szCs w:val="22"/>
        </w:rPr>
        <w:t xml:space="preserve">, as well as weekend-paper inserts </w:t>
      </w:r>
      <w:r w:rsidRPr="009C4BCC">
        <w:rPr>
          <w:rFonts w:ascii="Verdana Pro Light" w:hAnsi="Verdana Pro Light"/>
          <w:i/>
          <w:iCs/>
          <w:sz w:val="22"/>
          <w:szCs w:val="22"/>
        </w:rPr>
        <w:t xml:space="preserve">Sunday </w:t>
      </w:r>
      <w:r w:rsidRPr="009C4BCC">
        <w:rPr>
          <w:rFonts w:ascii="Verdana Pro Light" w:hAnsi="Verdana Pro Light"/>
          <w:sz w:val="22"/>
          <w:szCs w:val="22"/>
        </w:rPr>
        <w:t xml:space="preserve">and </w:t>
      </w:r>
      <w:r w:rsidRPr="009C4BCC">
        <w:rPr>
          <w:rFonts w:ascii="Verdana Pro Light" w:hAnsi="Verdana Pro Light"/>
          <w:i/>
          <w:iCs/>
          <w:sz w:val="22"/>
          <w:szCs w:val="22"/>
        </w:rPr>
        <w:t>Your Weekend</w:t>
      </w:r>
      <w:r w:rsidRPr="009C4BCC">
        <w:rPr>
          <w:rFonts w:ascii="Verdana Pro Light" w:hAnsi="Verdana Pro Light"/>
          <w:sz w:val="22"/>
          <w:szCs w:val="22"/>
        </w:rPr>
        <w:t>.</w:t>
      </w:r>
    </w:p>
    <w:p w14:paraId="745D8754" w14:textId="77777777" w:rsidR="000309BA" w:rsidRPr="0072175F" w:rsidRDefault="000309BA" w:rsidP="000309BA">
      <w:pPr>
        <w:pStyle w:val="BodyText"/>
        <w:spacing w:before="120" w:after="120" w:line="276" w:lineRule="auto"/>
        <w:jc w:val="both"/>
        <w:rPr>
          <w:lang w:val="en-NZ"/>
        </w:rPr>
      </w:pPr>
      <w:r w:rsidRPr="0072175F">
        <w:rPr>
          <w:rFonts w:ascii="Verdana Pro Light" w:hAnsi="Verdana Pro Light"/>
          <w:lang w:val="en-NZ"/>
        </w:rPr>
        <w:lastRenderedPageBreak/>
        <w:t>Table 19 Weekly magazines average issue readership</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570"/>
      </w:tblGrid>
      <w:tr w:rsidR="000309BA" w:rsidRPr="009C4BCC" w14:paraId="3FC08109" w14:textId="77777777" w:rsidTr="00B669F0">
        <w:trPr>
          <w:trHeight w:val="624"/>
        </w:trPr>
        <w:tc>
          <w:tcPr>
            <w:tcW w:w="4508" w:type="dxa"/>
            <w:shd w:val="clear" w:color="auto" w:fill="D9D9D9" w:themeFill="background1" w:themeFillShade="D9"/>
          </w:tcPr>
          <w:p w14:paraId="431D853F" w14:textId="77777777" w:rsidR="000309BA" w:rsidRPr="0072175F" w:rsidRDefault="000309BA" w:rsidP="00B669F0">
            <w:pPr>
              <w:pStyle w:val="TableParagraph"/>
              <w:spacing w:before="120" w:after="120" w:line="360" w:lineRule="auto"/>
              <w:rPr>
                <w:rFonts w:ascii="Verdana Pro Light" w:hAnsi="Verdana Pro Light"/>
                <w:b/>
                <w:bCs/>
                <w:sz w:val="20"/>
                <w:lang w:val="en-NZ"/>
              </w:rPr>
            </w:pPr>
            <w:r w:rsidRPr="0072175F">
              <w:rPr>
                <w:rFonts w:ascii="Verdana Pro Light" w:hAnsi="Verdana Pro Light"/>
                <w:b/>
                <w:bCs/>
                <w:w w:val="90"/>
                <w:sz w:val="20"/>
                <w:lang w:val="en-NZ"/>
              </w:rPr>
              <w:t>Magazine</w:t>
            </w:r>
            <w:r w:rsidRPr="0072175F">
              <w:rPr>
                <w:rFonts w:ascii="Verdana Pro Light" w:hAnsi="Verdana Pro Light"/>
                <w:b/>
                <w:bCs/>
                <w:spacing w:val="24"/>
                <w:sz w:val="20"/>
                <w:lang w:val="en-NZ"/>
              </w:rPr>
              <w:t xml:space="preserve"> </w:t>
            </w:r>
            <w:r w:rsidRPr="0072175F">
              <w:rPr>
                <w:rFonts w:ascii="Verdana Pro Light" w:hAnsi="Verdana Pro Light"/>
                <w:b/>
                <w:bCs/>
                <w:spacing w:val="-4"/>
                <w:sz w:val="20"/>
                <w:lang w:val="en-NZ"/>
              </w:rPr>
              <w:t>Title</w:t>
            </w:r>
          </w:p>
        </w:tc>
        <w:tc>
          <w:tcPr>
            <w:tcW w:w="3570" w:type="dxa"/>
            <w:shd w:val="clear" w:color="auto" w:fill="D9D9D9" w:themeFill="background1" w:themeFillShade="D9"/>
          </w:tcPr>
          <w:p w14:paraId="5E8D92BC" w14:textId="77777777" w:rsidR="000309BA" w:rsidRPr="0072175F" w:rsidRDefault="000309BA" w:rsidP="00B669F0">
            <w:pPr>
              <w:pStyle w:val="TableParagraph"/>
              <w:spacing w:before="120" w:after="120" w:line="360" w:lineRule="auto"/>
              <w:rPr>
                <w:rFonts w:ascii="Verdana Pro Light" w:hAnsi="Verdana Pro Light"/>
                <w:b/>
                <w:bCs/>
                <w:sz w:val="20"/>
                <w:lang w:val="en-NZ"/>
              </w:rPr>
            </w:pPr>
            <w:r w:rsidRPr="0072175F">
              <w:rPr>
                <w:rFonts w:ascii="Verdana Pro Light" w:hAnsi="Verdana Pro Light"/>
                <w:b/>
                <w:bCs/>
                <w:spacing w:val="-8"/>
                <w:sz w:val="20"/>
                <w:lang w:val="en-NZ"/>
              </w:rPr>
              <w:t>CMI</w:t>
            </w:r>
            <w:r w:rsidRPr="0072175F">
              <w:rPr>
                <w:rFonts w:ascii="Verdana Pro Light" w:hAnsi="Verdana Pro Light"/>
                <w:b/>
                <w:bCs/>
                <w:spacing w:val="-5"/>
                <w:sz w:val="20"/>
                <w:lang w:val="en-NZ"/>
              </w:rPr>
              <w:t xml:space="preserve"> </w:t>
            </w:r>
            <w:r w:rsidRPr="0072175F">
              <w:rPr>
                <w:rFonts w:ascii="Verdana Pro Light" w:hAnsi="Verdana Pro Light"/>
                <w:b/>
                <w:bCs/>
                <w:spacing w:val="-8"/>
                <w:sz w:val="20"/>
                <w:lang w:val="en-NZ"/>
              </w:rPr>
              <w:t>Q3</w:t>
            </w:r>
            <w:r w:rsidRPr="0072175F">
              <w:rPr>
                <w:rFonts w:ascii="Verdana Pro Light" w:hAnsi="Verdana Pro Light"/>
                <w:b/>
                <w:bCs/>
                <w:spacing w:val="-5"/>
                <w:sz w:val="20"/>
                <w:lang w:val="en-NZ"/>
              </w:rPr>
              <w:t xml:space="preserve"> </w:t>
            </w:r>
            <w:r w:rsidRPr="0072175F">
              <w:rPr>
                <w:rFonts w:ascii="Verdana Pro Light" w:hAnsi="Verdana Pro Light"/>
                <w:b/>
                <w:bCs/>
                <w:spacing w:val="-8"/>
                <w:sz w:val="20"/>
                <w:lang w:val="en-NZ"/>
              </w:rPr>
              <w:t>24-Q2</w:t>
            </w:r>
            <w:r w:rsidRPr="0072175F">
              <w:rPr>
                <w:rFonts w:ascii="Verdana Pro Light" w:hAnsi="Verdana Pro Light"/>
                <w:b/>
                <w:bCs/>
                <w:spacing w:val="-5"/>
                <w:sz w:val="20"/>
                <w:lang w:val="en-NZ"/>
              </w:rPr>
              <w:t xml:space="preserve"> </w:t>
            </w:r>
            <w:r w:rsidRPr="0072175F">
              <w:rPr>
                <w:rFonts w:ascii="Verdana Pro Light" w:hAnsi="Verdana Pro Light"/>
                <w:b/>
                <w:bCs/>
                <w:spacing w:val="-8"/>
                <w:sz w:val="20"/>
                <w:lang w:val="en-NZ"/>
              </w:rPr>
              <w:t>25</w:t>
            </w:r>
          </w:p>
          <w:p w14:paraId="78430FC2" w14:textId="77777777" w:rsidR="000309BA" w:rsidRPr="0072175F" w:rsidRDefault="000309BA" w:rsidP="00B669F0">
            <w:pPr>
              <w:pStyle w:val="TableParagraph"/>
              <w:spacing w:before="120" w:after="120" w:line="360" w:lineRule="auto"/>
              <w:rPr>
                <w:rFonts w:ascii="Verdana Pro Light" w:hAnsi="Verdana Pro Light"/>
                <w:b/>
                <w:bCs/>
                <w:sz w:val="20"/>
                <w:lang w:val="en-NZ"/>
              </w:rPr>
            </w:pPr>
            <w:r w:rsidRPr="0072175F">
              <w:rPr>
                <w:rFonts w:ascii="Verdana Pro Light" w:hAnsi="Verdana Pro Light"/>
                <w:b/>
                <w:bCs/>
                <w:w w:val="90"/>
                <w:sz w:val="20"/>
                <w:lang w:val="en-NZ"/>
              </w:rPr>
              <w:t>000s</w:t>
            </w:r>
            <w:r w:rsidRPr="0072175F">
              <w:rPr>
                <w:rFonts w:ascii="Verdana Pro Light" w:hAnsi="Verdana Pro Light"/>
                <w:b/>
                <w:bCs/>
                <w:spacing w:val="3"/>
                <w:sz w:val="20"/>
                <w:lang w:val="en-NZ"/>
              </w:rPr>
              <w:t xml:space="preserve"> </w:t>
            </w:r>
            <w:r w:rsidRPr="0072175F">
              <w:rPr>
                <w:rFonts w:ascii="Verdana Pro Light" w:hAnsi="Verdana Pro Light"/>
                <w:b/>
                <w:bCs/>
                <w:w w:val="90"/>
                <w:sz w:val="20"/>
                <w:lang w:val="en-NZ"/>
              </w:rPr>
              <w:t>(%</w:t>
            </w:r>
            <w:r w:rsidRPr="0072175F">
              <w:rPr>
                <w:rFonts w:ascii="Verdana Pro Light" w:hAnsi="Verdana Pro Light"/>
                <w:b/>
                <w:bCs/>
                <w:spacing w:val="1"/>
                <w:sz w:val="20"/>
                <w:lang w:val="en-NZ"/>
              </w:rPr>
              <w:t xml:space="preserve"> </w:t>
            </w:r>
            <w:r w:rsidRPr="0072175F">
              <w:rPr>
                <w:rFonts w:ascii="Verdana Pro Light" w:hAnsi="Verdana Pro Light"/>
                <w:b/>
                <w:bCs/>
                <w:w w:val="90"/>
                <w:sz w:val="20"/>
                <w:lang w:val="en-NZ"/>
              </w:rPr>
              <w:t>of</w:t>
            </w:r>
            <w:r w:rsidRPr="0072175F">
              <w:rPr>
                <w:rFonts w:ascii="Verdana Pro Light" w:hAnsi="Verdana Pro Light"/>
                <w:b/>
                <w:bCs/>
                <w:sz w:val="20"/>
                <w:lang w:val="en-NZ"/>
              </w:rPr>
              <w:t xml:space="preserve"> </w:t>
            </w:r>
            <w:r w:rsidRPr="0072175F">
              <w:rPr>
                <w:rFonts w:ascii="Verdana Pro Light" w:hAnsi="Verdana Pro Light"/>
                <w:b/>
                <w:bCs/>
                <w:w w:val="90"/>
                <w:sz w:val="20"/>
                <w:lang w:val="en-NZ"/>
              </w:rPr>
              <w:t>potential</w:t>
            </w:r>
            <w:r w:rsidRPr="0072175F">
              <w:rPr>
                <w:rFonts w:ascii="Verdana Pro Light" w:hAnsi="Verdana Pro Light"/>
                <w:b/>
                <w:bCs/>
                <w:spacing w:val="1"/>
                <w:sz w:val="20"/>
                <w:lang w:val="en-NZ"/>
              </w:rPr>
              <w:t xml:space="preserve"> </w:t>
            </w:r>
            <w:r w:rsidRPr="0072175F">
              <w:rPr>
                <w:rFonts w:ascii="Verdana Pro Light" w:hAnsi="Verdana Pro Light"/>
                <w:b/>
                <w:bCs/>
                <w:spacing w:val="-2"/>
                <w:w w:val="90"/>
                <w:sz w:val="20"/>
                <w:lang w:val="en-NZ"/>
              </w:rPr>
              <w:t>population)</w:t>
            </w:r>
          </w:p>
        </w:tc>
      </w:tr>
      <w:tr w:rsidR="000309BA" w:rsidRPr="009C4BCC" w14:paraId="7594C551" w14:textId="77777777" w:rsidTr="00B669F0">
        <w:trPr>
          <w:trHeight w:val="314"/>
        </w:trPr>
        <w:tc>
          <w:tcPr>
            <w:tcW w:w="4508" w:type="dxa"/>
          </w:tcPr>
          <w:p w14:paraId="5722FDFA"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spacing w:val="-8"/>
                <w:sz w:val="20"/>
                <w:lang w:val="en-NZ"/>
              </w:rPr>
              <w:t>The</w:t>
            </w:r>
            <w:r w:rsidRPr="0072175F">
              <w:rPr>
                <w:rFonts w:ascii="Verdana Pro Light" w:hAnsi="Verdana Pro Light"/>
                <w:spacing w:val="-6"/>
                <w:sz w:val="20"/>
                <w:lang w:val="en-NZ"/>
              </w:rPr>
              <w:t xml:space="preserve"> </w:t>
            </w:r>
            <w:r w:rsidRPr="0072175F">
              <w:rPr>
                <w:rFonts w:ascii="Verdana Pro Light" w:hAnsi="Verdana Pro Light"/>
                <w:spacing w:val="-8"/>
                <w:sz w:val="20"/>
                <w:lang w:val="en-NZ"/>
              </w:rPr>
              <w:t>New</w:t>
            </w:r>
            <w:r w:rsidRPr="0072175F">
              <w:rPr>
                <w:rFonts w:ascii="Verdana Pro Light" w:hAnsi="Verdana Pro Light"/>
                <w:spacing w:val="-6"/>
                <w:sz w:val="20"/>
                <w:lang w:val="en-NZ"/>
              </w:rPr>
              <w:t xml:space="preserve"> </w:t>
            </w:r>
            <w:r w:rsidRPr="0072175F">
              <w:rPr>
                <w:rFonts w:ascii="Verdana Pro Light" w:hAnsi="Verdana Pro Light"/>
                <w:spacing w:val="-8"/>
                <w:sz w:val="20"/>
                <w:lang w:val="en-NZ"/>
              </w:rPr>
              <w:t>Zealand</w:t>
            </w:r>
            <w:r w:rsidRPr="0072175F">
              <w:rPr>
                <w:rFonts w:ascii="Verdana Pro Light" w:hAnsi="Verdana Pro Light"/>
                <w:spacing w:val="-4"/>
                <w:sz w:val="20"/>
                <w:lang w:val="en-NZ"/>
              </w:rPr>
              <w:t xml:space="preserve"> </w:t>
            </w:r>
            <w:r w:rsidRPr="0072175F">
              <w:rPr>
                <w:rFonts w:ascii="Verdana Pro Light" w:hAnsi="Verdana Pro Light"/>
                <w:spacing w:val="-8"/>
                <w:sz w:val="20"/>
                <w:lang w:val="en-NZ"/>
              </w:rPr>
              <w:t>Listener</w:t>
            </w:r>
          </w:p>
        </w:tc>
        <w:tc>
          <w:tcPr>
            <w:tcW w:w="3570" w:type="dxa"/>
          </w:tcPr>
          <w:p w14:paraId="74763323"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 xml:space="preserve">213 </w:t>
            </w:r>
            <w:r w:rsidRPr="0072175F">
              <w:rPr>
                <w:rFonts w:ascii="Verdana Pro Light" w:hAnsi="Verdana Pro Light"/>
                <w:spacing w:val="-2"/>
                <w:sz w:val="20"/>
                <w:lang w:val="en-NZ"/>
              </w:rPr>
              <w:t>(4.9%)</w:t>
            </w:r>
          </w:p>
        </w:tc>
      </w:tr>
      <w:tr w:rsidR="000309BA" w:rsidRPr="009C4BCC" w14:paraId="554C7954" w14:textId="77777777" w:rsidTr="00B669F0">
        <w:trPr>
          <w:trHeight w:val="311"/>
        </w:trPr>
        <w:tc>
          <w:tcPr>
            <w:tcW w:w="4508" w:type="dxa"/>
          </w:tcPr>
          <w:p w14:paraId="67629B27"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The</w:t>
            </w:r>
            <w:r w:rsidRPr="0072175F">
              <w:rPr>
                <w:rFonts w:ascii="Verdana Pro Light" w:hAnsi="Verdana Pro Light"/>
                <w:spacing w:val="14"/>
                <w:sz w:val="20"/>
                <w:lang w:val="en-NZ"/>
              </w:rPr>
              <w:t xml:space="preserve"> </w:t>
            </w:r>
            <w:r w:rsidRPr="0072175F">
              <w:rPr>
                <w:rFonts w:ascii="Verdana Pro Light" w:hAnsi="Verdana Pro Light"/>
                <w:w w:val="90"/>
                <w:sz w:val="20"/>
                <w:lang w:val="en-NZ"/>
              </w:rPr>
              <w:t>New</w:t>
            </w:r>
            <w:r w:rsidRPr="0072175F">
              <w:rPr>
                <w:rFonts w:ascii="Verdana Pro Light" w:hAnsi="Verdana Pro Light"/>
                <w:spacing w:val="14"/>
                <w:sz w:val="20"/>
                <w:lang w:val="en-NZ"/>
              </w:rPr>
              <w:t xml:space="preserve"> </w:t>
            </w:r>
            <w:r w:rsidRPr="0072175F">
              <w:rPr>
                <w:rFonts w:ascii="Verdana Pro Light" w:hAnsi="Verdana Pro Light"/>
                <w:w w:val="90"/>
                <w:sz w:val="20"/>
                <w:lang w:val="en-NZ"/>
              </w:rPr>
              <w:t>Zealand</w:t>
            </w:r>
            <w:r w:rsidRPr="0072175F">
              <w:rPr>
                <w:rFonts w:ascii="Verdana Pro Light" w:hAnsi="Verdana Pro Light"/>
                <w:spacing w:val="16"/>
                <w:sz w:val="20"/>
                <w:lang w:val="en-NZ"/>
              </w:rPr>
              <w:t xml:space="preserve"> </w:t>
            </w:r>
            <w:r w:rsidRPr="0072175F">
              <w:rPr>
                <w:rFonts w:ascii="Verdana Pro Light" w:hAnsi="Verdana Pro Light"/>
                <w:w w:val="90"/>
                <w:sz w:val="20"/>
                <w:lang w:val="en-NZ"/>
              </w:rPr>
              <w:t>Woman’s</w:t>
            </w:r>
            <w:r w:rsidRPr="0072175F">
              <w:rPr>
                <w:rFonts w:ascii="Verdana Pro Light" w:hAnsi="Verdana Pro Light"/>
                <w:spacing w:val="14"/>
                <w:sz w:val="20"/>
                <w:lang w:val="en-NZ"/>
              </w:rPr>
              <w:t xml:space="preserve"> </w:t>
            </w:r>
            <w:r w:rsidRPr="0072175F">
              <w:rPr>
                <w:rFonts w:ascii="Verdana Pro Light" w:hAnsi="Verdana Pro Light"/>
                <w:spacing w:val="-2"/>
                <w:w w:val="90"/>
                <w:sz w:val="20"/>
                <w:lang w:val="en-NZ"/>
              </w:rPr>
              <w:t>Weekly</w:t>
            </w:r>
          </w:p>
        </w:tc>
        <w:tc>
          <w:tcPr>
            <w:tcW w:w="3570" w:type="dxa"/>
          </w:tcPr>
          <w:p w14:paraId="4CE70235"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431</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(9.9%)</w:t>
            </w:r>
          </w:p>
        </w:tc>
      </w:tr>
      <w:tr w:rsidR="000309BA" w:rsidRPr="009C4BCC" w14:paraId="15A1653D" w14:textId="77777777" w:rsidTr="00B669F0">
        <w:trPr>
          <w:trHeight w:val="311"/>
        </w:trPr>
        <w:tc>
          <w:tcPr>
            <w:tcW w:w="4508" w:type="dxa"/>
          </w:tcPr>
          <w:p w14:paraId="71D76FB1"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spacing w:val="-2"/>
                <w:sz w:val="20"/>
                <w:lang w:val="en-NZ"/>
              </w:rPr>
              <w:t>The</w:t>
            </w:r>
            <w:r w:rsidRPr="0072175F">
              <w:rPr>
                <w:rFonts w:ascii="Verdana Pro Light" w:hAnsi="Verdana Pro Light"/>
                <w:spacing w:val="-15"/>
                <w:sz w:val="20"/>
                <w:lang w:val="en-NZ"/>
              </w:rPr>
              <w:t xml:space="preserve"> </w:t>
            </w:r>
            <w:r w:rsidRPr="0072175F">
              <w:rPr>
                <w:rFonts w:ascii="Verdana Pro Light" w:hAnsi="Verdana Pro Light"/>
                <w:spacing w:val="-2"/>
                <w:sz w:val="20"/>
                <w:lang w:val="en-NZ"/>
              </w:rPr>
              <w:t>TV</w:t>
            </w:r>
            <w:r w:rsidRPr="0072175F">
              <w:rPr>
                <w:rFonts w:ascii="Verdana Pro Light" w:hAnsi="Verdana Pro Light"/>
                <w:spacing w:val="-14"/>
                <w:sz w:val="20"/>
                <w:lang w:val="en-NZ"/>
              </w:rPr>
              <w:t xml:space="preserve"> </w:t>
            </w:r>
            <w:r w:rsidRPr="0072175F">
              <w:rPr>
                <w:rFonts w:ascii="Verdana Pro Light" w:hAnsi="Verdana Pro Light"/>
                <w:spacing w:val="-2"/>
                <w:sz w:val="20"/>
                <w:lang w:val="en-NZ"/>
              </w:rPr>
              <w:t>Guide</w:t>
            </w:r>
          </w:p>
        </w:tc>
        <w:tc>
          <w:tcPr>
            <w:tcW w:w="3570" w:type="dxa"/>
          </w:tcPr>
          <w:p w14:paraId="70E4D3E1"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281</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(6.5%)</w:t>
            </w:r>
          </w:p>
        </w:tc>
      </w:tr>
      <w:tr w:rsidR="000309BA" w:rsidRPr="009C4BCC" w14:paraId="64741961" w14:textId="77777777" w:rsidTr="00B669F0">
        <w:trPr>
          <w:trHeight w:val="311"/>
        </w:trPr>
        <w:tc>
          <w:tcPr>
            <w:tcW w:w="4508" w:type="dxa"/>
          </w:tcPr>
          <w:p w14:paraId="6BB58A6F"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Woman’s</w:t>
            </w:r>
            <w:r w:rsidRPr="0072175F">
              <w:rPr>
                <w:rFonts w:ascii="Verdana Pro Light" w:hAnsi="Verdana Pro Light"/>
                <w:spacing w:val="15"/>
                <w:sz w:val="20"/>
                <w:lang w:val="en-NZ"/>
              </w:rPr>
              <w:t xml:space="preserve"> </w:t>
            </w:r>
            <w:r w:rsidRPr="0072175F">
              <w:rPr>
                <w:rFonts w:ascii="Verdana Pro Light" w:hAnsi="Verdana Pro Light"/>
                <w:spacing w:val="-5"/>
                <w:sz w:val="20"/>
                <w:lang w:val="en-NZ"/>
              </w:rPr>
              <w:t>Day</w:t>
            </w:r>
          </w:p>
        </w:tc>
        <w:tc>
          <w:tcPr>
            <w:tcW w:w="3570" w:type="dxa"/>
          </w:tcPr>
          <w:p w14:paraId="2E8CA3C9" w14:textId="77777777" w:rsidR="000309BA" w:rsidRPr="0072175F" w:rsidRDefault="000309BA"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342</w:t>
            </w:r>
            <w:r w:rsidRPr="0072175F">
              <w:rPr>
                <w:rFonts w:ascii="Verdana Pro Light" w:hAnsi="Verdana Pro Light"/>
                <w:spacing w:val="-7"/>
                <w:w w:val="90"/>
                <w:sz w:val="20"/>
                <w:lang w:val="en-NZ"/>
              </w:rPr>
              <w:t xml:space="preserve"> </w:t>
            </w:r>
            <w:r w:rsidRPr="0072175F">
              <w:rPr>
                <w:rFonts w:ascii="Verdana Pro Light" w:hAnsi="Verdana Pro Light"/>
                <w:spacing w:val="-4"/>
                <w:w w:val="95"/>
                <w:sz w:val="20"/>
                <w:lang w:val="en-NZ"/>
              </w:rPr>
              <w:t>(7.9%)</w:t>
            </w:r>
          </w:p>
        </w:tc>
      </w:tr>
    </w:tbl>
    <w:p w14:paraId="43037569" w14:textId="707C7642" w:rsidR="000309BA" w:rsidRPr="009C4BCC" w:rsidRDefault="000309BA" w:rsidP="005242B7">
      <w:pPr>
        <w:spacing w:after="0"/>
        <w:ind w:left="23"/>
        <w:rPr>
          <w:rFonts w:ascii="Verdana Pro Light" w:hAnsi="Verdana Pro Light"/>
          <w:spacing w:val="-4"/>
          <w:w w:val="90"/>
          <w:sz w:val="18"/>
          <w:szCs w:val="18"/>
        </w:rPr>
      </w:pPr>
      <w:r w:rsidRPr="009C4BCC">
        <w:rPr>
          <w:rFonts w:ascii="Verdana Pro Light" w:hAnsi="Verdana Pro Light"/>
          <w:w w:val="90"/>
          <w:sz w:val="18"/>
          <w:szCs w:val="18"/>
        </w:rPr>
        <w:t>Source:</w:t>
      </w:r>
      <w:r w:rsidRPr="009C4BCC">
        <w:rPr>
          <w:rFonts w:ascii="Verdana Pro Light" w:hAnsi="Verdana Pro Light"/>
          <w:spacing w:val="5"/>
          <w:sz w:val="18"/>
          <w:szCs w:val="18"/>
        </w:rPr>
        <w:t xml:space="preserve"> </w:t>
      </w:r>
      <w:r w:rsidRPr="009C4BCC">
        <w:rPr>
          <w:rFonts w:ascii="Verdana Pro Light" w:hAnsi="Verdana Pro Light"/>
          <w:w w:val="90"/>
          <w:sz w:val="18"/>
          <w:szCs w:val="18"/>
        </w:rPr>
        <w:t>Nielsen</w:t>
      </w:r>
      <w:r w:rsidRPr="009C4BCC">
        <w:rPr>
          <w:rFonts w:ascii="Verdana Pro Light" w:hAnsi="Verdana Pro Light"/>
          <w:spacing w:val="7"/>
          <w:sz w:val="18"/>
          <w:szCs w:val="18"/>
        </w:rPr>
        <w:t xml:space="preserve"> </w:t>
      </w:r>
      <w:r w:rsidRPr="009C4BCC">
        <w:rPr>
          <w:rFonts w:ascii="Verdana Pro Light" w:hAnsi="Verdana Pro Light"/>
          <w:w w:val="90"/>
          <w:sz w:val="18"/>
          <w:szCs w:val="18"/>
        </w:rPr>
        <w:t>Magazine</w:t>
      </w:r>
      <w:r w:rsidRPr="009C4BCC">
        <w:rPr>
          <w:rFonts w:ascii="Verdana Pro Light" w:hAnsi="Verdana Pro Light"/>
          <w:spacing w:val="8"/>
          <w:sz w:val="18"/>
          <w:szCs w:val="18"/>
        </w:rPr>
        <w:t xml:space="preserve"> </w:t>
      </w:r>
      <w:r w:rsidRPr="009C4BCC">
        <w:rPr>
          <w:rFonts w:ascii="Verdana Pro Light" w:hAnsi="Verdana Pro Light"/>
          <w:w w:val="90"/>
          <w:sz w:val="18"/>
          <w:szCs w:val="18"/>
        </w:rPr>
        <w:t>Readership</w:t>
      </w:r>
      <w:r w:rsidRPr="009C4BCC">
        <w:rPr>
          <w:rFonts w:ascii="Verdana Pro Light" w:hAnsi="Verdana Pro Light"/>
          <w:spacing w:val="8"/>
          <w:sz w:val="18"/>
          <w:szCs w:val="18"/>
        </w:rPr>
        <w:t xml:space="preserve"> </w:t>
      </w:r>
      <w:r w:rsidRPr="009C4BCC">
        <w:rPr>
          <w:rFonts w:ascii="Verdana Pro Light" w:hAnsi="Verdana Pro Light"/>
          <w:w w:val="90"/>
          <w:sz w:val="18"/>
          <w:szCs w:val="18"/>
        </w:rPr>
        <w:t>Report</w:t>
      </w:r>
      <w:r w:rsidRPr="009C4BCC">
        <w:rPr>
          <w:rFonts w:ascii="Verdana Pro Light" w:hAnsi="Verdana Pro Light"/>
          <w:spacing w:val="5"/>
          <w:sz w:val="18"/>
          <w:szCs w:val="18"/>
        </w:rPr>
        <w:t xml:space="preserve"> </w:t>
      </w:r>
      <w:r w:rsidRPr="009C4BCC">
        <w:rPr>
          <w:rFonts w:ascii="Verdana Pro Light" w:hAnsi="Verdana Pro Light"/>
          <w:w w:val="90"/>
          <w:sz w:val="18"/>
          <w:szCs w:val="18"/>
        </w:rPr>
        <w:t>for</w:t>
      </w:r>
      <w:r w:rsidRPr="009C4BCC">
        <w:rPr>
          <w:rFonts w:ascii="Verdana Pro Light" w:hAnsi="Verdana Pro Light"/>
          <w:spacing w:val="6"/>
          <w:sz w:val="18"/>
          <w:szCs w:val="18"/>
        </w:rPr>
        <w:t xml:space="preserve"> </w:t>
      </w:r>
      <w:r w:rsidRPr="009C4BCC">
        <w:rPr>
          <w:rFonts w:ascii="Verdana Pro Light" w:hAnsi="Verdana Pro Light"/>
          <w:w w:val="90"/>
          <w:sz w:val="18"/>
          <w:szCs w:val="18"/>
        </w:rPr>
        <w:t>Q3</w:t>
      </w:r>
      <w:r w:rsidRPr="009C4BCC">
        <w:rPr>
          <w:rFonts w:ascii="Verdana Pro Light" w:hAnsi="Verdana Pro Light"/>
          <w:spacing w:val="7"/>
          <w:sz w:val="18"/>
          <w:szCs w:val="18"/>
        </w:rPr>
        <w:t xml:space="preserve"> </w:t>
      </w:r>
      <w:r w:rsidRPr="009C4BCC">
        <w:rPr>
          <w:rFonts w:ascii="Verdana Pro Light" w:hAnsi="Verdana Pro Light"/>
          <w:w w:val="90"/>
          <w:sz w:val="18"/>
          <w:szCs w:val="18"/>
        </w:rPr>
        <w:t>2024</w:t>
      </w:r>
      <w:r w:rsidRPr="009C4BCC">
        <w:rPr>
          <w:rFonts w:ascii="Verdana Pro Light" w:hAnsi="Verdana Pro Light"/>
          <w:spacing w:val="9"/>
          <w:sz w:val="18"/>
          <w:szCs w:val="18"/>
        </w:rPr>
        <w:t xml:space="preserve"> </w:t>
      </w:r>
      <w:r w:rsidRPr="009C4BCC">
        <w:rPr>
          <w:rFonts w:ascii="Verdana Pro Light" w:hAnsi="Verdana Pro Light"/>
          <w:w w:val="90"/>
          <w:sz w:val="18"/>
          <w:szCs w:val="18"/>
        </w:rPr>
        <w:t>–</w:t>
      </w:r>
      <w:r w:rsidRPr="009C4BCC">
        <w:rPr>
          <w:rFonts w:ascii="Verdana Pro Light" w:hAnsi="Verdana Pro Light"/>
          <w:spacing w:val="4"/>
          <w:sz w:val="18"/>
          <w:szCs w:val="18"/>
        </w:rPr>
        <w:t xml:space="preserve"> </w:t>
      </w:r>
      <w:r w:rsidRPr="009C4BCC">
        <w:rPr>
          <w:rFonts w:ascii="Verdana Pro Light" w:hAnsi="Verdana Pro Light"/>
          <w:w w:val="90"/>
          <w:sz w:val="18"/>
          <w:szCs w:val="18"/>
        </w:rPr>
        <w:t>Q2</w:t>
      </w:r>
      <w:r w:rsidRPr="009C4BCC">
        <w:rPr>
          <w:rFonts w:ascii="Verdana Pro Light" w:hAnsi="Verdana Pro Light"/>
          <w:spacing w:val="7"/>
          <w:sz w:val="18"/>
          <w:szCs w:val="18"/>
        </w:rPr>
        <w:t xml:space="preserve"> </w:t>
      </w:r>
      <w:r w:rsidRPr="009C4BCC">
        <w:rPr>
          <w:rFonts w:ascii="Verdana Pro Light" w:hAnsi="Verdana Pro Light"/>
          <w:spacing w:val="-4"/>
          <w:w w:val="90"/>
          <w:sz w:val="18"/>
          <w:szCs w:val="18"/>
        </w:rPr>
        <w:t>2025</w:t>
      </w:r>
      <w:bookmarkStart w:id="100" w:name="_bookmark37"/>
      <w:bookmarkEnd w:id="100"/>
    </w:p>
    <w:p w14:paraId="14614F80" w14:textId="77777777" w:rsidR="005242B7" w:rsidRPr="009C4BCC" w:rsidRDefault="005242B7" w:rsidP="005242B7">
      <w:pPr>
        <w:spacing w:after="0"/>
        <w:ind w:left="23"/>
        <w:rPr>
          <w:rFonts w:ascii="Verdana Pro Light" w:hAnsi="Verdana Pro Light"/>
          <w:spacing w:val="-8"/>
        </w:rPr>
      </w:pPr>
    </w:p>
    <w:p w14:paraId="4F57DC91" w14:textId="76BC0E10" w:rsidR="00D23EE9" w:rsidRPr="009C4BCC" w:rsidRDefault="00D23EE9" w:rsidP="002A2699">
      <w:pPr>
        <w:spacing w:after="0"/>
        <w:ind w:left="23" w:right="4" w:hanging="23"/>
        <w:jc w:val="both"/>
        <w:rPr>
          <w:rFonts w:ascii="Verdana Pro Light" w:hAnsi="Verdana Pro Light"/>
          <w:sz w:val="22"/>
          <w:szCs w:val="22"/>
        </w:rPr>
      </w:pPr>
      <w:r w:rsidRPr="009C4BCC">
        <w:rPr>
          <w:rFonts w:ascii="Verdana Pro Light" w:hAnsi="Verdana Pro Light"/>
          <w:sz w:val="22"/>
          <w:szCs w:val="22"/>
        </w:rPr>
        <w:tab/>
      </w:r>
      <w:r w:rsidRPr="009C4BCC">
        <w:rPr>
          <w:rFonts w:ascii="Verdana Pro Light" w:hAnsi="Verdana Pro Light"/>
          <w:i/>
          <w:iCs/>
          <w:sz w:val="22"/>
          <w:szCs w:val="22"/>
        </w:rPr>
        <w:t>SCG Media,</w:t>
      </w:r>
      <w:r w:rsidRPr="009C4BCC">
        <w:rPr>
          <w:rFonts w:ascii="Verdana Pro Light" w:hAnsi="Verdana Pro Light"/>
          <w:sz w:val="22"/>
          <w:szCs w:val="22"/>
        </w:rPr>
        <w:t xml:space="preserve"> a component of Soar Communication Group, publishes titles including </w:t>
      </w:r>
      <w:r w:rsidRPr="009C4BCC">
        <w:rPr>
          <w:rFonts w:ascii="Verdana Pro Light" w:hAnsi="Verdana Pro Light"/>
          <w:i/>
          <w:sz w:val="22"/>
          <w:szCs w:val="22"/>
        </w:rPr>
        <w:t xml:space="preserve">Dish, Good </w:t>
      </w:r>
      <w:r w:rsidRPr="009C4BCC">
        <w:rPr>
          <w:rFonts w:ascii="Verdana Pro Light" w:hAnsi="Verdana Pro Light"/>
          <w:sz w:val="22"/>
          <w:szCs w:val="22"/>
        </w:rPr>
        <w:t xml:space="preserve">and </w:t>
      </w:r>
      <w:r w:rsidRPr="009C4BCC">
        <w:rPr>
          <w:rFonts w:ascii="Verdana Pro Light" w:hAnsi="Verdana Pro Light"/>
          <w:i/>
          <w:sz w:val="22"/>
          <w:szCs w:val="22"/>
        </w:rPr>
        <w:t xml:space="preserve">NZ Marketing, </w:t>
      </w:r>
      <w:r w:rsidRPr="009C4BCC">
        <w:rPr>
          <w:rFonts w:ascii="Verdana Pro Light" w:hAnsi="Verdana Pro Light"/>
          <w:sz w:val="22"/>
          <w:szCs w:val="22"/>
        </w:rPr>
        <w:t xml:space="preserve">as well as industry news website </w:t>
      </w:r>
      <w:proofErr w:type="spellStart"/>
      <w:r w:rsidRPr="009C4BCC">
        <w:rPr>
          <w:rFonts w:ascii="Verdana Pro Light" w:hAnsi="Verdana Pro Light"/>
          <w:iCs/>
          <w:sz w:val="22"/>
          <w:szCs w:val="22"/>
        </w:rPr>
        <w:t>StopPress</w:t>
      </w:r>
      <w:proofErr w:type="spellEnd"/>
      <w:r w:rsidRPr="009C4BCC">
        <w:rPr>
          <w:rFonts w:ascii="Verdana Pro Light" w:hAnsi="Verdana Pro Light"/>
          <w:i/>
          <w:sz w:val="22"/>
          <w:szCs w:val="22"/>
        </w:rPr>
        <w:t xml:space="preserve"> </w:t>
      </w:r>
      <w:r w:rsidRPr="009C4BCC">
        <w:rPr>
          <w:rFonts w:ascii="Verdana Pro Light" w:hAnsi="Verdana Pro Light"/>
          <w:sz w:val="22"/>
          <w:szCs w:val="22"/>
        </w:rPr>
        <w:t xml:space="preserve">(SCG Media, n.d.). Soar Communications Group’s shareholders include members of the Soar family, and the directors are Frederick Soar and David Atkins, according to the New Zealand Companies Register. In August, </w:t>
      </w:r>
      <w:proofErr w:type="spellStart"/>
      <w:r w:rsidRPr="009C4BCC">
        <w:rPr>
          <w:rFonts w:ascii="Verdana Pro Light" w:hAnsi="Verdana Pro Light"/>
          <w:sz w:val="22"/>
          <w:szCs w:val="22"/>
        </w:rPr>
        <w:t>StopPress</w:t>
      </w:r>
      <w:proofErr w:type="spellEnd"/>
      <w:r w:rsidRPr="009C4BCC">
        <w:rPr>
          <w:rFonts w:ascii="Verdana Pro Light" w:hAnsi="Verdana Pro Light"/>
          <w:sz w:val="22"/>
          <w:szCs w:val="22"/>
        </w:rPr>
        <w:t xml:space="preserve"> reported Justine Jamieson had been appointed editor-at-large of </w:t>
      </w:r>
      <w:r w:rsidRPr="009C4BCC">
        <w:rPr>
          <w:rFonts w:ascii="Verdana Pro Light" w:hAnsi="Verdana Pro Light"/>
          <w:i/>
          <w:sz w:val="22"/>
          <w:szCs w:val="22"/>
        </w:rPr>
        <w:t xml:space="preserve">Good </w:t>
      </w:r>
      <w:r w:rsidRPr="009C4BCC">
        <w:rPr>
          <w:rFonts w:ascii="Verdana Pro Light" w:hAnsi="Verdana Pro Light"/>
          <w:sz w:val="22"/>
          <w:szCs w:val="22"/>
        </w:rPr>
        <w:t>magazine to shift its focus to building a community-centred brand and fostering collaborations with experts (Murray, 2024).</w:t>
      </w:r>
    </w:p>
    <w:p w14:paraId="78B59484" w14:textId="724919C9" w:rsidR="00D23EE9" w:rsidRPr="0072175F" w:rsidRDefault="00D23EE9" w:rsidP="002A2699">
      <w:pPr>
        <w:pStyle w:val="BodyText"/>
        <w:spacing w:line="360" w:lineRule="auto"/>
        <w:ind w:right="4" w:hanging="23"/>
        <w:jc w:val="both"/>
        <w:rPr>
          <w:rFonts w:ascii="Verdana Pro Light" w:hAnsi="Verdana Pro Light"/>
          <w:lang w:val="en-NZ"/>
        </w:rPr>
      </w:pPr>
      <w:r w:rsidRPr="0072175F">
        <w:rPr>
          <w:rFonts w:ascii="Verdana Pro Light" w:hAnsi="Verdana Pro Light"/>
          <w:lang w:val="en-NZ"/>
        </w:rPr>
        <w:tab/>
      </w:r>
      <w:r w:rsidRPr="0072175F">
        <w:rPr>
          <w:rFonts w:ascii="Verdana Pro Light" w:hAnsi="Verdana Pro Light"/>
          <w:lang w:val="en-NZ"/>
        </w:rPr>
        <w:tab/>
        <w:t xml:space="preserve">When Bauer quit Aotearoa New Zealand, </w:t>
      </w:r>
      <w:r w:rsidRPr="0072175F">
        <w:rPr>
          <w:rFonts w:ascii="Verdana Pro Light" w:hAnsi="Verdana Pro Light"/>
          <w:i/>
          <w:lang w:val="en-NZ"/>
        </w:rPr>
        <w:t>Metro Magazine—</w:t>
      </w:r>
      <w:r w:rsidRPr="0072175F">
        <w:rPr>
          <w:rFonts w:ascii="Verdana Pro Light" w:hAnsi="Verdana Pro Light"/>
          <w:lang w:val="en-NZ"/>
        </w:rPr>
        <w:t>published since 1981—was rescued by Simon Chesterton, who had previously co-founded and then sold Rugby Pass, a sports technology firm. In 2023</w:t>
      </w:r>
      <w:r w:rsidR="00964930">
        <w:rPr>
          <w:rFonts w:ascii="Verdana Pro Light" w:hAnsi="Verdana Pro Light"/>
          <w:lang w:val="en-NZ"/>
        </w:rPr>
        <w:t>,</w:t>
      </w:r>
      <w:r w:rsidRPr="0072175F">
        <w:rPr>
          <w:rFonts w:ascii="Verdana Pro Light" w:hAnsi="Verdana Pro Light"/>
          <w:lang w:val="en-NZ"/>
        </w:rPr>
        <w:t xml:space="preserve"> it was sold to family-owned Auckland investment company Still. In October 2025, it was announced that editor Henry Oliver had penned his last editorial for </w:t>
      </w:r>
      <w:r w:rsidRPr="0072175F">
        <w:rPr>
          <w:rFonts w:ascii="Verdana Pro Light" w:hAnsi="Verdana Pro Light"/>
          <w:i/>
          <w:iCs/>
          <w:lang w:val="en-NZ"/>
        </w:rPr>
        <w:t>Metro—</w:t>
      </w:r>
      <w:r w:rsidRPr="0072175F">
        <w:rPr>
          <w:rFonts w:ascii="Verdana Pro Light" w:hAnsi="Verdana Pro Light"/>
          <w:lang w:val="en-NZ"/>
        </w:rPr>
        <w:t xml:space="preserve">following seven years as editor—after Oliver and food-editor Charlotte Muru-Lanning were made redundant (Chapman, 2025). These redundancies resulted in the resignation of the designer and commercial manager. Sam Johnson, Metro’s chairperson, told </w:t>
      </w:r>
      <w:r w:rsidRPr="0072175F">
        <w:rPr>
          <w:rFonts w:ascii="Verdana Pro Light" w:hAnsi="Verdana Pro Light"/>
          <w:i/>
          <w:iCs/>
          <w:lang w:val="en-NZ"/>
        </w:rPr>
        <w:t xml:space="preserve">NZ Herald </w:t>
      </w:r>
      <w:r w:rsidRPr="0072175F">
        <w:rPr>
          <w:rFonts w:ascii="Verdana Pro Light" w:hAnsi="Verdana Pro Light"/>
          <w:lang w:val="en-NZ"/>
        </w:rPr>
        <w:t xml:space="preserve">that guest editors would be contracted until the magazine could financially support full-time staff again to which </w:t>
      </w:r>
      <w:r w:rsidRPr="0072175F">
        <w:rPr>
          <w:rFonts w:ascii="Verdana Pro Light" w:hAnsi="Verdana Pro Light"/>
          <w:i/>
          <w:iCs/>
          <w:lang w:val="en-NZ"/>
        </w:rPr>
        <w:t xml:space="preserve">The Spinoff </w:t>
      </w:r>
      <w:r w:rsidRPr="0072175F">
        <w:rPr>
          <w:rFonts w:ascii="Verdana Pro Light" w:hAnsi="Verdana Pro Light"/>
          <w:lang w:val="en-NZ"/>
        </w:rPr>
        <w:t>editor, Madeleine Chapman, commented, a “guest editor” is not a “real job” and is the “print equivalent of an</w:t>
      </w:r>
      <w:r w:rsidRPr="0072175F">
        <w:rPr>
          <w:rFonts w:ascii="Verdana Pro Light" w:hAnsi="Verdana Pro Light"/>
          <w:i/>
          <w:iCs/>
          <w:lang w:val="en-NZ"/>
        </w:rPr>
        <w:t xml:space="preserve"> SNL</w:t>
      </w:r>
      <w:r w:rsidRPr="0072175F">
        <w:rPr>
          <w:rFonts w:ascii="Verdana Pro Light" w:hAnsi="Verdana Pro Light"/>
          <w:lang w:val="en-NZ"/>
        </w:rPr>
        <w:t xml:space="preserve"> host.” </w:t>
      </w:r>
    </w:p>
    <w:p w14:paraId="690F9718" w14:textId="77777777" w:rsidR="00D23EE9" w:rsidRPr="0072175F" w:rsidRDefault="00D23EE9" w:rsidP="002A2699">
      <w:pPr>
        <w:pStyle w:val="BodyText"/>
        <w:spacing w:after="120" w:line="360" w:lineRule="auto"/>
        <w:ind w:right="175" w:hanging="23"/>
        <w:jc w:val="both"/>
        <w:rPr>
          <w:rFonts w:ascii="Verdana Pro Light" w:hAnsi="Verdana Pro Light"/>
          <w:lang w:val="en-NZ"/>
        </w:rPr>
      </w:pPr>
      <w:r w:rsidRPr="0072175F">
        <w:rPr>
          <w:rFonts w:ascii="Verdana Pro Light" w:hAnsi="Verdana Pro Light"/>
          <w:i/>
          <w:lang w:val="en-NZ"/>
        </w:rPr>
        <w:tab/>
      </w:r>
      <w:r w:rsidRPr="0072175F">
        <w:rPr>
          <w:rFonts w:ascii="Verdana Pro Light" w:hAnsi="Verdana Pro Light"/>
          <w:i/>
          <w:lang w:val="en-NZ"/>
        </w:rPr>
        <w:tab/>
        <w:t>New Zealand Geographic</w:t>
      </w:r>
      <w:r w:rsidRPr="0072175F">
        <w:rPr>
          <w:rFonts w:ascii="Verdana Pro Light" w:hAnsi="Verdana Pro Light"/>
          <w:lang w:val="en-NZ"/>
        </w:rPr>
        <w:t xml:space="preserve">, under the editorship of Catherine Woulfe, holds a special place in the world of New Zealand natural history and environment journalism. It is published by Kōwhai Media Ltd, which is owned by James Frankham, Mary Frankham and Brian Aitken. Its sole director is James Frankham. Among other celebrated titles, </w:t>
      </w:r>
      <w:r w:rsidRPr="0072175F">
        <w:rPr>
          <w:rFonts w:ascii="Verdana Pro Light" w:hAnsi="Verdana Pro Light"/>
          <w:i/>
          <w:lang w:val="en-NZ"/>
        </w:rPr>
        <w:t xml:space="preserve">Your Ex </w:t>
      </w:r>
      <w:r w:rsidRPr="0072175F">
        <w:rPr>
          <w:rFonts w:ascii="Verdana Pro Light" w:hAnsi="Verdana Pro Light"/>
          <w:lang w:val="en-NZ"/>
        </w:rPr>
        <w:t xml:space="preserve">(formerly </w:t>
      </w:r>
      <w:r w:rsidRPr="0072175F">
        <w:rPr>
          <w:rFonts w:ascii="Verdana Pro Light" w:hAnsi="Verdana Pro Light"/>
          <w:i/>
          <w:lang w:val="en-NZ"/>
        </w:rPr>
        <w:t xml:space="preserve">Express) </w:t>
      </w:r>
      <w:r w:rsidRPr="0072175F">
        <w:rPr>
          <w:rFonts w:ascii="Verdana Pro Light" w:hAnsi="Verdana Pro Light"/>
          <w:lang w:val="en-NZ"/>
        </w:rPr>
        <w:t xml:space="preserve">magazine has been published for Aotearoa’s gay men and other LGBQT+ communities for almost three decades now. It claims to be New Zealand’s only LGBTI+ magazine and identifies gay males aged </w:t>
      </w:r>
      <w:r w:rsidRPr="0072175F">
        <w:rPr>
          <w:rFonts w:ascii="Verdana Pro Light" w:hAnsi="Verdana Pro Light"/>
          <w:lang w:val="en-NZ"/>
        </w:rPr>
        <w:lastRenderedPageBreak/>
        <w:t xml:space="preserve">16 to 44 years as its primary target audience. Secondary audiences include older gay males plus bisexual, lesbian and transgender persons (Your Ex, n.d.). Started as an A4 photocopied pamphlet in 1992 (Your Ex, n.d.), it is now published via a website, a national monthly magazine (printed and online), and through a social media presence. </w:t>
      </w:r>
      <w:r w:rsidRPr="0072175F">
        <w:rPr>
          <w:rFonts w:ascii="Verdana Pro Light" w:hAnsi="Verdana Pro Light"/>
          <w:i/>
          <w:lang w:val="en-NZ"/>
        </w:rPr>
        <w:t xml:space="preserve">Your Ex </w:t>
      </w:r>
      <w:r w:rsidRPr="0072175F">
        <w:rPr>
          <w:rFonts w:ascii="Verdana Pro Light" w:hAnsi="Verdana Pro Light"/>
          <w:lang w:val="en-NZ"/>
        </w:rPr>
        <w:t>is published by TMO Publications Ltd, which is owned equally between editor Oliver Hall and business manager Matthew Fistonich, both listed directors of the company.</w:t>
      </w:r>
    </w:p>
    <w:p w14:paraId="72B72CC0" w14:textId="77777777" w:rsidR="005242B7" w:rsidRPr="0072175F" w:rsidRDefault="005242B7" w:rsidP="005242B7">
      <w:pPr>
        <w:pStyle w:val="BodyText"/>
        <w:spacing w:before="120" w:after="120" w:line="360" w:lineRule="auto"/>
        <w:rPr>
          <w:lang w:val="en-NZ"/>
        </w:rPr>
      </w:pPr>
      <w:r w:rsidRPr="0072175F">
        <w:rPr>
          <w:rFonts w:ascii="Verdana Pro Light" w:hAnsi="Verdana Pro Light"/>
          <w:lang w:val="en-NZ"/>
        </w:rPr>
        <w:t>Table 20: Monthly magazine average issue readership</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570"/>
      </w:tblGrid>
      <w:tr w:rsidR="005242B7" w:rsidRPr="009C4BCC" w14:paraId="07CBE522" w14:textId="77777777" w:rsidTr="00B669F0">
        <w:trPr>
          <w:trHeight w:val="624"/>
        </w:trPr>
        <w:tc>
          <w:tcPr>
            <w:tcW w:w="4508" w:type="dxa"/>
            <w:shd w:val="clear" w:color="auto" w:fill="D9D9D9" w:themeFill="background1" w:themeFillShade="D9"/>
          </w:tcPr>
          <w:p w14:paraId="783CB4B0" w14:textId="77777777" w:rsidR="005242B7" w:rsidRPr="0072175F" w:rsidRDefault="005242B7" w:rsidP="00B669F0">
            <w:pPr>
              <w:pStyle w:val="TableParagraph"/>
              <w:spacing w:before="120" w:after="120" w:line="360" w:lineRule="auto"/>
              <w:rPr>
                <w:rFonts w:ascii="Verdana Pro Light" w:hAnsi="Verdana Pro Light"/>
                <w:b/>
                <w:bCs/>
                <w:sz w:val="20"/>
                <w:lang w:val="en-NZ"/>
              </w:rPr>
            </w:pPr>
            <w:r w:rsidRPr="0072175F">
              <w:rPr>
                <w:rFonts w:ascii="Verdana Pro Light" w:hAnsi="Verdana Pro Light"/>
                <w:b/>
                <w:bCs/>
                <w:w w:val="90"/>
                <w:sz w:val="20"/>
                <w:lang w:val="en-NZ"/>
              </w:rPr>
              <w:t>Magazine</w:t>
            </w:r>
            <w:r w:rsidRPr="0072175F">
              <w:rPr>
                <w:rFonts w:ascii="Verdana Pro Light" w:hAnsi="Verdana Pro Light"/>
                <w:b/>
                <w:bCs/>
                <w:spacing w:val="24"/>
                <w:sz w:val="20"/>
                <w:lang w:val="en-NZ"/>
              </w:rPr>
              <w:t xml:space="preserve"> </w:t>
            </w:r>
            <w:r w:rsidRPr="0072175F">
              <w:rPr>
                <w:rFonts w:ascii="Verdana Pro Light" w:hAnsi="Verdana Pro Light"/>
                <w:b/>
                <w:bCs/>
                <w:spacing w:val="-4"/>
                <w:sz w:val="20"/>
                <w:lang w:val="en-NZ"/>
              </w:rPr>
              <w:t>Title</w:t>
            </w:r>
          </w:p>
        </w:tc>
        <w:tc>
          <w:tcPr>
            <w:tcW w:w="3570" w:type="dxa"/>
            <w:shd w:val="clear" w:color="auto" w:fill="D9D9D9" w:themeFill="background1" w:themeFillShade="D9"/>
          </w:tcPr>
          <w:p w14:paraId="4BECB65A" w14:textId="77777777" w:rsidR="005242B7" w:rsidRPr="0072175F" w:rsidRDefault="005242B7" w:rsidP="00B669F0">
            <w:pPr>
              <w:pStyle w:val="TableParagraph"/>
              <w:spacing w:before="120" w:after="120" w:line="360" w:lineRule="auto"/>
              <w:rPr>
                <w:rFonts w:ascii="Verdana Pro Light" w:hAnsi="Verdana Pro Light"/>
                <w:b/>
                <w:bCs/>
                <w:sz w:val="20"/>
                <w:lang w:val="en-NZ"/>
              </w:rPr>
            </w:pPr>
            <w:r w:rsidRPr="0072175F">
              <w:rPr>
                <w:rFonts w:ascii="Verdana Pro Light" w:hAnsi="Verdana Pro Light"/>
                <w:b/>
                <w:bCs/>
                <w:spacing w:val="-8"/>
                <w:sz w:val="20"/>
                <w:lang w:val="en-NZ"/>
              </w:rPr>
              <w:t>CMI</w:t>
            </w:r>
            <w:r w:rsidRPr="0072175F">
              <w:rPr>
                <w:rFonts w:ascii="Verdana Pro Light" w:hAnsi="Verdana Pro Light"/>
                <w:b/>
                <w:bCs/>
                <w:spacing w:val="-5"/>
                <w:sz w:val="20"/>
                <w:lang w:val="en-NZ"/>
              </w:rPr>
              <w:t xml:space="preserve"> </w:t>
            </w:r>
            <w:r w:rsidRPr="0072175F">
              <w:rPr>
                <w:rFonts w:ascii="Verdana Pro Light" w:hAnsi="Verdana Pro Light"/>
                <w:b/>
                <w:bCs/>
                <w:spacing w:val="-8"/>
                <w:sz w:val="20"/>
                <w:lang w:val="en-NZ"/>
              </w:rPr>
              <w:t>Q3</w:t>
            </w:r>
            <w:r w:rsidRPr="0072175F">
              <w:rPr>
                <w:rFonts w:ascii="Verdana Pro Light" w:hAnsi="Verdana Pro Light"/>
                <w:b/>
                <w:bCs/>
                <w:spacing w:val="-5"/>
                <w:sz w:val="20"/>
                <w:lang w:val="en-NZ"/>
              </w:rPr>
              <w:t xml:space="preserve"> </w:t>
            </w:r>
            <w:r w:rsidRPr="0072175F">
              <w:rPr>
                <w:rFonts w:ascii="Verdana Pro Light" w:hAnsi="Verdana Pro Light"/>
                <w:b/>
                <w:bCs/>
                <w:spacing w:val="-8"/>
                <w:sz w:val="20"/>
                <w:lang w:val="en-NZ"/>
              </w:rPr>
              <w:t>23-Q2</w:t>
            </w:r>
            <w:r w:rsidRPr="0072175F">
              <w:rPr>
                <w:rFonts w:ascii="Verdana Pro Light" w:hAnsi="Verdana Pro Light"/>
                <w:b/>
                <w:bCs/>
                <w:spacing w:val="-5"/>
                <w:sz w:val="20"/>
                <w:lang w:val="en-NZ"/>
              </w:rPr>
              <w:t xml:space="preserve"> </w:t>
            </w:r>
            <w:r w:rsidRPr="0072175F">
              <w:rPr>
                <w:rFonts w:ascii="Verdana Pro Light" w:hAnsi="Verdana Pro Light"/>
                <w:b/>
                <w:bCs/>
                <w:spacing w:val="-8"/>
                <w:sz w:val="20"/>
                <w:lang w:val="en-NZ"/>
              </w:rPr>
              <w:t>24</w:t>
            </w:r>
          </w:p>
          <w:p w14:paraId="531C829F" w14:textId="77777777" w:rsidR="005242B7" w:rsidRPr="0072175F" w:rsidRDefault="005242B7" w:rsidP="00B669F0">
            <w:pPr>
              <w:pStyle w:val="TableParagraph"/>
              <w:spacing w:before="120" w:after="120" w:line="360" w:lineRule="auto"/>
              <w:rPr>
                <w:rFonts w:ascii="Verdana Pro Light" w:hAnsi="Verdana Pro Light"/>
                <w:b/>
                <w:bCs/>
                <w:sz w:val="20"/>
                <w:lang w:val="en-NZ"/>
              </w:rPr>
            </w:pPr>
            <w:r w:rsidRPr="0072175F">
              <w:rPr>
                <w:rFonts w:ascii="Verdana Pro Light" w:hAnsi="Verdana Pro Light"/>
                <w:b/>
                <w:bCs/>
                <w:w w:val="90"/>
                <w:sz w:val="20"/>
                <w:lang w:val="en-NZ"/>
              </w:rPr>
              <w:t>000s</w:t>
            </w:r>
            <w:r w:rsidRPr="0072175F">
              <w:rPr>
                <w:rFonts w:ascii="Verdana Pro Light" w:hAnsi="Verdana Pro Light"/>
                <w:b/>
                <w:bCs/>
                <w:spacing w:val="3"/>
                <w:sz w:val="20"/>
                <w:lang w:val="en-NZ"/>
              </w:rPr>
              <w:t xml:space="preserve"> </w:t>
            </w:r>
            <w:r w:rsidRPr="0072175F">
              <w:rPr>
                <w:rFonts w:ascii="Verdana Pro Light" w:hAnsi="Verdana Pro Light"/>
                <w:b/>
                <w:bCs/>
                <w:w w:val="90"/>
                <w:sz w:val="20"/>
                <w:lang w:val="en-NZ"/>
              </w:rPr>
              <w:t>(%</w:t>
            </w:r>
            <w:r w:rsidRPr="0072175F">
              <w:rPr>
                <w:rFonts w:ascii="Verdana Pro Light" w:hAnsi="Verdana Pro Light"/>
                <w:b/>
                <w:bCs/>
                <w:spacing w:val="1"/>
                <w:sz w:val="20"/>
                <w:lang w:val="en-NZ"/>
              </w:rPr>
              <w:t xml:space="preserve"> </w:t>
            </w:r>
            <w:r w:rsidRPr="0072175F">
              <w:rPr>
                <w:rFonts w:ascii="Verdana Pro Light" w:hAnsi="Verdana Pro Light"/>
                <w:b/>
                <w:bCs/>
                <w:w w:val="90"/>
                <w:sz w:val="20"/>
                <w:lang w:val="en-NZ"/>
              </w:rPr>
              <w:t>of</w:t>
            </w:r>
            <w:r w:rsidRPr="0072175F">
              <w:rPr>
                <w:rFonts w:ascii="Verdana Pro Light" w:hAnsi="Verdana Pro Light"/>
                <w:b/>
                <w:bCs/>
                <w:sz w:val="20"/>
                <w:lang w:val="en-NZ"/>
              </w:rPr>
              <w:t xml:space="preserve"> </w:t>
            </w:r>
            <w:r w:rsidRPr="0072175F">
              <w:rPr>
                <w:rFonts w:ascii="Verdana Pro Light" w:hAnsi="Verdana Pro Light"/>
                <w:b/>
                <w:bCs/>
                <w:w w:val="90"/>
                <w:sz w:val="20"/>
                <w:lang w:val="en-NZ"/>
              </w:rPr>
              <w:t>potential</w:t>
            </w:r>
            <w:r w:rsidRPr="0072175F">
              <w:rPr>
                <w:rFonts w:ascii="Verdana Pro Light" w:hAnsi="Verdana Pro Light"/>
                <w:b/>
                <w:bCs/>
                <w:spacing w:val="1"/>
                <w:sz w:val="20"/>
                <w:lang w:val="en-NZ"/>
              </w:rPr>
              <w:t xml:space="preserve"> </w:t>
            </w:r>
            <w:r w:rsidRPr="0072175F">
              <w:rPr>
                <w:rFonts w:ascii="Verdana Pro Light" w:hAnsi="Verdana Pro Light"/>
                <w:b/>
                <w:bCs/>
                <w:spacing w:val="-2"/>
                <w:w w:val="90"/>
                <w:sz w:val="20"/>
                <w:lang w:val="en-NZ"/>
              </w:rPr>
              <w:t>population)</w:t>
            </w:r>
          </w:p>
        </w:tc>
      </w:tr>
      <w:tr w:rsidR="005242B7" w:rsidRPr="009C4BCC" w14:paraId="7930BAEA" w14:textId="77777777" w:rsidTr="00B669F0">
        <w:trPr>
          <w:trHeight w:val="311"/>
        </w:trPr>
        <w:tc>
          <w:tcPr>
            <w:tcW w:w="4508" w:type="dxa"/>
          </w:tcPr>
          <w:p w14:paraId="3421F4E3"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spacing w:val="-4"/>
                <w:sz w:val="20"/>
                <w:lang w:val="en-NZ"/>
              </w:rPr>
              <w:t>Kia</w:t>
            </w:r>
            <w:r w:rsidRPr="0072175F">
              <w:rPr>
                <w:rFonts w:ascii="Verdana Pro Light" w:hAnsi="Verdana Pro Light"/>
                <w:spacing w:val="-13"/>
                <w:sz w:val="20"/>
                <w:lang w:val="en-NZ"/>
              </w:rPr>
              <w:t xml:space="preserve"> </w:t>
            </w:r>
            <w:r w:rsidRPr="0072175F">
              <w:rPr>
                <w:rFonts w:ascii="Verdana Pro Light" w:hAnsi="Verdana Pro Light"/>
                <w:spacing w:val="-5"/>
                <w:sz w:val="20"/>
                <w:lang w:val="en-NZ"/>
              </w:rPr>
              <w:t>ora</w:t>
            </w:r>
          </w:p>
        </w:tc>
        <w:tc>
          <w:tcPr>
            <w:tcW w:w="3570" w:type="dxa"/>
          </w:tcPr>
          <w:p w14:paraId="15BC7066"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 xml:space="preserve">455 </w:t>
            </w:r>
            <w:r w:rsidRPr="0072175F">
              <w:rPr>
                <w:rFonts w:ascii="Verdana Pro Light" w:hAnsi="Verdana Pro Light"/>
                <w:spacing w:val="-2"/>
                <w:sz w:val="20"/>
                <w:lang w:val="en-NZ"/>
              </w:rPr>
              <w:t>(10.4%)</w:t>
            </w:r>
          </w:p>
        </w:tc>
      </w:tr>
      <w:tr w:rsidR="005242B7" w:rsidRPr="009C4BCC" w14:paraId="4844C0EE" w14:textId="77777777" w:rsidTr="00B669F0">
        <w:trPr>
          <w:trHeight w:val="311"/>
        </w:trPr>
        <w:tc>
          <w:tcPr>
            <w:tcW w:w="4508" w:type="dxa"/>
          </w:tcPr>
          <w:p w14:paraId="5D7F963F"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Kiwi</w:t>
            </w:r>
            <w:r w:rsidRPr="0072175F">
              <w:rPr>
                <w:rFonts w:ascii="Verdana Pro Light" w:hAnsi="Verdana Pro Light"/>
                <w:sz w:val="20"/>
                <w:lang w:val="en-NZ"/>
              </w:rPr>
              <w:t xml:space="preserve"> </w:t>
            </w:r>
            <w:r w:rsidRPr="0072175F">
              <w:rPr>
                <w:rFonts w:ascii="Verdana Pro Light" w:hAnsi="Verdana Pro Light"/>
                <w:spacing w:val="-2"/>
                <w:sz w:val="20"/>
                <w:lang w:val="en-NZ"/>
              </w:rPr>
              <w:t>Gardener</w:t>
            </w:r>
          </w:p>
        </w:tc>
        <w:tc>
          <w:tcPr>
            <w:tcW w:w="3570" w:type="dxa"/>
          </w:tcPr>
          <w:p w14:paraId="02B3D6D1"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 xml:space="preserve">123 </w:t>
            </w:r>
            <w:r w:rsidRPr="0072175F">
              <w:rPr>
                <w:rFonts w:ascii="Verdana Pro Light" w:hAnsi="Verdana Pro Light"/>
                <w:spacing w:val="-2"/>
                <w:w w:val="95"/>
                <w:sz w:val="20"/>
                <w:lang w:val="en-NZ"/>
              </w:rPr>
              <w:t>(2.8%)</w:t>
            </w:r>
          </w:p>
        </w:tc>
      </w:tr>
      <w:tr w:rsidR="005242B7" w:rsidRPr="009C4BCC" w14:paraId="70AEA637" w14:textId="77777777" w:rsidTr="00B669F0">
        <w:trPr>
          <w:trHeight w:val="311"/>
        </w:trPr>
        <w:tc>
          <w:tcPr>
            <w:tcW w:w="4508" w:type="dxa"/>
          </w:tcPr>
          <w:p w14:paraId="10AA3C5D" w14:textId="77777777" w:rsidR="005242B7" w:rsidRPr="0072175F" w:rsidRDefault="005242B7" w:rsidP="00B669F0">
            <w:pPr>
              <w:pStyle w:val="TableParagraph"/>
              <w:spacing w:before="0" w:line="360" w:lineRule="auto"/>
              <w:rPr>
                <w:rFonts w:ascii="Verdana Pro Light" w:hAnsi="Verdana Pro Light"/>
                <w:sz w:val="20"/>
                <w:lang w:val="en-NZ"/>
              </w:rPr>
            </w:pPr>
            <w:proofErr w:type="spellStart"/>
            <w:r w:rsidRPr="0072175F">
              <w:rPr>
                <w:rFonts w:ascii="Verdana Pro Light" w:hAnsi="Verdana Pro Light"/>
                <w:spacing w:val="-2"/>
                <w:sz w:val="20"/>
                <w:lang w:val="en-NZ"/>
              </w:rPr>
              <w:t>MiNDFOOD</w:t>
            </w:r>
            <w:proofErr w:type="spellEnd"/>
          </w:p>
        </w:tc>
        <w:tc>
          <w:tcPr>
            <w:tcW w:w="3570" w:type="dxa"/>
          </w:tcPr>
          <w:p w14:paraId="6DDA745B"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 xml:space="preserve">231 </w:t>
            </w:r>
            <w:r w:rsidRPr="0072175F">
              <w:rPr>
                <w:rFonts w:ascii="Verdana Pro Light" w:hAnsi="Verdana Pro Light"/>
                <w:spacing w:val="-4"/>
                <w:w w:val="95"/>
                <w:sz w:val="20"/>
                <w:lang w:val="en-NZ"/>
              </w:rPr>
              <w:t>(5.3%)</w:t>
            </w:r>
          </w:p>
        </w:tc>
      </w:tr>
      <w:tr w:rsidR="005242B7" w:rsidRPr="009C4BCC" w14:paraId="23960238" w14:textId="77777777" w:rsidTr="00B669F0">
        <w:trPr>
          <w:trHeight w:val="313"/>
        </w:trPr>
        <w:tc>
          <w:tcPr>
            <w:tcW w:w="4508" w:type="dxa"/>
          </w:tcPr>
          <w:p w14:paraId="772B8031" w14:textId="77777777" w:rsidR="005242B7" w:rsidRPr="0072175F" w:rsidRDefault="005242B7" w:rsidP="00B669F0">
            <w:pPr>
              <w:pStyle w:val="TableParagraph"/>
              <w:spacing w:before="0" w:line="360" w:lineRule="auto"/>
              <w:rPr>
                <w:rFonts w:ascii="Verdana Pro Light" w:hAnsi="Verdana Pro Light"/>
                <w:w w:val="90"/>
                <w:sz w:val="20"/>
                <w:lang w:val="en-NZ"/>
              </w:rPr>
            </w:pPr>
            <w:r w:rsidRPr="0072175F">
              <w:rPr>
                <w:rFonts w:ascii="Verdana Pro Light" w:hAnsi="Verdana Pro Light"/>
                <w:spacing w:val="-6"/>
                <w:sz w:val="20"/>
                <w:lang w:val="en-NZ"/>
              </w:rPr>
              <w:t>NZ</w:t>
            </w:r>
            <w:r w:rsidRPr="0072175F">
              <w:rPr>
                <w:rFonts w:ascii="Verdana Pro Light" w:hAnsi="Verdana Pro Light"/>
                <w:spacing w:val="-10"/>
                <w:sz w:val="20"/>
                <w:lang w:val="en-NZ"/>
              </w:rPr>
              <w:t xml:space="preserve"> </w:t>
            </w:r>
            <w:r w:rsidRPr="0072175F">
              <w:rPr>
                <w:rFonts w:ascii="Verdana Pro Light" w:hAnsi="Verdana Pro Light"/>
                <w:spacing w:val="-6"/>
                <w:sz w:val="20"/>
                <w:lang w:val="en-NZ"/>
              </w:rPr>
              <w:t>House</w:t>
            </w:r>
            <w:r w:rsidRPr="0072175F">
              <w:rPr>
                <w:rFonts w:ascii="Verdana Pro Light" w:hAnsi="Verdana Pro Light"/>
                <w:spacing w:val="-10"/>
                <w:sz w:val="20"/>
                <w:lang w:val="en-NZ"/>
              </w:rPr>
              <w:t xml:space="preserve"> </w:t>
            </w:r>
            <w:r w:rsidRPr="0072175F">
              <w:rPr>
                <w:rFonts w:ascii="Verdana Pro Light" w:hAnsi="Verdana Pro Light"/>
                <w:spacing w:val="-6"/>
                <w:sz w:val="20"/>
                <w:lang w:val="en-NZ"/>
              </w:rPr>
              <w:t>&amp;</w:t>
            </w:r>
            <w:r w:rsidRPr="0072175F">
              <w:rPr>
                <w:rFonts w:ascii="Verdana Pro Light" w:hAnsi="Verdana Pro Light"/>
                <w:spacing w:val="-11"/>
                <w:sz w:val="20"/>
                <w:lang w:val="en-NZ"/>
              </w:rPr>
              <w:t xml:space="preserve"> </w:t>
            </w:r>
            <w:r w:rsidRPr="0072175F">
              <w:rPr>
                <w:rFonts w:ascii="Verdana Pro Light" w:hAnsi="Verdana Pro Light"/>
                <w:spacing w:val="-6"/>
                <w:sz w:val="20"/>
                <w:lang w:val="en-NZ"/>
              </w:rPr>
              <w:t>Garden</w:t>
            </w:r>
          </w:p>
        </w:tc>
        <w:tc>
          <w:tcPr>
            <w:tcW w:w="3570" w:type="dxa"/>
          </w:tcPr>
          <w:p w14:paraId="5AE1CD83" w14:textId="77777777" w:rsidR="005242B7" w:rsidRPr="0072175F" w:rsidRDefault="005242B7" w:rsidP="00B669F0">
            <w:pPr>
              <w:pStyle w:val="TableParagraph"/>
              <w:spacing w:before="0" w:line="360" w:lineRule="auto"/>
              <w:rPr>
                <w:rFonts w:ascii="Verdana Pro Light" w:hAnsi="Verdana Pro Light"/>
                <w:w w:val="90"/>
                <w:sz w:val="20"/>
                <w:lang w:val="en-NZ"/>
              </w:rPr>
            </w:pPr>
            <w:r w:rsidRPr="0072175F">
              <w:rPr>
                <w:rFonts w:ascii="Verdana Pro Light" w:hAnsi="Verdana Pro Light"/>
                <w:w w:val="90"/>
                <w:sz w:val="20"/>
                <w:lang w:val="en-NZ"/>
              </w:rPr>
              <w:t xml:space="preserve">380 </w:t>
            </w:r>
            <w:r w:rsidRPr="0072175F">
              <w:rPr>
                <w:rFonts w:ascii="Verdana Pro Light" w:hAnsi="Verdana Pro Light"/>
                <w:spacing w:val="-2"/>
                <w:sz w:val="20"/>
                <w:lang w:val="en-NZ"/>
              </w:rPr>
              <w:t>(8.7%)</w:t>
            </w:r>
          </w:p>
        </w:tc>
      </w:tr>
      <w:tr w:rsidR="005242B7" w:rsidRPr="009C4BCC" w14:paraId="2C94970F" w14:textId="77777777" w:rsidTr="00B669F0">
        <w:trPr>
          <w:trHeight w:val="313"/>
        </w:trPr>
        <w:tc>
          <w:tcPr>
            <w:tcW w:w="4508" w:type="dxa"/>
          </w:tcPr>
          <w:p w14:paraId="4CDFD9D6"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New</w:t>
            </w:r>
            <w:r w:rsidRPr="0072175F">
              <w:rPr>
                <w:rFonts w:ascii="Verdana Pro Light" w:hAnsi="Verdana Pro Light"/>
                <w:spacing w:val="10"/>
                <w:sz w:val="20"/>
                <w:lang w:val="en-NZ"/>
              </w:rPr>
              <w:t xml:space="preserve"> </w:t>
            </w:r>
            <w:r w:rsidRPr="0072175F">
              <w:rPr>
                <w:rFonts w:ascii="Verdana Pro Light" w:hAnsi="Verdana Pro Light"/>
                <w:w w:val="90"/>
                <w:sz w:val="20"/>
                <w:lang w:val="en-NZ"/>
              </w:rPr>
              <w:t>Zealand</w:t>
            </w:r>
            <w:r w:rsidRPr="0072175F">
              <w:rPr>
                <w:rFonts w:ascii="Verdana Pro Light" w:hAnsi="Verdana Pro Light"/>
                <w:spacing w:val="13"/>
                <w:sz w:val="20"/>
                <w:lang w:val="en-NZ"/>
              </w:rPr>
              <w:t xml:space="preserve"> </w:t>
            </w:r>
            <w:r w:rsidRPr="0072175F">
              <w:rPr>
                <w:rFonts w:ascii="Verdana Pro Light" w:hAnsi="Verdana Pro Light"/>
                <w:spacing w:val="-2"/>
                <w:w w:val="90"/>
                <w:sz w:val="20"/>
                <w:lang w:val="en-NZ"/>
              </w:rPr>
              <w:t>Gardener</w:t>
            </w:r>
          </w:p>
        </w:tc>
        <w:tc>
          <w:tcPr>
            <w:tcW w:w="3570" w:type="dxa"/>
          </w:tcPr>
          <w:p w14:paraId="42B4C920"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255</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(5.9%)</w:t>
            </w:r>
          </w:p>
        </w:tc>
      </w:tr>
      <w:tr w:rsidR="005242B7" w:rsidRPr="009C4BCC" w14:paraId="18216369" w14:textId="77777777" w:rsidTr="00B669F0">
        <w:trPr>
          <w:trHeight w:val="311"/>
        </w:trPr>
        <w:tc>
          <w:tcPr>
            <w:tcW w:w="4508" w:type="dxa"/>
          </w:tcPr>
          <w:p w14:paraId="5B73EA65"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New</w:t>
            </w:r>
            <w:r w:rsidRPr="0072175F">
              <w:rPr>
                <w:rFonts w:ascii="Verdana Pro Light" w:hAnsi="Verdana Pro Light"/>
                <w:spacing w:val="10"/>
                <w:sz w:val="20"/>
                <w:lang w:val="en-NZ"/>
              </w:rPr>
              <w:t xml:space="preserve"> </w:t>
            </w:r>
            <w:r w:rsidRPr="0072175F">
              <w:rPr>
                <w:rFonts w:ascii="Verdana Pro Light" w:hAnsi="Verdana Pro Light"/>
                <w:w w:val="90"/>
                <w:sz w:val="20"/>
                <w:lang w:val="en-NZ"/>
              </w:rPr>
              <w:t>Zealand</w:t>
            </w:r>
            <w:r w:rsidRPr="0072175F">
              <w:rPr>
                <w:rFonts w:ascii="Verdana Pro Light" w:hAnsi="Verdana Pro Light"/>
                <w:spacing w:val="13"/>
                <w:sz w:val="20"/>
                <w:lang w:val="en-NZ"/>
              </w:rPr>
              <w:t xml:space="preserve"> </w:t>
            </w:r>
            <w:r w:rsidRPr="0072175F">
              <w:rPr>
                <w:rFonts w:ascii="Verdana Pro Light" w:hAnsi="Verdana Pro Light"/>
                <w:spacing w:val="-2"/>
                <w:w w:val="90"/>
                <w:sz w:val="20"/>
                <w:lang w:val="en-NZ"/>
              </w:rPr>
              <w:t>Trucking</w:t>
            </w:r>
          </w:p>
        </w:tc>
        <w:tc>
          <w:tcPr>
            <w:tcW w:w="3570" w:type="dxa"/>
          </w:tcPr>
          <w:p w14:paraId="08F41DA1"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 xml:space="preserve"> 88</w:t>
            </w:r>
            <w:r w:rsidRPr="0072175F">
              <w:rPr>
                <w:rFonts w:ascii="Verdana Pro Light" w:hAnsi="Verdana Pro Light"/>
                <w:spacing w:val="-1"/>
                <w:w w:val="90"/>
                <w:sz w:val="20"/>
                <w:lang w:val="en-NZ"/>
              </w:rPr>
              <w:t xml:space="preserve"> </w:t>
            </w:r>
            <w:r w:rsidRPr="0072175F">
              <w:rPr>
                <w:rFonts w:ascii="Verdana Pro Light" w:hAnsi="Verdana Pro Light"/>
                <w:spacing w:val="-2"/>
                <w:sz w:val="20"/>
                <w:lang w:val="en-NZ"/>
              </w:rPr>
              <w:t>(1.8%)</w:t>
            </w:r>
          </w:p>
        </w:tc>
      </w:tr>
      <w:tr w:rsidR="005242B7" w:rsidRPr="009C4BCC" w14:paraId="2EACF5DD" w14:textId="77777777" w:rsidTr="00B669F0">
        <w:trPr>
          <w:trHeight w:val="311"/>
        </w:trPr>
        <w:tc>
          <w:tcPr>
            <w:tcW w:w="4508" w:type="dxa"/>
          </w:tcPr>
          <w:p w14:paraId="53EF7648"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spacing w:val="-8"/>
                <w:sz w:val="20"/>
                <w:lang w:val="en-NZ"/>
              </w:rPr>
              <w:t>North</w:t>
            </w:r>
            <w:r w:rsidRPr="0072175F">
              <w:rPr>
                <w:rFonts w:ascii="Verdana Pro Light" w:hAnsi="Verdana Pro Light"/>
                <w:spacing w:val="-6"/>
                <w:sz w:val="20"/>
                <w:lang w:val="en-NZ"/>
              </w:rPr>
              <w:t xml:space="preserve"> </w:t>
            </w:r>
            <w:r w:rsidRPr="0072175F">
              <w:rPr>
                <w:rFonts w:ascii="Verdana Pro Light" w:hAnsi="Verdana Pro Light"/>
                <w:spacing w:val="-8"/>
                <w:sz w:val="20"/>
                <w:lang w:val="en-NZ"/>
              </w:rPr>
              <w:t>&amp; South</w:t>
            </w:r>
          </w:p>
        </w:tc>
        <w:tc>
          <w:tcPr>
            <w:tcW w:w="3570" w:type="dxa"/>
          </w:tcPr>
          <w:p w14:paraId="24997868"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134</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(3.1%)</w:t>
            </w:r>
          </w:p>
        </w:tc>
      </w:tr>
      <w:tr w:rsidR="005242B7" w:rsidRPr="009C4BCC" w14:paraId="1BE959A7" w14:textId="77777777" w:rsidTr="00B669F0">
        <w:trPr>
          <w:trHeight w:val="311"/>
        </w:trPr>
        <w:tc>
          <w:tcPr>
            <w:tcW w:w="4508" w:type="dxa"/>
          </w:tcPr>
          <w:p w14:paraId="3C60EF16"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Reader’s</w:t>
            </w:r>
            <w:r w:rsidRPr="0072175F">
              <w:rPr>
                <w:rFonts w:ascii="Verdana Pro Light" w:hAnsi="Verdana Pro Light"/>
                <w:spacing w:val="7"/>
                <w:sz w:val="20"/>
                <w:lang w:val="en-NZ"/>
              </w:rPr>
              <w:t xml:space="preserve"> </w:t>
            </w:r>
            <w:r w:rsidRPr="0072175F">
              <w:rPr>
                <w:rFonts w:ascii="Verdana Pro Light" w:hAnsi="Verdana Pro Light"/>
                <w:spacing w:val="-2"/>
                <w:sz w:val="20"/>
                <w:lang w:val="en-NZ"/>
              </w:rPr>
              <w:t>Digest</w:t>
            </w:r>
          </w:p>
        </w:tc>
        <w:tc>
          <w:tcPr>
            <w:tcW w:w="3570" w:type="dxa"/>
          </w:tcPr>
          <w:p w14:paraId="6DC0E3A0"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245</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(5.6%)</w:t>
            </w:r>
          </w:p>
        </w:tc>
      </w:tr>
      <w:tr w:rsidR="005242B7" w:rsidRPr="009C4BCC" w14:paraId="76957C0E" w14:textId="77777777" w:rsidTr="00B669F0">
        <w:trPr>
          <w:trHeight w:val="312"/>
        </w:trPr>
        <w:tc>
          <w:tcPr>
            <w:tcW w:w="4508" w:type="dxa"/>
          </w:tcPr>
          <w:p w14:paraId="62211E21"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Rugby</w:t>
            </w:r>
            <w:r w:rsidRPr="0072175F">
              <w:rPr>
                <w:rFonts w:ascii="Verdana Pro Light" w:hAnsi="Verdana Pro Light"/>
                <w:spacing w:val="4"/>
                <w:sz w:val="20"/>
                <w:lang w:val="en-NZ"/>
              </w:rPr>
              <w:t xml:space="preserve"> </w:t>
            </w:r>
            <w:r w:rsidRPr="0072175F">
              <w:rPr>
                <w:rFonts w:ascii="Verdana Pro Light" w:hAnsi="Verdana Pro Light"/>
                <w:spacing w:val="-4"/>
                <w:w w:val="95"/>
                <w:sz w:val="20"/>
                <w:lang w:val="en-NZ"/>
              </w:rPr>
              <w:t>News</w:t>
            </w:r>
          </w:p>
        </w:tc>
        <w:tc>
          <w:tcPr>
            <w:tcW w:w="3570" w:type="dxa"/>
          </w:tcPr>
          <w:p w14:paraId="2B8DB640"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172</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(4.0%)</w:t>
            </w:r>
          </w:p>
        </w:tc>
      </w:tr>
      <w:tr w:rsidR="005242B7" w:rsidRPr="009C4BCC" w14:paraId="3D206B8C" w14:textId="77777777" w:rsidTr="00B669F0">
        <w:trPr>
          <w:trHeight w:val="314"/>
        </w:trPr>
        <w:tc>
          <w:tcPr>
            <w:tcW w:w="4508" w:type="dxa"/>
          </w:tcPr>
          <w:p w14:paraId="5FC517E0"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The</w:t>
            </w:r>
            <w:r w:rsidRPr="0072175F">
              <w:rPr>
                <w:rFonts w:ascii="Verdana Pro Light" w:hAnsi="Verdana Pro Light"/>
                <w:spacing w:val="15"/>
                <w:sz w:val="20"/>
                <w:lang w:val="en-NZ"/>
              </w:rPr>
              <w:t xml:space="preserve"> </w:t>
            </w:r>
            <w:r w:rsidRPr="0072175F">
              <w:rPr>
                <w:rFonts w:ascii="Verdana Pro Light" w:hAnsi="Verdana Pro Light"/>
                <w:w w:val="90"/>
                <w:sz w:val="20"/>
                <w:lang w:val="en-NZ"/>
              </w:rPr>
              <w:t>Australian</w:t>
            </w:r>
            <w:r w:rsidRPr="0072175F">
              <w:rPr>
                <w:rFonts w:ascii="Verdana Pro Light" w:hAnsi="Verdana Pro Light"/>
                <w:spacing w:val="17"/>
                <w:sz w:val="20"/>
                <w:lang w:val="en-NZ"/>
              </w:rPr>
              <w:t xml:space="preserve"> </w:t>
            </w:r>
            <w:r w:rsidRPr="0072175F">
              <w:rPr>
                <w:rFonts w:ascii="Verdana Pro Light" w:hAnsi="Verdana Pro Light"/>
                <w:w w:val="90"/>
                <w:sz w:val="20"/>
                <w:lang w:val="en-NZ"/>
              </w:rPr>
              <w:t>Women’s</w:t>
            </w:r>
            <w:r w:rsidRPr="0072175F">
              <w:rPr>
                <w:rFonts w:ascii="Verdana Pro Light" w:hAnsi="Verdana Pro Light"/>
                <w:spacing w:val="13"/>
                <w:sz w:val="20"/>
                <w:lang w:val="en-NZ"/>
              </w:rPr>
              <w:t xml:space="preserve"> </w:t>
            </w:r>
            <w:r w:rsidRPr="0072175F">
              <w:rPr>
                <w:rFonts w:ascii="Verdana Pro Light" w:hAnsi="Verdana Pro Light"/>
                <w:w w:val="90"/>
                <w:sz w:val="20"/>
                <w:lang w:val="en-NZ"/>
              </w:rPr>
              <w:t>Weekly</w:t>
            </w:r>
            <w:r w:rsidRPr="0072175F">
              <w:rPr>
                <w:rFonts w:ascii="Verdana Pro Light" w:hAnsi="Verdana Pro Light"/>
                <w:spacing w:val="15"/>
                <w:sz w:val="20"/>
                <w:lang w:val="en-NZ"/>
              </w:rPr>
              <w:t xml:space="preserve"> </w:t>
            </w:r>
            <w:r w:rsidRPr="0072175F">
              <w:rPr>
                <w:rFonts w:ascii="Verdana Pro Light" w:hAnsi="Verdana Pro Light"/>
                <w:spacing w:val="-4"/>
                <w:w w:val="90"/>
                <w:sz w:val="20"/>
                <w:lang w:val="en-NZ"/>
              </w:rPr>
              <w:t>(NZ)</w:t>
            </w:r>
          </w:p>
        </w:tc>
        <w:tc>
          <w:tcPr>
            <w:tcW w:w="3570" w:type="dxa"/>
          </w:tcPr>
          <w:p w14:paraId="2731D0B5"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356</w:t>
            </w:r>
            <w:r w:rsidRPr="0072175F">
              <w:rPr>
                <w:rFonts w:ascii="Verdana Pro Light" w:hAnsi="Verdana Pro Light"/>
                <w:spacing w:val="-7"/>
                <w:w w:val="90"/>
                <w:sz w:val="20"/>
                <w:lang w:val="en-NZ"/>
              </w:rPr>
              <w:t xml:space="preserve"> </w:t>
            </w:r>
            <w:r w:rsidRPr="0072175F">
              <w:rPr>
                <w:rFonts w:ascii="Verdana Pro Light" w:hAnsi="Verdana Pro Light"/>
                <w:spacing w:val="-2"/>
                <w:sz w:val="20"/>
                <w:lang w:val="en-NZ"/>
              </w:rPr>
              <w:t>(8.2%)</w:t>
            </w:r>
          </w:p>
        </w:tc>
      </w:tr>
      <w:tr w:rsidR="005242B7" w:rsidRPr="009C4BCC" w14:paraId="510D0A42" w14:textId="77777777" w:rsidTr="00B669F0">
        <w:trPr>
          <w:trHeight w:val="311"/>
        </w:trPr>
        <w:tc>
          <w:tcPr>
            <w:tcW w:w="4508" w:type="dxa"/>
          </w:tcPr>
          <w:p w14:paraId="1FCAB1C1"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spacing w:val="-8"/>
                <w:sz w:val="20"/>
                <w:lang w:val="en-NZ"/>
              </w:rPr>
              <w:t>Your</w:t>
            </w:r>
            <w:r w:rsidRPr="0072175F">
              <w:rPr>
                <w:rFonts w:ascii="Verdana Pro Light" w:hAnsi="Verdana Pro Light"/>
                <w:spacing w:val="-10"/>
                <w:sz w:val="20"/>
                <w:lang w:val="en-NZ"/>
              </w:rPr>
              <w:t xml:space="preserve"> </w:t>
            </w:r>
            <w:r w:rsidRPr="0072175F">
              <w:rPr>
                <w:rFonts w:ascii="Verdana Pro Light" w:hAnsi="Verdana Pro Light"/>
                <w:spacing w:val="-8"/>
                <w:sz w:val="20"/>
                <w:lang w:val="en-NZ"/>
              </w:rPr>
              <w:t>Home</w:t>
            </w:r>
            <w:r w:rsidRPr="0072175F">
              <w:rPr>
                <w:rFonts w:ascii="Verdana Pro Light" w:hAnsi="Verdana Pro Light"/>
                <w:spacing w:val="-10"/>
                <w:sz w:val="20"/>
                <w:lang w:val="en-NZ"/>
              </w:rPr>
              <w:t xml:space="preserve"> </w:t>
            </w:r>
            <w:r w:rsidRPr="0072175F">
              <w:rPr>
                <w:rFonts w:ascii="Verdana Pro Light" w:hAnsi="Verdana Pro Light"/>
                <w:spacing w:val="-8"/>
                <w:sz w:val="20"/>
                <w:lang w:val="en-NZ"/>
              </w:rPr>
              <w:t>and</w:t>
            </w:r>
            <w:r w:rsidRPr="0072175F">
              <w:rPr>
                <w:rFonts w:ascii="Verdana Pro Light" w:hAnsi="Verdana Pro Light"/>
                <w:spacing w:val="-9"/>
                <w:sz w:val="20"/>
                <w:lang w:val="en-NZ"/>
              </w:rPr>
              <w:t xml:space="preserve"> </w:t>
            </w:r>
            <w:r w:rsidRPr="0072175F">
              <w:rPr>
                <w:rFonts w:ascii="Verdana Pro Light" w:hAnsi="Verdana Pro Light"/>
                <w:spacing w:val="-8"/>
                <w:sz w:val="20"/>
                <w:lang w:val="en-NZ"/>
              </w:rPr>
              <w:t>Garden</w:t>
            </w:r>
          </w:p>
        </w:tc>
        <w:tc>
          <w:tcPr>
            <w:tcW w:w="3570" w:type="dxa"/>
          </w:tcPr>
          <w:p w14:paraId="3E11EF10" w14:textId="77777777" w:rsidR="005242B7" w:rsidRPr="0072175F" w:rsidRDefault="005242B7" w:rsidP="00B669F0">
            <w:pPr>
              <w:pStyle w:val="TableParagraph"/>
              <w:spacing w:before="0" w:line="360" w:lineRule="auto"/>
              <w:rPr>
                <w:rFonts w:ascii="Verdana Pro Light" w:hAnsi="Verdana Pro Light"/>
                <w:sz w:val="20"/>
                <w:lang w:val="en-NZ"/>
              </w:rPr>
            </w:pPr>
            <w:r w:rsidRPr="0072175F">
              <w:rPr>
                <w:rFonts w:ascii="Verdana Pro Light" w:hAnsi="Verdana Pro Light"/>
                <w:w w:val="90"/>
                <w:sz w:val="20"/>
                <w:lang w:val="en-NZ"/>
              </w:rPr>
              <w:t xml:space="preserve">115 </w:t>
            </w:r>
            <w:r w:rsidRPr="0072175F">
              <w:rPr>
                <w:rFonts w:ascii="Verdana Pro Light" w:hAnsi="Verdana Pro Light"/>
                <w:spacing w:val="-2"/>
                <w:sz w:val="20"/>
                <w:lang w:val="en-NZ"/>
              </w:rPr>
              <w:t>(2.6%)</w:t>
            </w:r>
          </w:p>
        </w:tc>
      </w:tr>
    </w:tbl>
    <w:p w14:paraId="7C4F70D2" w14:textId="77777777" w:rsidR="005242B7" w:rsidRPr="009C4BCC" w:rsidRDefault="005242B7" w:rsidP="005242B7">
      <w:pPr>
        <w:spacing w:before="120" w:after="120"/>
        <w:ind w:left="23"/>
        <w:rPr>
          <w:rFonts w:ascii="Verdana Pro Light" w:hAnsi="Verdana Pro Light"/>
          <w:spacing w:val="-4"/>
          <w:w w:val="90"/>
          <w:sz w:val="18"/>
          <w:szCs w:val="18"/>
        </w:rPr>
      </w:pPr>
      <w:r w:rsidRPr="009C4BCC">
        <w:rPr>
          <w:rFonts w:ascii="Verdana Pro Light" w:hAnsi="Verdana Pro Light"/>
          <w:w w:val="90"/>
          <w:sz w:val="18"/>
          <w:szCs w:val="18"/>
        </w:rPr>
        <w:t>Source:</w:t>
      </w:r>
      <w:r w:rsidRPr="009C4BCC">
        <w:rPr>
          <w:rFonts w:ascii="Verdana Pro Light" w:hAnsi="Verdana Pro Light"/>
          <w:spacing w:val="5"/>
          <w:sz w:val="18"/>
          <w:szCs w:val="18"/>
        </w:rPr>
        <w:t xml:space="preserve"> </w:t>
      </w:r>
      <w:r w:rsidRPr="009C4BCC">
        <w:rPr>
          <w:rFonts w:ascii="Verdana Pro Light" w:hAnsi="Verdana Pro Light"/>
          <w:w w:val="90"/>
          <w:sz w:val="18"/>
          <w:szCs w:val="18"/>
        </w:rPr>
        <w:t>Nielsen</w:t>
      </w:r>
      <w:r w:rsidRPr="009C4BCC">
        <w:rPr>
          <w:rFonts w:ascii="Verdana Pro Light" w:hAnsi="Verdana Pro Light"/>
          <w:spacing w:val="7"/>
          <w:sz w:val="18"/>
          <w:szCs w:val="18"/>
        </w:rPr>
        <w:t xml:space="preserve"> </w:t>
      </w:r>
      <w:r w:rsidRPr="009C4BCC">
        <w:rPr>
          <w:rFonts w:ascii="Verdana Pro Light" w:hAnsi="Verdana Pro Light"/>
          <w:w w:val="90"/>
          <w:sz w:val="18"/>
          <w:szCs w:val="18"/>
        </w:rPr>
        <w:t>Magazine</w:t>
      </w:r>
      <w:r w:rsidRPr="009C4BCC">
        <w:rPr>
          <w:rFonts w:ascii="Verdana Pro Light" w:hAnsi="Verdana Pro Light"/>
          <w:spacing w:val="8"/>
          <w:sz w:val="18"/>
          <w:szCs w:val="18"/>
        </w:rPr>
        <w:t xml:space="preserve"> </w:t>
      </w:r>
      <w:r w:rsidRPr="009C4BCC">
        <w:rPr>
          <w:rFonts w:ascii="Verdana Pro Light" w:hAnsi="Verdana Pro Light"/>
          <w:w w:val="90"/>
          <w:sz w:val="18"/>
          <w:szCs w:val="18"/>
        </w:rPr>
        <w:t>Readership</w:t>
      </w:r>
      <w:r w:rsidRPr="009C4BCC">
        <w:rPr>
          <w:rFonts w:ascii="Verdana Pro Light" w:hAnsi="Verdana Pro Light"/>
          <w:spacing w:val="4"/>
          <w:sz w:val="18"/>
          <w:szCs w:val="18"/>
        </w:rPr>
        <w:t xml:space="preserve"> </w:t>
      </w:r>
      <w:r w:rsidRPr="009C4BCC">
        <w:rPr>
          <w:rFonts w:ascii="Verdana Pro Light" w:hAnsi="Verdana Pro Light"/>
          <w:w w:val="90"/>
          <w:sz w:val="18"/>
          <w:szCs w:val="18"/>
        </w:rPr>
        <w:t>Report</w:t>
      </w:r>
      <w:r w:rsidRPr="009C4BCC">
        <w:rPr>
          <w:rFonts w:ascii="Verdana Pro Light" w:hAnsi="Verdana Pro Light"/>
          <w:spacing w:val="6"/>
          <w:sz w:val="18"/>
          <w:szCs w:val="18"/>
        </w:rPr>
        <w:t xml:space="preserve"> </w:t>
      </w:r>
      <w:r w:rsidRPr="009C4BCC">
        <w:rPr>
          <w:rFonts w:ascii="Verdana Pro Light" w:hAnsi="Verdana Pro Light"/>
          <w:w w:val="90"/>
          <w:sz w:val="18"/>
          <w:szCs w:val="18"/>
        </w:rPr>
        <w:t>for</w:t>
      </w:r>
      <w:r w:rsidRPr="009C4BCC">
        <w:rPr>
          <w:rFonts w:ascii="Verdana Pro Light" w:hAnsi="Verdana Pro Light"/>
          <w:spacing w:val="6"/>
          <w:sz w:val="18"/>
          <w:szCs w:val="18"/>
        </w:rPr>
        <w:t xml:space="preserve"> </w:t>
      </w:r>
      <w:r w:rsidRPr="009C4BCC">
        <w:rPr>
          <w:rFonts w:ascii="Verdana Pro Light" w:hAnsi="Verdana Pro Light"/>
          <w:w w:val="90"/>
          <w:sz w:val="18"/>
          <w:szCs w:val="18"/>
        </w:rPr>
        <w:t>Q3</w:t>
      </w:r>
      <w:r w:rsidRPr="009C4BCC">
        <w:rPr>
          <w:rFonts w:ascii="Verdana Pro Light" w:hAnsi="Verdana Pro Light"/>
          <w:spacing w:val="6"/>
          <w:sz w:val="18"/>
          <w:szCs w:val="18"/>
        </w:rPr>
        <w:t xml:space="preserve"> </w:t>
      </w:r>
      <w:r w:rsidRPr="009C4BCC">
        <w:rPr>
          <w:rFonts w:ascii="Verdana Pro Light" w:hAnsi="Verdana Pro Light"/>
          <w:w w:val="90"/>
          <w:sz w:val="18"/>
          <w:szCs w:val="18"/>
        </w:rPr>
        <w:t>2024</w:t>
      </w:r>
      <w:r w:rsidRPr="009C4BCC">
        <w:rPr>
          <w:rFonts w:ascii="Verdana Pro Light" w:hAnsi="Verdana Pro Light"/>
          <w:spacing w:val="14"/>
          <w:sz w:val="18"/>
          <w:szCs w:val="18"/>
        </w:rPr>
        <w:t xml:space="preserve"> </w:t>
      </w:r>
      <w:r w:rsidRPr="009C4BCC">
        <w:rPr>
          <w:rFonts w:ascii="Verdana Pro Light" w:hAnsi="Verdana Pro Light"/>
          <w:w w:val="90"/>
          <w:sz w:val="18"/>
          <w:szCs w:val="18"/>
        </w:rPr>
        <w:t>–</w:t>
      </w:r>
      <w:r w:rsidRPr="009C4BCC">
        <w:rPr>
          <w:rFonts w:ascii="Verdana Pro Light" w:hAnsi="Verdana Pro Light"/>
          <w:spacing w:val="4"/>
          <w:sz w:val="18"/>
          <w:szCs w:val="18"/>
        </w:rPr>
        <w:t xml:space="preserve"> </w:t>
      </w:r>
      <w:r w:rsidRPr="009C4BCC">
        <w:rPr>
          <w:rFonts w:ascii="Verdana Pro Light" w:hAnsi="Verdana Pro Light"/>
          <w:w w:val="90"/>
          <w:sz w:val="18"/>
          <w:szCs w:val="18"/>
        </w:rPr>
        <w:t>Q2</w:t>
      </w:r>
      <w:r w:rsidRPr="009C4BCC">
        <w:rPr>
          <w:rFonts w:ascii="Verdana Pro Light" w:hAnsi="Verdana Pro Light"/>
          <w:spacing w:val="7"/>
          <w:sz w:val="18"/>
          <w:szCs w:val="18"/>
        </w:rPr>
        <w:t xml:space="preserve"> </w:t>
      </w:r>
      <w:r w:rsidRPr="009C4BCC">
        <w:rPr>
          <w:rFonts w:ascii="Verdana Pro Light" w:hAnsi="Verdana Pro Light"/>
          <w:spacing w:val="-4"/>
          <w:w w:val="90"/>
          <w:sz w:val="18"/>
          <w:szCs w:val="18"/>
        </w:rPr>
        <w:t>2025</w:t>
      </w:r>
    </w:p>
    <w:p w14:paraId="561B5C77" w14:textId="77777777" w:rsidR="005242B7" w:rsidRPr="0072175F" w:rsidRDefault="005242B7" w:rsidP="00456623">
      <w:pPr>
        <w:pStyle w:val="BodyText"/>
        <w:spacing w:before="120" w:after="120" w:line="360" w:lineRule="auto"/>
        <w:ind w:right="175" w:hanging="23"/>
        <w:jc w:val="both"/>
        <w:rPr>
          <w:rFonts w:ascii="Verdana Pro Light" w:hAnsi="Verdana Pro Light"/>
          <w:lang w:val="en-NZ"/>
        </w:rPr>
      </w:pPr>
    </w:p>
    <w:p w14:paraId="16245966" w14:textId="281BF7F8" w:rsidR="002A2699" w:rsidRPr="0072175F" w:rsidRDefault="00D23EE9" w:rsidP="00456623">
      <w:pPr>
        <w:pStyle w:val="BodyText"/>
        <w:keepNext/>
        <w:widowControl/>
        <w:spacing w:before="120" w:after="120" w:line="360" w:lineRule="auto"/>
        <w:ind w:right="176" w:hanging="23"/>
        <w:jc w:val="both"/>
        <w:rPr>
          <w:rFonts w:ascii="Verdana Pro Light" w:hAnsi="Verdana Pro Light"/>
          <w:iCs/>
          <w:lang w:val="en-NZ"/>
        </w:rPr>
      </w:pPr>
      <w:r w:rsidRPr="0072175F">
        <w:rPr>
          <w:rFonts w:ascii="Verdana Pro Light" w:hAnsi="Verdana Pro Light"/>
          <w:iCs/>
          <w:lang w:val="en-NZ"/>
        </w:rPr>
        <w:tab/>
        <w:t xml:space="preserve">Fashion and luxury goods online magazine </w:t>
      </w:r>
      <w:r w:rsidRPr="0072175F">
        <w:rPr>
          <w:rFonts w:ascii="Verdana Pro Light" w:hAnsi="Verdana Pro Light"/>
          <w:i/>
          <w:lang w:val="en-NZ"/>
        </w:rPr>
        <w:t xml:space="preserve">Ensemble </w:t>
      </w:r>
      <w:r w:rsidRPr="0072175F">
        <w:rPr>
          <w:rFonts w:ascii="Verdana Pro Light" w:hAnsi="Verdana Pro Light"/>
          <w:iCs/>
          <w:lang w:val="en-NZ"/>
        </w:rPr>
        <w:t xml:space="preserve">announced its closure in October 2025, after being launched in 2020 by Zoe Walker </w:t>
      </w:r>
      <w:proofErr w:type="spellStart"/>
      <w:r w:rsidRPr="0072175F">
        <w:rPr>
          <w:rFonts w:ascii="Verdana Pro Light" w:hAnsi="Verdana Pro Light"/>
          <w:iCs/>
          <w:lang w:val="en-NZ"/>
        </w:rPr>
        <w:t>Ahwa</w:t>
      </w:r>
      <w:proofErr w:type="spellEnd"/>
      <w:r w:rsidRPr="0072175F">
        <w:rPr>
          <w:rFonts w:ascii="Verdana Pro Light" w:hAnsi="Verdana Pro Light"/>
          <w:iCs/>
          <w:lang w:val="en-NZ"/>
        </w:rPr>
        <w:t xml:space="preserve"> and Rebecca Wadey (Ensemble, n.d.).</w:t>
      </w:r>
      <w:r w:rsidRPr="0072175F">
        <w:rPr>
          <w:rFonts w:ascii="Verdana Pro Light" w:hAnsi="Verdana Pro Light"/>
          <w:i/>
          <w:lang w:val="en-NZ"/>
        </w:rPr>
        <w:t xml:space="preserve"> </w:t>
      </w:r>
      <w:r w:rsidRPr="0072175F">
        <w:rPr>
          <w:rFonts w:ascii="Verdana Pro Light" w:hAnsi="Verdana Pro Light"/>
          <w:iCs/>
          <w:lang w:val="en-NZ"/>
        </w:rPr>
        <w:t>Elsewhere</w:t>
      </w:r>
      <w:r w:rsidR="0011416A">
        <w:rPr>
          <w:rFonts w:ascii="Verdana Pro Light" w:hAnsi="Verdana Pro Light"/>
          <w:iCs/>
          <w:lang w:val="en-NZ"/>
        </w:rPr>
        <w:t>,</w:t>
      </w:r>
      <w:r w:rsidRPr="0072175F">
        <w:rPr>
          <w:rFonts w:ascii="Verdana Pro Light" w:hAnsi="Verdana Pro Light"/>
          <w:iCs/>
          <w:lang w:val="en-NZ"/>
        </w:rPr>
        <w:t xml:space="preserve"> </w:t>
      </w:r>
      <w:proofErr w:type="spellStart"/>
      <w:r w:rsidRPr="0072175F">
        <w:rPr>
          <w:rFonts w:ascii="Verdana Pro Light" w:hAnsi="Verdana Pro Light"/>
          <w:i/>
          <w:lang w:val="en-NZ"/>
        </w:rPr>
        <w:t>MiNDFOOD</w:t>
      </w:r>
      <w:proofErr w:type="spellEnd"/>
      <w:r w:rsidRPr="0072175F">
        <w:rPr>
          <w:rFonts w:ascii="Verdana Pro Light" w:hAnsi="Verdana Pro Light"/>
          <w:i/>
          <w:lang w:val="en-NZ"/>
        </w:rPr>
        <w:t xml:space="preserve"> </w:t>
      </w:r>
      <w:r w:rsidRPr="0072175F">
        <w:rPr>
          <w:rFonts w:ascii="Verdana Pro Light" w:hAnsi="Verdana Pro Light"/>
          <w:iCs/>
          <w:lang w:val="en-NZ"/>
        </w:rPr>
        <w:t xml:space="preserve">and its sister publication </w:t>
      </w:r>
      <w:r w:rsidRPr="0072175F">
        <w:rPr>
          <w:rFonts w:ascii="Verdana Pro Light" w:hAnsi="Verdana Pro Light"/>
          <w:i/>
          <w:lang w:val="en-NZ"/>
        </w:rPr>
        <w:t xml:space="preserve">STYLE </w:t>
      </w:r>
      <w:r w:rsidRPr="0072175F">
        <w:rPr>
          <w:rFonts w:ascii="Verdana Pro Light" w:hAnsi="Verdana Pro Light"/>
          <w:iCs/>
          <w:lang w:val="en-NZ"/>
        </w:rPr>
        <w:t>are owned by McHugh Media</w:t>
      </w:r>
      <w:r w:rsidR="0011416A">
        <w:rPr>
          <w:rFonts w:ascii="Verdana Pro Light" w:hAnsi="Verdana Pro Light"/>
          <w:iCs/>
          <w:lang w:val="en-NZ"/>
        </w:rPr>
        <w:t>,</w:t>
      </w:r>
      <w:r w:rsidRPr="0072175F">
        <w:rPr>
          <w:rFonts w:ascii="Verdana Pro Light" w:hAnsi="Verdana Pro Light"/>
          <w:iCs/>
          <w:lang w:val="en-NZ"/>
        </w:rPr>
        <w:t xml:space="preserve"> a family-run business launched in 2008 by Michael and Michelle McHugh (</w:t>
      </w:r>
      <w:proofErr w:type="spellStart"/>
      <w:r w:rsidRPr="0072175F">
        <w:rPr>
          <w:rFonts w:ascii="Verdana Pro Light" w:hAnsi="Verdana Pro Light"/>
          <w:iCs/>
          <w:lang w:val="en-NZ"/>
        </w:rPr>
        <w:t>MiNDFOOD</w:t>
      </w:r>
      <w:proofErr w:type="spellEnd"/>
      <w:r w:rsidRPr="0072175F">
        <w:rPr>
          <w:rFonts w:ascii="Verdana Pro Light" w:hAnsi="Verdana Pro Light"/>
          <w:iCs/>
          <w:lang w:val="en-NZ"/>
        </w:rPr>
        <w:t>, n.d.)</w:t>
      </w:r>
      <w:r w:rsidR="0011416A">
        <w:rPr>
          <w:rFonts w:ascii="Verdana Pro Light" w:hAnsi="Verdana Pro Light"/>
          <w:iCs/>
          <w:lang w:val="en-NZ"/>
        </w:rPr>
        <w:t>, and</w:t>
      </w:r>
      <w:r w:rsidRPr="0072175F">
        <w:rPr>
          <w:rFonts w:ascii="Verdana Pro Light" w:hAnsi="Verdana Pro Light"/>
          <w:iCs/>
          <w:lang w:val="en-NZ"/>
        </w:rPr>
        <w:t xml:space="preserve"> are still being circulated in print form. </w:t>
      </w:r>
    </w:p>
    <w:p w14:paraId="1372DB0E" w14:textId="77777777" w:rsidR="002A2699" w:rsidRPr="0072175F" w:rsidRDefault="002A2699">
      <w:pPr>
        <w:spacing w:after="0" w:line="240" w:lineRule="auto"/>
        <w:rPr>
          <w:rFonts w:ascii="Verdana Pro Light" w:eastAsia="Verdana" w:hAnsi="Verdana Pro Light" w:cs="Verdana"/>
          <w:iCs/>
          <w:sz w:val="22"/>
          <w:szCs w:val="22"/>
        </w:rPr>
      </w:pPr>
      <w:r w:rsidRPr="009C4BCC">
        <w:rPr>
          <w:rFonts w:ascii="Verdana Pro Light" w:hAnsi="Verdana Pro Light"/>
          <w:iCs/>
        </w:rPr>
        <w:br w:type="page"/>
      </w:r>
    </w:p>
    <w:p w14:paraId="51363F2D" w14:textId="0D3A78F9" w:rsidR="00D23EE9" w:rsidRPr="0072175F" w:rsidRDefault="002A2699" w:rsidP="002A2699">
      <w:pPr>
        <w:pStyle w:val="BodyText"/>
        <w:spacing w:before="120" w:after="120" w:line="360" w:lineRule="auto"/>
        <w:rPr>
          <w:rFonts w:ascii="Verdana Pro Light" w:hAnsi="Verdana Pro Light"/>
          <w:w w:val="90"/>
          <w:lang w:val="en-NZ"/>
        </w:rPr>
      </w:pPr>
      <w:r w:rsidRPr="0072175F">
        <w:rPr>
          <w:rFonts w:ascii="Verdana Pro Light" w:hAnsi="Verdana Pro Light"/>
          <w:lang w:val="en-NZ"/>
        </w:rPr>
        <w:lastRenderedPageBreak/>
        <w:t>Table 21: Nielsen Magazine Readership</w:t>
      </w:r>
    </w:p>
    <w:tbl>
      <w:tblPr>
        <w:tblStyle w:val="TableGrid"/>
        <w:tblW w:w="0" w:type="auto"/>
        <w:tblInd w:w="23" w:type="dxa"/>
        <w:tblLook w:val="04A0" w:firstRow="1" w:lastRow="0" w:firstColumn="1" w:lastColumn="0" w:noHBand="0" w:noVBand="1"/>
      </w:tblPr>
      <w:tblGrid>
        <w:gridCol w:w="4490"/>
        <w:gridCol w:w="4498"/>
      </w:tblGrid>
      <w:tr w:rsidR="00D23EE9" w:rsidRPr="009C4BCC" w14:paraId="5F79AC32" w14:textId="77777777" w:rsidTr="00B669F0">
        <w:tc>
          <w:tcPr>
            <w:tcW w:w="4592" w:type="dxa"/>
            <w:shd w:val="clear" w:color="auto" w:fill="D9D9D9" w:themeFill="background1" w:themeFillShade="D9"/>
          </w:tcPr>
          <w:p w14:paraId="29228C92" w14:textId="77777777" w:rsidR="00D23EE9" w:rsidRPr="009C4BCC" w:rsidRDefault="00D23EE9" w:rsidP="005242B7">
            <w:pPr>
              <w:spacing w:before="120" w:after="120" w:line="240" w:lineRule="auto"/>
              <w:rPr>
                <w:rFonts w:ascii="Verdana Pro Light" w:hAnsi="Verdana Pro Light"/>
                <w:b/>
                <w:bCs/>
                <w:spacing w:val="-4"/>
                <w:w w:val="90"/>
                <w:sz w:val="22"/>
                <w:szCs w:val="22"/>
              </w:rPr>
            </w:pPr>
            <w:r w:rsidRPr="009C4BCC">
              <w:rPr>
                <w:rFonts w:ascii="Verdana Pro Light" w:hAnsi="Verdana Pro Light"/>
                <w:b/>
                <w:bCs/>
                <w:spacing w:val="-4"/>
                <w:w w:val="90"/>
                <w:sz w:val="22"/>
                <w:szCs w:val="22"/>
              </w:rPr>
              <w:t>Print Magazine Title</w:t>
            </w:r>
          </w:p>
        </w:tc>
        <w:tc>
          <w:tcPr>
            <w:tcW w:w="4593" w:type="dxa"/>
            <w:shd w:val="clear" w:color="auto" w:fill="D9D9D9" w:themeFill="background1" w:themeFillShade="D9"/>
          </w:tcPr>
          <w:p w14:paraId="2D77941B" w14:textId="77777777" w:rsidR="00D23EE9" w:rsidRPr="009C4BCC" w:rsidRDefault="00D23EE9" w:rsidP="005242B7">
            <w:pPr>
              <w:spacing w:before="120" w:after="120" w:line="240" w:lineRule="auto"/>
              <w:rPr>
                <w:rFonts w:ascii="Verdana Pro Light" w:hAnsi="Verdana Pro Light"/>
                <w:b/>
                <w:bCs/>
                <w:spacing w:val="-4"/>
                <w:w w:val="90"/>
                <w:sz w:val="22"/>
                <w:szCs w:val="22"/>
              </w:rPr>
            </w:pPr>
            <w:r w:rsidRPr="009C4BCC">
              <w:rPr>
                <w:rFonts w:ascii="Verdana Pro Light" w:hAnsi="Verdana Pro Light"/>
                <w:b/>
                <w:bCs/>
                <w:color w:val="181818"/>
                <w:sz w:val="22"/>
                <w:szCs w:val="22"/>
              </w:rPr>
              <w:t>Magazine readerships (000) for 12 months to September 30, 2025</w:t>
            </w:r>
          </w:p>
        </w:tc>
      </w:tr>
      <w:tr w:rsidR="00D23EE9" w:rsidRPr="009C4BCC" w14:paraId="4C0BE2BC" w14:textId="77777777" w:rsidTr="00B669F0">
        <w:tc>
          <w:tcPr>
            <w:tcW w:w="4592" w:type="dxa"/>
          </w:tcPr>
          <w:p w14:paraId="59CFD294" w14:textId="77777777" w:rsidR="00D23EE9" w:rsidRPr="009C4BCC" w:rsidRDefault="00D23EE9" w:rsidP="005242B7">
            <w:pPr>
              <w:spacing w:line="240" w:lineRule="auto"/>
              <w:rPr>
                <w:spacing w:val="-4"/>
                <w:w w:val="90"/>
                <w:sz w:val="20"/>
                <w:szCs w:val="20"/>
              </w:rPr>
            </w:pPr>
            <w:r w:rsidRPr="009C4BCC">
              <w:rPr>
                <w:color w:val="181818"/>
                <w:sz w:val="20"/>
                <w:szCs w:val="20"/>
              </w:rPr>
              <w:t>AA Directions</w:t>
            </w:r>
          </w:p>
        </w:tc>
        <w:tc>
          <w:tcPr>
            <w:tcW w:w="4593" w:type="dxa"/>
          </w:tcPr>
          <w:p w14:paraId="14CE5E7F" w14:textId="77777777" w:rsidR="00D23EE9" w:rsidRPr="009C4BCC" w:rsidRDefault="00D23EE9" w:rsidP="005242B7">
            <w:pPr>
              <w:spacing w:line="240" w:lineRule="auto"/>
              <w:rPr>
                <w:spacing w:val="-4"/>
                <w:w w:val="90"/>
                <w:sz w:val="21"/>
                <w:szCs w:val="28"/>
              </w:rPr>
            </w:pPr>
            <w:r w:rsidRPr="009C4BCC">
              <w:rPr>
                <w:spacing w:val="-4"/>
                <w:w w:val="90"/>
                <w:sz w:val="21"/>
                <w:szCs w:val="28"/>
              </w:rPr>
              <w:t>808</w:t>
            </w:r>
          </w:p>
        </w:tc>
      </w:tr>
      <w:tr w:rsidR="00D23EE9" w:rsidRPr="009C4BCC" w14:paraId="1C8AFEB6" w14:textId="77777777" w:rsidTr="00B669F0">
        <w:tc>
          <w:tcPr>
            <w:tcW w:w="4592" w:type="dxa"/>
          </w:tcPr>
          <w:p w14:paraId="7F0633C3" w14:textId="77777777" w:rsidR="00D23EE9" w:rsidRPr="009C4BCC" w:rsidRDefault="00D23EE9" w:rsidP="005242B7">
            <w:pPr>
              <w:spacing w:line="240" w:lineRule="auto"/>
              <w:rPr>
                <w:spacing w:val="-4"/>
                <w:w w:val="90"/>
                <w:sz w:val="21"/>
                <w:szCs w:val="28"/>
              </w:rPr>
            </w:pPr>
            <w:r w:rsidRPr="009C4BCC">
              <w:rPr>
                <w:spacing w:val="-4"/>
                <w:w w:val="90"/>
                <w:sz w:val="20"/>
              </w:rPr>
              <w:t>Kia ora</w:t>
            </w:r>
          </w:p>
        </w:tc>
        <w:tc>
          <w:tcPr>
            <w:tcW w:w="4593" w:type="dxa"/>
          </w:tcPr>
          <w:p w14:paraId="2BFCCE81" w14:textId="77777777" w:rsidR="00D23EE9" w:rsidRPr="009C4BCC" w:rsidRDefault="00D23EE9" w:rsidP="005242B7">
            <w:pPr>
              <w:spacing w:line="240" w:lineRule="auto"/>
              <w:rPr>
                <w:spacing w:val="-4"/>
                <w:w w:val="90"/>
                <w:sz w:val="21"/>
                <w:szCs w:val="28"/>
              </w:rPr>
            </w:pPr>
            <w:r w:rsidRPr="009C4BCC">
              <w:rPr>
                <w:spacing w:val="-4"/>
                <w:w w:val="90"/>
                <w:sz w:val="21"/>
                <w:szCs w:val="28"/>
              </w:rPr>
              <w:t>452</w:t>
            </w:r>
          </w:p>
        </w:tc>
      </w:tr>
      <w:tr w:rsidR="00D23EE9" w:rsidRPr="009C4BCC" w14:paraId="4913E2E5" w14:textId="77777777" w:rsidTr="00B669F0">
        <w:tc>
          <w:tcPr>
            <w:tcW w:w="4592" w:type="dxa"/>
          </w:tcPr>
          <w:p w14:paraId="1B5A4969" w14:textId="77777777" w:rsidR="00D23EE9" w:rsidRPr="009C4BCC" w:rsidRDefault="00D23EE9" w:rsidP="005242B7">
            <w:pPr>
              <w:spacing w:line="240" w:lineRule="auto"/>
              <w:rPr>
                <w:spacing w:val="-4"/>
                <w:w w:val="90"/>
                <w:sz w:val="21"/>
                <w:szCs w:val="28"/>
              </w:rPr>
            </w:pPr>
            <w:r w:rsidRPr="009C4BCC">
              <w:rPr>
                <w:spacing w:val="-4"/>
                <w:w w:val="90"/>
                <w:sz w:val="21"/>
                <w:szCs w:val="28"/>
              </w:rPr>
              <w:t>NZ Woman’s Weekly</w:t>
            </w:r>
          </w:p>
        </w:tc>
        <w:tc>
          <w:tcPr>
            <w:tcW w:w="4593" w:type="dxa"/>
          </w:tcPr>
          <w:p w14:paraId="71BF0AF2" w14:textId="77777777" w:rsidR="00D23EE9" w:rsidRPr="009C4BCC" w:rsidRDefault="00D23EE9" w:rsidP="005242B7">
            <w:pPr>
              <w:spacing w:line="240" w:lineRule="auto"/>
              <w:rPr>
                <w:spacing w:val="-4"/>
                <w:w w:val="90"/>
                <w:sz w:val="21"/>
                <w:szCs w:val="28"/>
              </w:rPr>
            </w:pPr>
            <w:r w:rsidRPr="009C4BCC">
              <w:rPr>
                <w:spacing w:val="-4"/>
                <w:w w:val="90"/>
                <w:sz w:val="21"/>
                <w:szCs w:val="28"/>
              </w:rPr>
              <w:t>434</w:t>
            </w:r>
          </w:p>
        </w:tc>
      </w:tr>
      <w:tr w:rsidR="00D23EE9" w:rsidRPr="009C4BCC" w14:paraId="5440B177" w14:textId="77777777" w:rsidTr="00B669F0">
        <w:tc>
          <w:tcPr>
            <w:tcW w:w="4592" w:type="dxa"/>
          </w:tcPr>
          <w:p w14:paraId="1AF44422" w14:textId="77777777" w:rsidR="00D23EE9" w:rsidRPr="009C4BCC" w:rsidRDefault="00D23EE9" w:rsidP="005242B7">
            <w:pPr>
              <w:spacing w:line="240" w:lineRule="auto"/>
              <w:rPr>
                <w:spacing w:val="-4"/>
                <w:w w:val="90"/>
                <w:sz w:val="21"/>
                <w:szCs w:val="28"/>
              </w:rPr>
            </w:pPr>
            <w:r w:rsidRPr="009C4BCC">
              <w:rPr>
                <w:spacing w:val="-4"/>
                <w:w w:val="90"/>
                <w:sz w:val="21"/>
                <w:szCs w:val="28"/>
              </w:rPr>
              <w:t>NZ Geographic</w:t>
            </w:r>
          </w:p>
        </w:tc>
        <w:tc>
          <w:tcPr>
            <w:tcW w:w="4593" w:type="dxa"/>
          </w:tcPr>
          <w:p w14:paraId="27E69722" w14:textId="77777777" w:rsidR="00D23EE9" w:rsidRPr="009C4BCC" w:rsidRDefault="00D23EE9" w:rsidP="005242B7">
            <w:pPr>
              <w:spacing w:line="240" w:lineRule="auto"/>
              <w:rPr>
                <w:spacing w:val="-4"/>
                <w:w w:val="90"/>
                <w:sz w:val="21"/>
                <w:szCs w:val="28"/>
              </w:rPr>
            </w:pPr>
            <w:r w:rsidRPr="009C4BCC">
              <w:rPr>
                <w:spacing w:val="-4"/>
                <w:w w:val="90"/>
                <w:sz w:val="21"/>
                <w:szCs w:val="28"/>
              </w:rPr>
              <w:t>407</w:t>
            </w:r>
          </w:p>
        </w:tc>
      </w:tr>
      <w:tr w:rsidR="00D23EE9" w:rsidRPr="009C4BCC" w14:paraId="42D69A89" w14:textId="77777777" w:rsidTr="00B669F0">
        <w:tc>
          <w:tcPr>
            <w:tcW w:w="4592" w:type="dxa"/>
          </w:tcPr>
          <w:p w14:paraId="50E51253" w14:textId="77777777" w:rsidR="00D23EE9" w:rsidRPr="009C4BCC" w:rsidRDefault="00D23EE9" w:rsidP="005242B7">
            <w:pPr>
              <w:spacing w:line="240" w:lineRule="auto"/>
              <w:rPr>
                <w:spacing w:val="-4"/>
                <w:w w:val="90"/>
                <w:sz w:val="21"/>
                <w:szCs w:val="28"/>
              </w:rPr>
            </w:pPr>
            <w:r w:rsidRPr="009C4BCC">
              <w:rPr>
                <w:spacing w:val="-4"/>
                <w:w w:val="90"/>
                <w:sz w:val="21"/>
                <w:szCs w:val="28"/>
              </w:rPr>
              <w:t>The Australian Women’s Weekly</w:t>
            </w:r>
          </w:p>
        </w:tc>
        <w:tc>
          <w:tcPr>
            <w:tcW w:w="4593" w:type="dxa"/>
          </w:tcPr>
          <w:p w14:paraId="7EFCC9CC" w14:textId="77777777" w:rsidR="00D23EE9" w:rsidRPr="009C4BCC" w:rsidRDefault="00D23EE9" w:rsidP="005242B7">
            <w:pPr>
              <w:spacing w:line="240" w:lineRule="auto"/>
              <w:rPr>
                <w:spacing w:val="-4"/>
                <w:w w:val="90"/>
                <w:sz w:val="21"/>
                <w:szCs w:val="28"/>
              </w:rPr>
            </w:pPr>
            <w:r w:rsidRPr="009C4BCC">
              <w:rPr>
                <w:spacing w:val="-4"/>
                <w:w w:val="90"/>
                <w:sz w:val="21"/>
                <w:szCs w:val="28"/>
              </w:rPr>
              <w:t>388</w:t>
            </w:r>
          </w:p>
        </w:tc>
      </w:tr>
      <w:tr w:rsidR="00D23EE9" w:rsidRPr="009C4BCC" w14:paraId="2BE2FCAA" w14:textId="77777777" w:rsidTr="00B669F0">
        <w:tc>
          <w:tcPr>
            <w:tcW w:w="4592" w:type="dxa"/>
          </w:tcPr>
          <w:p w14:paraId="3DF34453" w14:textId="77777777" w:rsidR="00D23EE9" w:rsidRPr="009C4BCC" w:rsidRDefault="00D23EE9" w:rsidP="005242B7">
            <w:pPr>
              <w:spacing w:line="240" w:lineRule="auto"/>
              <w:rPr>
                <w:spacing w:val="-4"/>
                <w:w w:val="90"/>
                <w:sz w:val="21"/>
                <w:szCs w:val="28"/>
              </w:rPr>
            </w:pPr>
            <w:r w:rsidRPr="009C4BCC">
              <w:rPr>
                <w:spacing w:val="-4"/>
                <w:w w:val="90"/>
                <w:sz w:val="21"/>
                <w:szCs w:val="28"/>
              </w:rPr>
              <w:t>NZ House &amp; Garden</w:t>
            </w:r>
          </w:p>
        </w:tc>
        <w:tc>
          <w:tcPr>
            <w:tcW w:w="4593" w:type="dxa"/>
          </w:tcPr>
          <w:p w14:paraId="3890F3BA" w14:textId="77777777" w:rsidR="00D23EE9" w:rsidRPr="009C4BCC" w:rsidRDefault="00D23EE9" w:rsidP="005242B7">
            <w:pPr>
              <w:spacing w:line="240" w:lineRule="auto"/>
              <w:rPr>
                <w:spacing w:val="-4"/>
                <w:w w:val="90"/>
                <w:sz w:val="21"/>
                <w:szCs w:val="28"/>
              </w:rPr>
            </w:pPr>
            <w:r w:rsidRPr="009C4BCC">
              <w:rPr>
                <w:spacing w:val="-4"/>
                <w:w w:val="90"/>
                <w:sz w:val="21"/>
                <w:szCs w:val="28"/>
              </w:rPr>
              <w:t>355</w:t>
            </w:r>
          </w:p>
        </w:tc>
      </w:tr>
      <w:tr w:rsidR="00D23EE9" w:rsidRPr="009C4BCC" w14:paraId="27919B84" w14:textId="77777777" w:rsidTr="00B669F0">
        <w:tc>
          <w:tcPr>
            <w:tcW w:w="4592" w:type="dxa"/>
          </w:tcPr>
          <w:p w14:paraId="3E03D448" w14:textId="77777777" w:rsidR="00D23EE9" w:rsidRPr="009C4BCC" w:rsidRDefault="00D23EE9" w:rsidP="005242B7">
            <w:pPr>
              <w:spacing w:line="240" w:lineRule="auto"/>
              <w:rPr>
                <w:spacing w:val="-4"/>
                <w:w w:val="90"/>
                <w:sz w:val="21"/>
                <w:szCs w:val="28"/>
              </w:rPr>
            </w:pPr>
            <w:r w:rsidRPr="009C4BCC">
              <w:rPr>
                <w:spacing w:val="-4"/>
                <w:w w:val="90"/>
                <w:sz w:val="21"/>
                <w:szCs w:val="28"/>
              </w:rPr>
              <w:t>Woman’s Day</w:t>
            </w:r>
          </w:p>
        </w:tc>
        <w:tc>
          <w:tcPr>
            <w:tcW w:w="4593" w:type="dxa"/>
          </w:tcPr>
          <w:p w14:paraId="33F3B5C8" w14:textId="77777777" w:rsidR="00D23EE9" w:rsidRPr="009C4BCC" w:rsidRDefault="00D23EE9" w:rsidP="005242B7">
            <w:pPr>
              <w:spacing w:line="240" w:lineRule="auto"/>
              <w:rPr>
                <w:spacing w:val="-4"/>
                <w:w w:val="90"/>
                <w:sz w:val="21"/>
                <w:szCs w:val="28"/>
              </w:rPr>
            </w:pPr>
            <w:r w:rsidRPr="009C4BCC">
              <w:rPr>
                <w:spacing w:val="-4"/>
                <w:w w:val="90"/>
                <w:sz w:val="21"/>
                <w:szCs w:val="28"/>
              </w:rPr>
              <w:t>341</w:t>
            </w:r>
          </w:p>
        </w:tc>
      </w:tr>
      <w:tr w:rsidR="00D23EE9" w:rsidRPr="009C4BCC" w14:paraId="3DD2DAC7" w14:textId="77777777" w:rsidTr="00B669F0">
        <w:tc>
          <w:tcPr>
            <w:tcW w:w="4592" w:type="dxa"/>
          </w:tcPr>
          <w:p w14:paraId="1807D2F9" w14:textId="77777777" w:rsidR="00D23EE9" w:rsidRPr="009C4BCC" w:rsidRDefault="00D23EE9" w:rsidP="005242B7">
            <w:pPr>
              <w:spacing w:line="240" w:lineRule="auto"/>
              <w:rPr>
                <w:spacing w:val="-4"/>
                <w:w w:val="90"/>
                <w:sz w:val="21"/>
                <w:szCs w:val="28"/>
              </w:rPr>
            </w:pPr>
            <w:r w:rsidRPr="009C4BCC">
              <w:rPr>
                <w:spacing w:val="-4"/>
                <w:w w:val="90"/>
                <w:sz w:val="21"/>
                <w:szCs w:val="28"/>
              </w:rPr>
              <w:t>TV Guide</w:t>
            </w:r>
          </w:p>
        </w:tc>
        <w:tc>
          <w:tcPr>
            <w:tcW w:w="4593" w:type="dxa"/>
          </w:tcPr>
          <w:p w14:paraId="7F3560E3" w14:textId="77777777" w:rsidR="00D23EE9" w:rsidRPr="009C4BCC" w:rsidRDefault="00D23EE9" w:rsidP="005242B7">
            <w:pPr>
              <w:spacing w:line="240" w:lineRule="auto"/>
              <w:rPr>
                <w:spacing w:val="-4"/>
                <w:w w:val="90"/>
                <w:sz w:val="21"/>
                <w:szCs w:val="28"/>
              </w:rPr>
            </w:pPr>
            <w:r w:rsidRPr="009C4BCC">
              <w:rPr>
                <w:spacing w:val="-4"/>
                <w:w w:val="90"/>
                <w:sz w:val="21"/>
                <w:szCs w:val="28"/>
              </w:rPr>
              <w:t>288</w:t>
            </w:r>
          </w:p>
        </w:tc>
      </w:tr>
      <w:tr w:rsidR="00D23EE9" w:rsidRPr="009C4BCC" w14:paraId="05CF5A12" w14:textId="77777777" w:rsidTr="00B669F0">
        <w:tc>
          <w:tcPr>
            <w:tcW w:w="4592" w:type="dxa"/>
          </w:tcPr>
          <w:p w14:paraId="5D1FD6F0" w14:textId="77777777" w:rsidR="00D23EE9" w:rsidRPr="009C4BCC" w:rsidRDefault="00D23EE9" w:rsidP="005242B7">
            <w:pPr>
              <w:spacing w:line="240" w:lineRule="auto"/>
              <w:rPr>
                <w:spacing w:val="-4"/>
                <w:w w:val="90"/>
                <w:sz w:val="21"/>
                <w:szCs w:val="28"/>
              </w:rPr>
            </w:pPr>
            <w:r w:rsidRPr="009C4BCC">
              <w:rPr>
                <w:spacing w:val="-4"/>
                <w:w w:val="90"/>
                <w:sz w:val="21"/>
                <w:szCs w:val="28"/>
              </w:rPr>
              <w:t>Cuisine</w:t>
            </w:r>
          </w:p>
        </w:tc>
        <w:tc>
          <w:tcPr>
            <w:tcW w:w="4593" w:type="dxa"/>
          </w:tcPr>
          <w:p w14:paraId="29859C71" w14:textId="77777777" w:rsidR="00D23EE9" w:rsidRPr="009C4BCC" w:rsidRDefault="00D23EE9" w:rsidP="005242B7">
            <w:pPr>
              <w:spacing w:line="240" w:lineRule="auto"/>
              <w:rPr>
                <w:spacing w:val="-4"/>
                <w:w w:val="90"/>
                <w:sz w:val="21"/>
                <w:szCs w:val="28"/>
              </w:rPr>
            </w:pPr>
            <w:r w:rsidRPr="009C4BCC">
              <w:rPr>
                <w:spacing w:val="-4"/>
                <w:w w:val="90"/>
                <w:sz w:val="21"/>
                <w:szCs w:val="28"/>
              </w:rPr>
              <w:t>266</w:t>
            </w:r>
          </w:p>
        </w:tc>
      </w:tr>
      <w:tr w:rsidR="00D23EE9" w:rsidRPr="009C4BCC" w14:paraId="71C07B89" w14:textId="77777777" w:rsidTr="00B669F0">
        <w:tc>
          <w:tcPr>
            <w:tcW w:w="4592" w:type="dxa"/>
          </w:tcPr>
          <w:p w14:paraId="7EBF0ECC" w14:textId="77777777" w:rsidR="00D23EE9" w:rsidRPr="009C4BCC" w:rsidRDefault="00D23EE9" w:rsidP="005242B7">
            <w:pPr>
              <w:spacing w:line="240" w:lineRule="auto"/>
              <w:rPr>
                <w:spacing w:val="-4"/>
                <w:w w:val="90"/>
                <w:sz w:val="21"/>
                <w:szCs w:val="28"/>
              </w:rPr>
            </w:pPr>
            <w:r w:rsidRPr="009C4BCC">
              <w:rPr>
                <w:spacing w:val="-4"/>
                <w:w w:val="90"/>
                <w:sz w:val="21"/>
                <w:szCs w:val="28"/>
              </w:rPr>
              <w:t>NZ Gardener</w:t>
            </w:r>
          </w:p>
        </w:tc>
        <w:tc>
          <w:tcPr>
            <w:tcW w:w="4593" w:type="dxa"/>
          </w:tcPr>
          <w:p w14:paraId="02A79309" w14:textId="77777777" w:rsidR="00D23EE9" w:rsidRPr="009C4BCC" w:rsidRDefault="00D23EE9" w:rsidP="005242B7">
            <w:pPr>
              <w:spacing w:line="240" w:lineRule="auto"/>
              <w:rPr>
                <w:spacing w:val="-4"/>
                <w:w w:val="90"/>
                <w:sz w:val="21"/>
                <w:szCs w:val="28"/>
              </w:rPr>
            </w:pPr>
            <w:r w:rsidRPr="009C4BCC">
              <w:rPr>
                <w:spacing w:val="-4"/>
                <w:w w:val="90"/>
                <w:sz w:val="21"/>
                <w:szCs w:val="28"/>
              </w:rPr>
              <w:t>258</w:t>
            </w:r>
          </w:p>
        </w:tc>
      </w:tr>
      <w:tr w:rsidR="00D23EE9" w:rsidRPr="009C4BCC" w14:paraId="1E3FA397" w14:textId="77777777" w:rsidTr="00B669F0">
        <w:tc>
          <w:tcPr>
            <w:tcW w:w="4592" w:type="dxa"/>
          </w:tcPr>
          <w:p w14:paraId="00502A9D" w14:textId="77777777" w:rsidR="00D23EE9" w:rsidRPr="009C4BCC" w:rsidRDefault="00D23EE9" w:rsidP="005242B7">
            <w:pPr>
              <w:spacing w:line="240" w:lineRule="auto"/>
              <w:rPr>
                <w:spacing w:val="-4"/>
                <w:w w:val="90"/>
                <w:sz w:val="21"/>
                <w:szCs w:val="28"/>
              </w:rPr>
            </w:pPr>
            <w:r w:rsidRPr="009C4BCC">
              <w:rPr>
                <w:spacing w:val="-4"/>
                <w:w w:val="90"/>
                <w:sz w:val="21"/>
                <w:szCs w:val="28"/>
              </w:rPr>
              <w:t>Habitat</w:t>
            </w:r>
          </w:p>
        </w:tc>
        <w:tc>
          <w:tcPr>
            <w:tcW w:w="4593" w:type="dxa"/>
          </w:tcPr>
          <w:p w14:paraId="1E7F8C8C" w14:textId="77777777" w:rsidR="00D23EE9" w:rsidRPr="009C4BCC" w:rsidRDefault="00D23EE9" w:rsidP="005242B7">
            <w:pPr>
              <w:spacing w:line="240" w:lineRule="auto"/>
              <w:rPr>
                <w:spacing w:val="-4"/>
                <w:w w:val="90"/>
                <w:sz w:val="21"/>
                <w:szCs w:val="28"/>
              </w:rPr>
            </w:pPr>
            <w:r w:rsidRPr="009C4BCC">
              <w:rPr>
                <w:spacing w:val="-4"/>
                <w:w w:val="90"/>
                <w:sz w:val="21"/>
                <w:szCs w:val="28"/>
              </w:rPr>
              <w:t>236</w:t>
            </w:r>
          </w:p>
        </w:tc>
      </w:tr>
      <w:tr w:rsidR="00D23EE9" w:rsidRPr="009C4BCC" w14:paraId="2AA51E9F" w14:textId="77777777" w:rsidTr="00B669F0">
        <w:tc>
          <w:tcPr>
            <w:tcW w:w="4592" w:type="dxa"/>
          </w:tcPr>
          <w:p w14:paraId="0A7399B9" w14:textId="77777777" w:rsidR="00D23EE9" w:rsidRPr="009C4BCC" w:rsidRDefault="00D23EE9" w:rsidP="005242B7">
            <w:pPr>
              <w:spacing w:line="240" w:lineRule="auto"/>
              <w:rPr>
                <w:spacing w:val="-4"/>
                <w:w w:val="90"/>
                <w:sz w:val="21"/>
                <w:szCs w:val="28"/>
              </w:rPr>
            </w:pPr>
            <w:proofErr w:type="spellStart"/>
            <w:r w:rsidRPr="009C4BCC">
              <w:rPr>
                <w:spacing w:val="-4"/>
                <w:w w:val="90"/>
                <w:sz w:val="21"/>
                <w:szCs w:val="28"/>
              </w:rPr>
              <w:t>MiNDFOOD</w:t>
            </w:r>
            <w:proofErr w:type="spellEnd"/>
          </w:p>
        </w:tc>
        <w:tc>
          <w:tcPr>
            <w:tcW w:w="4593" w:type="dxa"/>
          </w:tcPr>
          <w:p w14:paraId="0FDCF4B9" w14:textId="77777777" w:rsidR="00D23EE9" w:rsidRPr="009C4BCC" w:rsidRDefault="00D23EE9" w:rsidP="005242B7">
            <w:pPr>
              <w:spacing w:line="240" w:lineRule="auto"/>
              <w:rPr>
                <w:spacing w:val="-4"/>
                <w:w w:val="90"/>
                <w:sz w:val="21"/>
                <w:szCs w:val="28"/>
              </w:rPr>
            </w:pPr>
            <w:r w:rsidRPr="009C4BCC">
              <w:rPr>
                <w:spacing w:val="-4"/>
                <w:w w:val="90"/>
                <w:sz w:val="21"/>
                <w:szCs w:val="28"/>
              </w:rPr>
              <w:t>216</w:t>
            </w:r>
          </w:p>
        </w:tc>
      </w:tr>
      <w:tr w:rsidR="00D23EE9" w:rsidRPr="009C4BCC" w14:paraId="7A1E8CBB" w14:textId="77777777" w:rsidTr="00B669F0">
        <w:tc>
          <w:tcPr>
            <w:tcW w:w="4592" w:type="dxa"/>
          </w:tcPr>
          <w:p w14:paraId="1B948332" w14:textId="77777777" w:rsidR="00D23EE9" w:rsidRPr="009C4BCC" w:rsidRDefault="00D23EE9" w:rsidP="005242B7">
            <w:pPr>
              <w:spacing w:line="240" w:lineRule="auto"/>
              <w:rPr>
                <w:spacing w:val="-4"/>
                <w:w w:val="90"/>
                <w:sz w:val="21"/>
                <w:szCs w:val="28"/>
              </w:rPr>
            </w:pPr>
            <w:r w:rsidRPr="009C4BCC">
              <w:rPr>
                <w:spacing w:val="-4"/>
                <w:w w:val="90"/>
                <w:sz w:val="21"/>
                <w:szCs w:val="28"/>
              </w:rPr>
              <w:t>NZ Listener</w:t>
            </w:r>
          </w:p>
        </w:tc>
        <w:tc>
          <w:tcPr>
            <w:tcW w:w="4593" w:type="dxa"/>
          </w:tcPr>
          <w:p w14:paraId="2B79C8F1" w14:textId="77777777" w:rsidR="00D23EE9" w:rsidRPr="009C4BCC" w:rsidRDefault="00D23EE9" w:rsidP="005242B7">
            <w:pPr>
              <w:spacing w:line="240" w:lineRule="auto"/>
              <w:rPr>
                <w:spacing w:val="-4"/>
                <w:w w:val="90"/>
                <w:sz w:val="21"/>
                <w:szCs w:val="28"/>
              </w:rPr>
            </w:pPr>
            <w:r w:rsidRPr="009C4BCC">
              <w:rPr>
                <w:spacing w:val="-4"/>
                <w:w w:val="90"/>
                <w:sz w:val="21"/>
                <w:szCs w:val="28"/>
              </w:rPr>
              <w:t>211</w:t>
            </w:r>
          </w:p>
        </w:tc>
      </w:tr>
      <w:tr w:rsidR="00D23EE9" w:rsidRPr="009C4BCC" w14:paraId="7F8155EF" w14:textId="77777777" w:rsidTr="00B669F0">
        <w:tc>
          <w:tcPr>
            <w:tcW w:w="4592" w:type="dxa"/>
          </w:tcPr>
          <w:p w14:paraId="0109D135" w14:textId="77777777" w:rsidR="00D23EE9" w:rsidRPr="009C4BCC" w:rsidRDefault="00D23EE9" w:rsidP="005242B7">
            <w:pPr>
              <w:spacing w:line="240" w:lineRule="auto"/>
              <w:rPr>
                <w:spacing w:val="-4"/>
                <w:w w:val="90"/>
                <w:sz w:val="21"/>
                <w:szCs w:val="28"/>
              </w:rPr>
            </w:pPr>
            <w:r w:rsidRPr="009C4BCC">
              <w:rPr>
                <w:spacing w:val="-4"/>
                <w:w w:val="90"/>
                <w:sz w:val="21"/>
                <w:szCs w:val="28"/>
              </w:rPr>
              <w:t>The Word for You Today</w:t>
            </w:r>
          </w:p>
        </w:tc>
        <w:tc>
          <w:tcPr>
            <w:tcW w:w="4593" w:type="dxa"/>
          </w:tcPr>
          <w:p w14:paraId="70AB87B0" w14:textId="77777777" w:rsidR="00D23EE9" w:rsidRPr="009C4BCC" w:rsidRDefault="00D23EE9" w:rsidP="005242B7">
            <w:pPr>
              <w:spacing w:line="240" w:lineRule="auto"/>
              <w:rPr>
                <w:spacing w:val="-4"/>
                <w:w w:val="90"/>
                <w:sz w:val="21"/>
                <w:szCs w:val="28"/>
              </w:rPr>
            </w:pPr>
            <w:r w:rsidRPr="009C4BCC">
              <w:rPr>
                <w:spacing w:val="-4"/>
                <w:w w:val="90"/>
                <w:sz w:val="21"/>
                <w:szCs w:val="28"/>
              </w:rPr>
              <w:t>195</w:t>
            </w:r>
          </w:p>
        </w:tc>
      </w:tr>
      <w:tr w:rsidR="00D23EE9" w:rsidRPr="009C4BCC" w14:paraId="1F165CF5" w14:textId="77777777" w:rsidTr="00B669F0">
        <w:tc>
          <w:tcPr>
            <w:tcW w:w="4592" w:type="dxa"/>
          </w:tcPr>
          <w:p w14:paraId="1FCAA5E4" w14:textId="77777777" w:rsidR="00D23EE9" w:rsidRPr="009C4BCC" w:rsidRDefault="00D23EE9" w:rsidP="005242B7">
            <w:pPr>
              <w:spacing w:line="240" w:lineRule="auto"/>
              <w:rPr>
                <w:spacing w:val="-4"/>
                <w:w w:val="90"/>
                <w:sz w:val="21"/>
                <w:szCs w:val="28"/>
              </w:rPr>
            </w:pPr>
            <w:r w:rsidRPr="009C4BCC">
              <w:rPr>
                <w:spacing w:val="-4"/>
                <w:w w:val="90"/>
                <w:sz w:val="21"/>
                <w:szCs w:val="28"/>
              </w:rPr>
              <w:t>Rugby News</w:t>
            </w:r>
          </w:p>
        </w:tc>
        <w:tc>
          <w:tcPr>
            <w:tcW w:w="4593" w:type="dxa"/>
          </w:tcPr>
          <w:p w14:paraId="3C4ADD3E" w14:textId="77777777" w:rsidR="00D23EE9" w:rsidRPr="009C4BCC" w:rsidRDefault="00D23EE9" w:rsidP="005242B7">
            <w:pPr>
              <w:spacing w:line="240" w:lineRule="auto"/>
              <w:rPr>
                <w:spacing w:val="-4"/>
                <w:w w:val="90"/>
                <w:sz w:val="21"/>
                <w:szCs w:val="28"/>
              </w:rPr>
            </w:pPr>
            <w:r w:rsidRPr="009C4BCC">
              <w:rPr>
                <w:spacing w:val="-4"/>
                <w:w w:val="90"/>
                <w:sz w:val="21"/>
                <w:szCs w:val="28"/>
              </w:rPr>
              <w:t>183</w:t>
            </w:r>
          </w:p>
        </w:tc>
      </w:tr>
      <w:tr w:rsidR="00D23EE9" w:rsidRPr="009C4BCC" w14:paraId="246C6A03" w14:textId="77777777" w:rsidTr="00B669F0">
        <w:tc>
          <w:tcPr>
            <w:tcW w:w="4592" w:type="dxa"/>
          </w:tcPr>
          <w:p w14:paraId="37F8D6C8" w14:textId="77777777" w:rsidR="00D23EE9" w:rsidRPr="009C4BCC" w:rsidRDefault="00D23EE9" w:rsidP="005242B7">
            <w:pPr>
              <w:spacing w:line="240" w:lineRule="auto"/>
              <w:rPr>
                <w:spacing w:val="-4"/>
                <w:w w:val="90"/>
                <w:sz w:val="21"/>
                <w:szCs w:val="28"/>
              </w:rPr>
            </w:pPr>
            <w:r w:rsidRPr="009C4BCC">
              <w:rPr>
                <w:spacing w:val="-4"/>
                <w:w w:val="90"/>
                <w:sz w:val="21"/>
                <w:szCs w:val="28"/>
              </w:rPr>
              <w:t>Homestyle</w:t>
            </w:r>
          </w:p>
        </w:tc>
        <w:tc>
          <w:tcPr>
            <w:tcW w:w="4593" w:type="dxa"/>
          </w:tcPr>
          <w:p w14:paraId="60547DD6" w14:textId="77777777" w:rsidR="00D23EE9" w:rsidRPr="009C4BCC" w:rsidRDefault="00D23EE9" w:rsidP="005242B7">
            <w:pPr>
              <w:spacing w:line="240" w:lineRule="auto"/>
              <w:rPr>
                <w:spacing w:val="-4"/>
                <w:w w:val="90"/>
                <w:sz w:val="21"/>
                <w:szCs w:val="28"/>
              </w:rPr>
            </w:pPr>
            <w:r w:rsidRPr="009C4BCC">
              <w:rPr>
                <w:spacing w:val="-4"/>
                <w:w w:val="90"/>
                <w:sz w:val="21"/>
                <w:szCs w:val="28"/>
              </w:rPr>
              <w:t>147</w:t>
            </w:r>
          </w:p>
        </w:tc>
      </w:tr>
      <w:tr w:rsidR="00D23EE9" w:rsidRPr="009C4BCC" w14:paraId="106FE494" w14:textId="77777777" w:rsidTr="00B669F0">
        <w:tc>
          <w:tcPr>
            <w:tcW w:w="4592" w:type="dxa"/>
          </w:tcPr>
          <w:p w14:paraId="6E2BC4D0" w14:textId="77777777" w:rsidR="00D23EE9" w:rsidRPr="009C4BCC" w:rsidRDefault="00D23EE9" w:rsidP="005242B7">
            <w:pPr>
              <w:spacing w:line="240" w:lineRule="auto"/>
              <w:rPr>
                <w:spacing w:val="-4"/>
                <w:w w:val="90"/>
                <w:sz w:val="21"/>
                <w:szCs w:val="28"/>
              </w:rPr>
            </w:pPr>
            <w:r w:rsidRPr="009C4BCC">
              <w:rPr>
                <w:spacing w:val="-4"/>
                <w:w w:val="90"/>
                <w:sz w:val="21"/>
                <w:szCs w:val="28"/>
              </w:rPr>
              <w:t>Home NZ</w:t>
            </w:r>
          </w:p>
        </w:tc>
        <w:tc>
          <w:tcPr>
            <w:tcW w:w="4593" w:type="dxa"/>
          </w:tcPr>
          <w:p w14:paraId="202A4398" w14:textId="77777777" w:rsidR="00D23EE9" w:rsidRPr="009C4BCC" w:rsidRDefault="00D23EE9" w:rsidP="005242B7">
            <w:pPr>
              <w:spacing w:line="240" w:lineRule="auto"/>
              <w:rPr>
                <w:spacing w:val="-4"/>
                <w:w w:val="90"/>
                <w:sz w:val="21"/>
                <w:szCs w:val="28"/>
              </w:rPr>
            </w:pPr>
            <w:r w:rsidRPr="009C4BCC">
              <w:rPr>
                <w:spacing w:val="-4"/>
                <w:w w:val="90"/>
                <w:sz w:val="21"/>
                <w:szCs w:val="28"/>
              </w:rPr>
              <w:t>110</w:t>
            </w:r>
          </w:p>
        </w:tc>
      </w:tr>
      <w:tr w:rsidR="00D23EE9" w:rsidRPr="009C4BCC" w14:paraId="7104572C" w14:textId="77777777" w:rsidTr="00B669F0">
        <w:tc>
          <w:tcPr>
            <w:tcW w:w="4592" w:type="dxa"/>
          </w:tcPr>
          <w:p w14:paraId="2FA0CABF" w14:textId="77777777" w:rsidR="00D23EE9" w:rsidRPr="009C4BCC" w:rsidRDefault="00D23EE9" w:rsidP="005242B7">
            <w:pPr>
              <w:spacing w:line="240" w:lineRule="auto"/>
              <w:rPr>
                <w:spacing w:val="-4"/>
                <w:w w:val="90"/>
                <w:sz w:val="21"/>
                <w:szCs w:val="28"/>
              </w:rPr>
            </w:pPr>
            <w:r w:rsidRPr="009C4BCC">
              <w:rPr>
                <w:spacing w:val="-4"/>
                <w:w w:val="90"/>
                <w:sz w:val="21"/>
                <w:szCs w:val="28"/>
              </w:rPr>
              <w:t>The Mobile Caravanner</w:t>
            </w:r>
          </w:p>
        </w:tc>
        <w:tc>
          <w:tcPr>
            <w:tcW w:w="4593" w:type="dxa"/>
          </w:tcPr>
          <w:p w14:paraId="468ED814" w14:textId="77777777" w:rsidR="00D23EE9" w:rsidRPr="009C4BCC" w:rsidRDefault="00D23EE9" w:rsidP="005242B7">
            <w:pPr>
              <w:spacing w:line="240" w:lineRule="auto"/>
              <w:rPr>
                <w:spacing w:val="-4"/>
                <w:w w:val="90"/>
                <w:sz w:val="21"/>
                <w:szCs w:val="28"/>
              </w:rPr>
            </w:pPr>
            <w:r w:rsidRPr="009C4BCC">
              <w:rPr>
                <w:spacing w:val="-4"/>
                <w:w w:val="90"/>
                <w:sz w:val="21"/>
                <w:szCs w:val="28"/>
              </w:rPr>
              <w:t>137</w:t>
            </w:r>
          </w:p>
        </w:tc>
      </w:tr>
      <w:tr w:rsidR="00D23EE9" w:rsidRPr="009C4BCC" w14:paraId="1309296D" w14:textId="77777777" w:rsidTr="00B669F0">
        <w:tc>
          <w:tcPr>
            <w:tcW w:w="4592" w:type="dxa"/>
          </w:tcPr>
          <w:p w14:paraId="4E912001" w14:textId="77777777" w:rsidR="00D23EE9" w:rsidRPr="009C4BCC" w:rsidRDefault="00D23EE9" w:rsidP="005242B7">
            <w:pPr>
              <w:spacing w:line="240" w:lineRule="auto"/>
              <w:rPr>
                <w:spacing w:val="-4"/>
                <w:w w:val="90"/>
                <w:sz w:val="21"/>
                <w:szCs w:val="28"/>
              </w:rPr>
            </w:pPr>
            <w:r w:rsidRPr="009C4BCC">
              <w:rPr>
                <w:spacing w:val="-4"/>
                <w:w w:val="90"/>
                <w:sz w:val="21"/>
                <w:szCs w:val="28"/>
              </w:rPr>
              <w:t>Kiwi Garden</w:t>
            </w:r>
          </w:p>
        </w:tc>
        <w:tc>
          <w:tcPr>
            <w:tcW w:w="4593" w:type="dxa"/>
          </w:tcPr>
          <w:p w14:paraId="3085AB4B" w14:textId="77777777" w:rsidR="00D23EE9" w:rsidRPr="009C4BCC" w:rsidRDefault="00D23EE9" w:rsidP="005242B7">
            <w:pPr>
              <w:spacing w:line="240" w:lineRule="auto"/>
              <w:rPr>
                <w:spacing w:val="-4"/>
                <w:w w:val="90"/>
                <w:sz w:val="21"/>
                <w:szCs w:val="28"/>
              </w:rPr>
            </w:pPr>
            <w:r w:rsidRPr="009C4BCC">
              <w:rPr>
                <w:spacing w:val="-4"/>
                <w:w w:val="90"/>
                <w:sz w:val="21"/>
                <w:szCs w:val="28"/>
              </w:rPr>
              <w:t>121</w:t>
            </w:r>
          </w:p>
        </w:tc>
      </w:tr>
      <w:tr w:rsidR="00D23EE9" w:rsidRPr="009C4BCC" w14:paraId="565D87C3" w14:textId="77777777" w:rsidTr="00B669F0">
        <w:tc>
          <w:tcPr>
            <w:tcW w:w="4592" w:type="dxa"/>
          </w:tcPr>
          <w:p w14:paraId="6186F185" w14:textId="77777777" w:rsidR="00D23EE9" w:rsidRPr="009C4BCC" w:rsidRDefault="00D23EE9" w:rsidP="005242B7">
            <w:pPr>
              <w:spacing w:line="240" w:lineRule="auto"/>
              <w:rPr>
                <w:spacing w:val="-4"/>
                <w:w w:val="90"/>
                <w:sz w:val="21"/>
                <w:szCs w:val="28"/>
              </w:rPr>
            </w:pPr>
            <w:r w:rsidRPr="009C4BCC">
              <w:rPr>
                <w:spacing w:val="-4"/>
                <w:w w:val="90"/>
                <w:sz w:val="21"/>
                <w:szCs w:val="28"/>
              </w:rPr>
              <w:t>Home NZ</w:t>
            </w:r>
          </w:p>
        </w:tc>
        <w:tc>
          <w:tcPr>
            <w:tcW w:w="4593" w:type="dxa"/>
          </w:tcPr>
          <w:p w14:paraId="10EC5AA1" w14:textId="77777777" w:rsidR="00D23EE9" w:rsidRPr="009C4BCC" w:rsidRDefault="00D23EE9" w:rsidP="005242B7">
            <w:pPr>
              <w:spacing w:line="240" w:lineRule="auto"/>
              <w:rPr>
                <w:spacing w:val="-4"/>
                <w:w w:val="90"/>
                <w:sz w:val="21"/>
                <w:szCs w:val="28"/>
              </w:rPr>
            </w:pPr>
            <w:r w:rsidRPr="009C4BCC">
              <w:rPr>
                <w:spacing w:val="-4"/>
                <w:w w:val="90"/>
                <w:sz w:val="21"/>
                <w:szCs w:val="28"/>
              </w:rPr>
              <w:t>110</w:t>
            </w:r>
          </w:p>
        </w:tc>
      </w:tr>
      <w:tr w:rsidR="00D23EE9" w:rsidRPr="009C4BCC" w14:paraId="6466564A" w14:textId="77777777" w:rsidTr="00B669F0">
        <w:tc>
          <w:tcPr>
            <w:tcW w:w="4592" w:type="dxa"/>
          </w:tcPr>
          <w:p w14:paraId="5D2E234C" w14:textId="77777777" w:rsidR="00D23EE9" w:rsidRPr="009C4BCC" w:rsidRDefault="00D23EE9" w:rsidP="005242B7">
            <w:pPr>
              <w:spacing w:line="240" w:lineRule="auto"/>
              <w:rPr>
                <w:spacing w:val="-4"/>
                <w:w w:val="90"/>
                <w:sz w:val="21"/>
                <w:szCs w:val="28"/>
              </w:rPr>
            </w:pPr>
            <w:r w:rsidRPr="009C4BCC">
              <w:rPr>
                <w:spacing w:val="-4"/>
                <w:w w:val="90"/>
                <w:sz w:val="21"/>
                <w:szCs w:val="28"/>
              </w:rPr>
              <w:t>Your Home and Garden</w:t>
            </w:r>
          </w:p>
        </w:tc>
        <w:tc>
          <w:tcPr>
            <w:tcW w:w="4593" w:type="dxa"/>
          </w:tcPr>
          <w:p w14:paraId="4E0D042F" w14:textId="77777777" w:rsidR="00D23EE9" w:rsidRPr="009C4BCC" w:rsidRDefault="00D23EE9" w:rsidP="005242B7">
            <w:pPr>
              <w:spacing w:line="240" w:lineRule="auto"/>
              <w:rPr>
                <w:spacing w:val="-4"/>
                <w:w w:val="90"/>
                <w:sz w:val="21"/>
                <w:szCs w:val="28"/>
              </w:rPr>
            </w:pPr>
            <w:r w:rsidRPr="009C4BCC">
              <w:rPr>
                <w:spacing w:val="-4"/>
                <w:w w:val="90"/>
                <w:sz w:val="21"/>
                <w:szCs w:val="28"/>
              </w:rPr>
              <w:t>109</w:t>
            </w:r>
          </w:p>
        </w:tc>
      </w:tr>
      <w:tr w:rsidR="00D23EE9" w:rsidRPr="009C4BCC" w14:paraId="0F12D114" w14:textId="77777777" w:rsidTr="00B669F0">
        <w:tc>
          <w:tcPr>
            <w:tcW w:w="4592" w:type="dxa"/>
          </w:tcPr>
          <w:p w14:paraId="45093F35" w14:textId="77777777" w:rsidR="00D23EE9" w:rsidRPr="009C4BCC" w:rsidRDefault="00D23EE9" w:rsidP="005242B7">
            <w:pPr>
              <w:spacing w:line="240" w:lineRule="auto"/>
              <w:rPr>
                <w:spacing w:val="-4"/>
                <w:w w:val="90"/>
                <w:sz w:val="21"/>
                <w:szCs w:val="28"/>
              </w:rPr>
            </w:pPr>
            <w:r w:rsidRPr="009C4BCC">
              <w:rPr>
                <w:spacing w:val="-4"/>
                <w:w w:val="90"/>
                <w:sz w:val="21"/>
                <w:szCs w:val="28"/>
              </w:rPr>
              <w:t>Oh Baby</w:t>
            </w:r>
          </w:p>
        </w:tc>
        <w:tc>
          <w:tcPr>
            <w:tcW w:w="4593" w:type="dxa"/>
          </w:tcPr>
          <w:p w14:paraId="0ECAA46E" w14:textId="77777777" w:rsidR="00D23EE9" w:rsidRPr="009C4BCC" w:rsidRDefault="00D23EE9" w:rsidP="005242B7">
            <w:pPr>
              <w:spacing w:line="240" w:lineRule="auto"/>
              <w:rPr>
                <w:spacing w:val="-4"/>
                <w:w w:val="90"/>
                <w:sz w:val="21"/>
                <w:szCs w:val="28"/>
              </w:rPr>
            </w:pPr>
            <w:r w:rsidRPr="009C4BCC">
              <w:rPr>
                <w:spacing w:val="-4"/>
                <w:w w:val="90"/>
                <w:sz w:val="21"/>
                <w:szCs w:val="28"/>
              </w:rPr>
              <w:t>106</w:t>
            </w:r>
          </w:p>
        </w:tc>
      </w:tr>
      <w:tr w:rsidR="00D23EE9" w:rsidRPr="009C4BCC" w14:paraId="77CB91B0" w14:textId="77777777" w:rsidTr="00B669F0">
        <w:tc>
          <w:tcPr>
            <w:tcW w:w="4592" w:type="dxa"/>
          </w:tcPr>
          <w:p w14:paraId="5FEB99D2" w14:textId="77777777" w:rsidR="00D23EE9" w:rsidRPr="009C4BCC" w:rsidRDefault="00D23EE9" w:rsidP="005242B7">
            <w:pPr>
              <w:spacing w:line="240" w:lineRule="auto"/>
              <w:rPr>
                <w:spacing w:val="-4"/>
                <w:w w:val="90"/>
                <w:sz w:val="21"/>
                <w:szCs w:val="28"/>
              </w:rPr>
            </w:pPr>
            <w:r w:rsidRPr="009C4BCC">
              <w:rPr>
                <w:spacing w:val="-4"/>
                <w:w w:val="90"/>
                <w:sz w:val="21"/>
                <w:szCs w:val="28"/>
              </w:rPr>
              <w:t>NZ Trucking</w:t>
            </w:r>
          </w:p>
        </w:tc>
        <w:tc>
          <w:tcPr>
            <w:tcW w:w="4593" w:type="dxa"/>
          </w:tcPr>
          <w:p w14:paraId="6C78F7E9" w14:textId="77777777" w:rsidR="00D23EE9" w:rsidRPr="009C4BCC" w:rsidRDefault="00D23EE9" w:rsidP="005242B7">
            <w:pPr>
              <w:spacing w:line="240" w:lineRule="auto"/>
              <w:rPr>
                <w:spacing w:val="-4"/>
                <w:w w:val="90"/>
                <w:sz w:val="21"/>
                <w:szCs w:val="28"/>
              </w:rPr>
            </w:pPr>
            <w:r w:rsidRPr="009C4BCC">
              <w:rPr>
                <w:spacing w:val="-4"/>
                <w:w w:val="90"/>
                <w:sz w:val="21"/>
                <w:szCs w:val="28"/>
              </w:rPr>
              <w:t>88</w:t>
            </w:r>
          </w:p>
        </w:tc>
      </w:tr>
      <w:tr w:rsidR="00D23EE9" w:rsidRPr="009C4BCC" w14:paraId="09F36DF3" w14:textId="77777777" w:rsidTr="00B669F0">
        <w:tc>
          <w:tcPr>
            <w:tcW w:w="4592" w:type="dxa"/>
          </w:tcPr>
          <w:p w14:paraId="57A10A71" w14:textId="77777777" w:rsidR="00D23EE9" w:rsidRPr="009C4BCC" w:rsidRDefault="00D23EE9" w:rsidP="005242B7">
            <w:pPr>
              <w:spacing w:line="240" w:lineRule="auto"/>
              <w:rPr>
                <w:spacing w:val="-4"/>
                <w:w w:val="90"/>
                <w:sz w:val="21"/>
                <w:szCs w:val="28"/>
              </w:rPr>
            </w:pPr>
            <w:r w:rsidRPr="009C4BCC">
              <w:rPr>
                <w:spacing w:val="-4"/>
                <w:w w:val="90"/>
                <w:sz w:val="21"/>
                <w:szCs w:val="28"/>
              </w:rPr>
              <w:t>Word for You Today</w:t>
            </w:r>
          </w:p>
        </w:tc>
        <w:tc>
          <w:tcPr>
            <w:tcW w:w="4593" w:type="dxa"/>
          </w:tcPr>
          <w:p w14:paraId="581A747B" w14:textId="77777777" w:rsidR="00D23EE9" w:rsidRPr="009C4BCC" w:rsidRDefault="00D23EE9" w:rsidP="005242B7">
            <w:pPr>
              <w:spacing w:line="240" w:lineRule="auto"/>
              <w:rPr>
                <w:spacing w:val="-4"/>
                <w:w w:val="90"/>
                <w:sz w:val="21"/>
                <w:szCs w:val="28"/>
              </w:rPr>
            </w:pPr>
            <w:r w:rsidRPr="009C4BCC">
              <w:rPr>
                <w:spacing w:val="-4"/>
                <w:w w:val="90"/>
                <w:sz w:val="21"/>
                <w:szCs w:val="28"/>
              </w:rPr>
              <w:t>44</w:t>
            </w:r>
          </w:p>
        </w:tc>
      </w:tr>
    </w:tbl>
    <w:p w14:paraId="16F598F0" w14:textId="7BCC768A" w:rsidR="00AF6086" w:rsidRPr="009C4BCC" w:rsidRDefault="00D23EE9" w:rsidP="005242B7">
      <w:pPr>
        <w:spacing w:before="120" w:after="120" w:line="240" w:lineRule="auto"/>
        <w:ind w:left="23"/>
        <w:rPr>
          <w:rFonts w:ascii="Verdana Pro Light" w:hAnsi="Verdana Pro Light"/>
          <w:sz w:val="18"/>
          <w:szCs w:val="18"/>
        </w:rPr>
      </w:pPr>
      <w:r w:rsidRPr="009C4BCC">
        <w:rPr>
          <w:spacing w:val="-4"/>
          <w:w w:val="90"/>
          <w:sz w:val="18"/>
          <w:szCs w:val="18"/>
        </w:rPr>
        <w:t xml:space="preserve">Source: </w:t>
      </w:r>
      <w:r w:rsidRPr="009C4BCC">
        <w:rPr>
          <w:color w:val="000000" w:themeColor="text1"/>
          <w:sz w:val="18"/>
          <w:szCs w:val="18"/>
          <w:shd w:val="clear" w:color="auto" w:fill="FFFFFF"/>
        </w:rPr>
        <w:t>Nielsen CMI Q4 24-Q3 25 Sep 25</w:t>
      </w:r>
      <w:r w:rsidRPr="009C4BCC">
        <w:rPr>
          <w:i/>
          <w:iCs/>
          <w:color w:val="000000" w:themeColor="text1"/>
          <w:sz w:val="18"/>
          <w:szCs w:val="18"/>
          <w:shd w:val="clear" w:color="auto" w:fill="FFFFFF"/>
        </w:rPr>
        <w:t xml:space="preserve"> </w:t>
      </w:r>
      <w:r w:rsidRPr="009C4BCC">
        <w:rPr>
          <w:color w:val="000000" w:themeColor="text1"/>
          <w:sz w:val="18"/>
          <w:szCs w:val="18"/>
          <w:shd w:val="clear" w:color="auto" w:fill="FFFFFF"/>
        </w:rPr>
        <w:t>as cited in Currie, 2025j.</w:t>
      </w:r>
      <w:r w:rsidR="00AF6086" w:rsidRPr="009C4BCC">
        <w:rPr>
          <w:rFonts w:ascii="Verdana Pro Light" w:hAnsi="Verdana Pro Light"/>
          <w:color w:val="000000" w:themeColor="text1"/>
          <w:sz w:val="16"/>
          <w:szCs w:val="16"/>
        </w:rPr>
        <w:br w:type="page"/>
      </w:r>
    </w:p>
    <w:p w14:paraId="66F8E13D" w14:textId="27315D12" w:rsidR="00AF6086" w:rsidRPr="0072175F" w:rsidRDefault="00D23EE9" w:rsidP="005242B7">
      <w:pPr>
        <w:rPr>
          <w:rFonts w:ascii="Verdana Pro Cond" w:hAnsi="Verdana Pro Cond"/>
          <w:b/>
          <w:bCs/>
          <w:sz w:val="28"/>
          <w:szCs w:val="28"/>
          <w:lang w:eastAsia="en-NZ"/>
        </w:rPr>
      </w:pPr>
      <w:bookmarkStart w:id="101" w:name="_Toc120821569"/>
      <w:bookmarkStart w:id="102" w:name="_Toc121126487"/>
      <w:bookmarkStart w:id="103" w:name="_Toc121127705"/>
      <w:bookmarkStart w:id="104" w:name="_Toc121128502"/>
      <w:bookmarkStart w:id="105" w:name="_Toc184029928"/>
      <w:r w:rsidRPr="0072175F">
        <w:rPr>
          <w:rFonts w:ascii="Verdana Pro Cond" w:hAnsi="Verdana Pro Cond"/>
          <w:b/>
          <w:bCs/>
          <w:sz w:val="28"/>
          <w:szCs w:val="28"/>
          <w:lang w:eastAsia="en-NZ"/>
        </w:rPr>
        <w:lastRenderedPageBreak/>
        <w:t>9</w:t>
      </w:r>
      <w:r w:rsidR="00AF6086" w:rsidRPr="0072175F">
        <w:rPr>
          <w:rFonts w:ascii="Verdana Pro Cond" w:hAnsi="Verdana Pro Cond"/>
          <w:b/>
          <w:bCs/>
          <w:sz w:val="28"/>
          <w:szCs w:val="28"/>
          <w:lang w:eastAsia="en-NZ"/>
        </w:rPr>
        <w:t>. Māori-Language and Māori-Interest News</w:t>
      </w:r>
      <w:bookmarkEnd w:id="101"/>
      <w:bookmarkEnd w:id="102"/>
      <w:bookmarkEnd w:id="103"/>
      <w:bookmarkEnd w:id="104"/>
      <w:bookmarkEnd w:id="105"/>
      <w:r w:rsidR="005B7756" w:rsidRPr="0072175F">
        <w:rPr>
          <w:rFonts w:ascii="Verdana Pro Cond" w:hAnsi="Verdana Pro Cond"/>
          <w:b/>
          <w:bCs/>
          <w:sz w:val="28"/>
          <w:szCs w:val="28"/>
          <w:lang w:eastAsia="en-NZ"/>
        </w:rPr>
        <w:t xml:space="preserve"> and Current Affairs</w:t>
      </w:r>
    </w:p>
    <w:p w14:paraId="571FF003" w14:textId="46CC5D6A" w:rsidR="00481DD9" w:rsidRPr="009C4BCC" w:rsidRDefault="00AF6086" w:rsidP="00481DD9">
      <w:pPr>
        <w:rPr>
          <w:rFonts w:ascii="Verdana Pro" w:hAnsi="Verdana Pro"/>
          <w:i/>
          <w:iCs/>
          <w:color w:val="000000" w:themeColor="text1"/>
          <w:sz w:val="22"/>
          <w:szCs w:val="22"/>
        </w:rPr>
      </w:pPr>
      <w:r w:rsidRPr="009C4BCC">
        <w:rPr>
          <w:rFonts w:ascii="Verdana Pro" w:hAnsi="Verdana Pro"/>
          <w:i/>
          <w:iCs/>
          <w:color w:val="000000" w:themeColor="text1"/>
          <w:sz w:val="22"/>
          <w:szCs w:val="22"/>
        </w:rPr>
        <w:t>Atakohu Middleton</w:t>
      </w:r>
    </w:p>
    <w:p w14:paraId="0330FD94" w14:textId="77777777" w:rsidR="005242B7" w:rsidRPr="009C4BCC" w:rsidRDefault="005242B7" w:rsidP="002A2699">
      <w:pPr>
        <w:spacing w:after="0"/>
        <w:jc w:val="both"/>
        <w:rPr>
          <w:rFonts w:ascii="Verdana Pro Light" w:hAnsi="Verdana Pro Light"/>
          <w:sz w:val="22"/>
          <w:szCs w:val="22"/>
        </w:rPr>
      </w:pPr>
      <w:bookmarkStart w:id="106" w:name="_Toc120821571"/>
      <w:bookmarkStart w:id="107" w:name="_Toc121126489"/>
      <w:bookmarkStart w:id="108" w:name="_Toc121127707"/>
      <w:bookmarkStart w:id="109" w:name="_Toc121128514"/>
      <w:r w:rsidRPr="009C4BCC">
        <w:rPr>
          <w:rFonts w:ascii="Verdana Pro Light" w:hAnsi="Verdana Pro Light"/>
          <w:sz w:val="22"/>
          <w:szCs w:val="22"/>
        </w:rPr>
        <w:t xml:space="preserve">Māori-language and Māori-interest news and current affairs are funded by the state under its statutory Te Tiriti o Waitangi obligations to Māori language and culture. Funding for this and other public Māori-language programming is contestable and funnelled primarily through broadcasting funding agency Te Māngai </w:t>
      </w:r>
      <w:proofErr w:type="spellStart"/>
      <w:r w:rsidRPr="009C4BCC">
        <w:rPr>
          <w:rFonts w:ascii="Verdana Pro Light" w:hAnsi="Verdana Pro Light"/>
          <w:sz w:val="22"/>
          <w:szCs w:val="22"/>
        </w:rPr>
        <w:t>Pāho</w:t>
      </w:r>
      <w:proofErr w:type="spellEnd"/>
      <w:r w:rsidRPr="009C4BCC">
        <w:rPr>
          <w:rFonts w:ascii="Verdana Pro Light" w:hAnsi="Verdana Pro Light"/>
          <w:sz w:val="22"/>
          <w:szCs w:val="22"/>
        </w:rPr>
        <w:t xml:space="preserve"> ([TMP], n.d.). </w:t>
      </w:r>
    </w:p>
    <w:p w14:paraId="097CB75D"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TMP, set up in 1994, is an independent government agency with a reo revitalisation mandate: it pays for news content to enrich the reo ‘</w:t>
      </w:r>
      <w:proofErr w:type="spellStart"/>
      <w:r w:rsidRPr="009C4BCC">
        <w:rPr>
          <w:rFonts w:ascii="Verdana Pro Light" w:hAnsi="Verdana Pro Light"/>
          <w:sz w:val="22"/>
          <w:szCs w:val="22"/>
        </w:rPr>
        <w:t>languagescape</w:t>
      </w:r>
      <w:proofErr w:type="spellEnd"/>
      <w:r w:rsidRPr="009C4BCC">
        <w:rPr>
          <w:rFonts w:ascii="Verdana Pro Light" w:hAnsi="Verdana Pro Light"/>
          <w:sz w:val="22"/>
          <w:szCs w:val="22"/>
        </w:rPr>
        <w:t xml:space="preserve">’, rather than for the dissemination of news in and of itself. It is platform-agnostic, but expects content to be delivered where audiences are, which is mostly online now (Te Māngai Pāho, 2025a; </w:t>
      </w:r>
      <w:proofErr w:type="spellStart"/>
      <w:r w:rsidRPr="009C4BCC">
        <w:rPr>
          <w:rFonts w:ascii="Verdana Pro Light" w:hAnsi="Verdana Pro Light"/>
          <w:sz w:val="22"/>
          <w:szCs w:val="22"/>
        </w:rPr>
        <w:t>Wehipeihana</w:t>
      </w:r>
      <w:proofErr w:type="spellEnd"/>
      <w:r w:rsidRPr="009C4BCC">
        <w:rPr>
          <w:rFonts w:ascii="Verdana Pro Light" w:hAnsi="Verdana Pro Light"/>
          <w:sz w:val="22"/>
          <w:szCs w:val="22"/>
        </w:rPr>
        <w:t xml:space="preserve"> &amp; Heke, 2024; Verian, 2024</w:t>
      </w:r>
      <w:r w:rsidRPr="009C4BCC">
        <w:rPr>
          <w:rFonts w:ascii="Verdana Pro Light" w:hAnsi="Verdana Pro Light"/>
          <w:sz w:val="22"/>
          <w:szCs w:val="22"/>
        </w:rPr>
        <w:fldChar w:fldCharType="begin"/>
      </w:r>
      <w:r w:rsidRPr="009C4BCC">
        <w:rPr>
          <w:rFonts w:ascii="Verdana Pro Light" w:hAnsi="Verdana Pro Light"/>
          <w:sz w:val="22"/>
          <w:szCs w:val="22"/>
        </w:rPr>
        <w:instrText xml:space="preserve"> ADDIN ZOTERO_ITEM CSL_CITATION {"citationID":"9wNFJcw8","properties":{"formattedCitation":"(Te M\\uc0\\u257{}ngai P\\uc0\\u257{}ho, 2024)","plainCitation":"(Te Māngai Pāho, 2024)","noteIndex":0},"citationItems":[{"id":8317,"uris":["http://zotero.org/users/2808125/items/RDCR4UGQ"],"itemData":{"id":8317,"type":"report","event-place":"Wellington  NZ","publisher-place":"Wellington  NZ","title":"Te Māngai Paho Annual Report 2023-2024","author":[{"literal":"Te Māngai Pāho"}],"issued":{"date-parts":[["2024"]]}}}],"schema":"https://github.com/citation-style-language/schema/raw/master/csl-citation.json"} </w:instrText>
      </w:r>
      <w:r w:rsidRPr="009C4BCC">
        <w:rPr>
          <w:rFonts w:ascii="Verdana Pro Light" w:hAnsi="Verdana Pro Light"/>
          <w:sz w:val="22"/>
          <w:szCs w:val="22"/>
        </w:rPr>
        <w:fldChar w:fldCharType="separate"/>
      </w:r>
      <w:r w:rsidRPr="009C4BCC">
        <w:rPr>
          <w:rFonts w:ascii="Verdana Pro Light" w:hAnsi="Verdana Pro Light"/>
          <w:sz w:val="22"/>
          <w:szCs w:val="22"/>
        </w:rPr>
        <w:fldChar w:fldCharType="end"/>
      </w:r>
      <w:r w:rsidRPr="009C4BCC">
        <w:rPr>
          <w:rFonts w:ascii="Verdana Pro Light" w:hAnsi="Verdana Pro Light"/>
          <w:sz w:val="22"/>
          <w:szCs w:val="22"/>
        </w:rPr>
        <w:t xml:space="preserve">).  </w:t>
      </w:r>
    </w:p>
    <w:p w14:paraId="10931ECA"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Māori-interest programming in English is funded primarily through general broadcasting agency Irirangi Te Motu | NZ On Air, part of whose mandate is to support the production of quality Māori content made for a general audience. It does some joint funding with TMP (NZ On Air, 2025a). </w:t>
      </w:r>
    </w:p>
    <w:p w14:paraId="7710F819" w14:textId="569A3343"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Whakaata Māori is bulk</w:t>
      </w:r>
      <w:r w:rsidR="002546A6">
        <w:rPr>
          <w:rFonts w:ascii="Verdana Pro Light" w:hAnsi="Verdana Pro Light"/>
          <w:sz w:val="22"/>
          <w:szCs w:val="22"/>
        </w:rPr>
        <w:t>-</w:t>
      </w:r>
      <w:r w:rsidRPr="009C4BCC">
        <w:rPr>
          <w:rFonts w:ascii="Verdana Pro Light" w:hAnsi="Verdana Pro Light"/>
          <w:sz w:val="22"/>
          <w:szCs w:val="22"/>
        </w:rPr>
        <w:t xml:space="preserve">funded by Te Puni </w:t>
      </w:r>
      <w:proofErr w:type="spellStart"/>
      <w:r w:rsidRPr="009C4BCC">
        <w:rPr>
          <w:rFonts w:ascii="Verdana Pro Light" w:hAnsi="Verdana Pro Light"/>
          <w:sz w:val="22"/>
          <w:szCs w:val="22"/>
        </w:rPr>
        <w:t>Kōkiri</w:t>
      </w:r>
      <w:proofErr w:type="spellEnd"/>
      <w:r w:rsidRPr="009C4BCC">
        <w:rPr>
          <w:rFonts w:ascii="Verdana Pro Light" w:hAnsi="Verdana Pro Light"/>
          <w:sz w:val="22"/>
          <w:szCs w:val="22"/>
        </w:rPr>
        <w:t>, the Ministry for Māori Development, and provides digital news only, having scrapped its live-to-air show at the end of 2024. Whakaata Māori can also apply for TMP’s contestable funding for various genres of content (Whakaata Māori, 2024).</w:t>
      </w:r>
    </w:p>
    <w:p w14:paraId="75A8E78B" w14:textId="7B427B3F" w:rsidR="005242B7" w:rsidRPr="009C4BCC" w:rsidRDefault="005242B7" w:rsidP="005242B7">
      <w:pPr>
        <w:jc w:val="both"/>
        <w:rPr>
          <w:rFonts w:ascii="Verdana Pro Light" w:hAnsi="Verdana Pro Light"/>
          <w:b/>
          <w:bCs/>
          <w:sz w:val="22"/>
          <w:szCs w:val="22"/>
        </w:rPr>
      </w:pPr>
      <w:r w:rsidRPr="009C4BCC">
        <w:rPr>
          <w:rFonts w:ascii="Verdana Pro Light" w:hAnsi="Verdana Pro Light"/>
          <w:sz w:val="22"/>
          <w:szCs w:val="22"/>
        </w:rPr>
        <w:tab/>
        <w:t xml:space="preserve">For detail on the history and makeup of the Māori-language and Māori-interest news sector, see </w:t>
      </w:r>
      <w:r w:rsidRPr="009C4BCC">
        <w:rPr>
          <w:rFonts w:ascii="Verdana Pro Light" w:hAnsi="Verdana Pro Light"/>
          <w:i/>
          <w:iCs/>
          <w:sz w:val="22"/>
          <w:szCs w:val="22"/>
        </w:rPr>
        <w:t xml:space="preserve">Aotearoa New Zealand Media Ownership </w:t>
      </w:r>
      <w:r w:rsidRPr="009C4BCC">
        <w:rPr>
          <w:rFonts w:ascii="Verdana Pro Light" w:hAnsi="Verdana Pro Light"/>
          <w:sz w:val="22"/>
          <w:szCs w:val="22"/>
        </w:rPr>
        <w:t xml:space="preserve">reports 2020-2025. </w:t>
      </w:r>
    </w:p>
    <w:p w14:paraId="6BC7BD60" w14:textId="25423142" w:rsidR="005242B7" w:rsidRPr="009C4BCC" w:rsidRDefault="005242B7" w:rsidP="005242B7">
      <w:pPr>
        <w:rPr>
          <w:rFonts w:ascii="Verdana Pro Cond" w:hAnsi="Verdana Pro Cond"/>
          <w:b/>
          <w:bCs/>
        </w:rPr>
      </w:pPr>
      <w:bookmarkStart w:id="110" w:name="_Toc215933256"/>
      <w:r w:rsidRPr="009C4BCC">
        <w:rPr>
          <w:rFonts w:ascii="Verdana Pro Cond" w:hAnsi="Verdana Pro Cond"/>
          <w:b/>
          <w:bCs/>
        </w:rPr>
        <w:t>A major shake-up of the sector</w:t>
      </w:r>
      <w:bookmarkEnd w:id="110"/>
      <w:r w:rsidR="00607452" w:rsidRPr="009C4BCC">
        <w:rPr>
          <w:rFonts w:ascii="Verdana Pro Cond" w:hAnsi="Verdana Pro Cond"/>
          <w:b/>
          <w:bCs/>
        </w:rPr>
        <w:t xml:space="preserve"> in 2025</w:t>
      </w:r>
    </w:p>
    <w:p w14:paraId="193764E2" w14:textId="211B038F" w:rsidR="005242B7" w:rsidRPr="009C4BCC" w:rsidRDefault="005242B7" w:rsidP="005242B7">
      <w:pPr>
        <w:spacing w:after="120"/>
        <w:jc w:val="both"/>
        <w:rPr>
          <w:rFonts w:ascii="Verdana Pro Light" w:hAnsi="Verdana Pro Light"/>
          <w:sz w:val="22"/>
          <w:szCs w:val="22"/>
        </w:rPr>
      </w:pPr>
      <w:r w:rsidRPr="009C4BCC">
        <w:rPr>
          <w:rFonts w:ascii="Verdana Pro Light" w:hAnsi="Verdana Pro Light"/>
          <w:sz w:val="22"/>
          <w:szCs w:val="22"/>
        </w:rPr>
        <w:t xml:space="preserve">For more than a decade, TMP has made no secret of its concern that funding three daily reo-Māori news services (those on TVNZ, Whakaata Māori </w:t>
      </w:r>
      <w:r w:rsidR="004A2C3F">
        <w:rPr>
          <w:rFonts w:ascii="Verdana Pro Light" w:hAnsi="Verdana Pro Light"/>
          <w:sz w:val="22"/>
          <w:szCs w:val="22"/>
        </w:rPr>
        <w:t xml:space="preserve">indirectly </w:t>
      </w:r>
      <w:r w:rsidRPr="009C4BCC">
        <w:rPr>
          <w:rFonts w:ascii="Verdana Pro Light" w:hAnsi="Verdana Pro Light"/>
          <w:sz w:val="22"/>
          <w:szCs w:val="22"/>
        </w:rPr>
        <w:t xml:space="preserve">and the iwi radio news contract held by Radio Waatea) is not an effective use of its resources, encouraging duplication and competition (Tahana, 2010, 2017; Te Māngai Pāho, 2025a). According to TMP Chief Executive Larry Parr, </w:t>
      </w:r>
    </w:p>
    <w:p w14:paraId="7D25FBAE" w14:textId="694EB4E9" w:rsidR="005242B7" w:rsidRPr="009C4BCC" w:rsidRDefault="005242B7" w:rsidP="00607452">
      <w:pPr>
        <w:spacing w:after="0" w:line="276" w:lineRule="auto"/>
        <w:ind w:left="567"/>
        <w:jc w:val="both"/>
        <w:rPr>
          <w:rFonts w:ascii="Verdana Pro Light" w:hAnsi="Verdana Pro Light"/>
          <w:sz w:val="20"/>
          <w:szCs w:val="20"/>
        </w:rPr>
      </w:pPr>
      <w:r w:rsidRPr="009C4BCC">
        <w:rPr>
          <w:rFonts w:ascii="Verdana Pro Light" w:hAnsi="Verdana Pro Light"/>
          <w:sz w:val="20"/>
          <w:szCs w:val="20"/>
        </w:rPr>
        <w:t>Too much energy and money [has gone] into trying to be the number one in Māori news, and we should have been working much smarter around how can we get the best quality Māori news and current affairs for the motu [country] (Te Wake, 2025)</w:t>
      </w:r>
      <w:r w:rsidR="004135C2">
        <w:rPr>
          <w:rFonts w:ascii="Verdana Pro Light" w:hAnsi="Verdana Pro Light"/>
          <w:sz w:val="20"/>
          <w:szCs w:val="20"/>
        </w:rPr>
        <w:t>.</w:t>
      </w:r>
    </w:p>
    <w:p w14:paraId="35352A4A" w14:textId="77777777" w:rsidR="005242B7" w:rsidRPr="009C4BCC" w:rsidRDefault="005242B7" w:rsidP="00607452">
      <w:pPr>
        <w:spacing w:after="0" w:line="276" w:lineRule="auto"/>
        <w:ind w:left="567"/>
        <w:jc w:val="both"/>
        <w:rPr>
          <w:sz w:val="20"/>
          <w:szCs w:val="20"/>
        </w:rPr>
      </w:pPr>
    </w:p>
    <w:p w14:paraId="53A417E6" w14:textId="77777777" w:rsidR="005242B7" w:rsidRPr="009C4BCC" w:rsidRDefault="005242B7" w:rsidP="00607452">
      <w:pPr>
        <w:spacing w:after="0"/>
        <w:jc w:val="both"/>
        <w:rPr>
          <w:rFonts w:ascii="Verdana Pro Light" w:hAnsi="Verdana Pro Light"/>
          <w:sz w:val="22"/>
          <w:szCs w:val="22"/>
        </w:rPr>
      </w:pPr>
      <w:r w:rsidRPr="009C4BCC">
        <w:rPr>
          <w:rFonts w:ascii="Verdana Pro Light" w:hAnsi="Verdana Pro Light"/>
          <w:sz w:val="22"/>
          <w:szCs w:val="22"/>
        </w:rPr>
        <w:t xml:space="preserve">Over the past eight years, as audiences moved online, TMP encouraged the news and current affairs sector towards a digital-led, decentralised collaboration, and started putting money into new regional news services in an attempt to show the way </w:t>
      </w:r>
      <w:r w:rsidRPr="009C4BCC">
        <w:rPr>
          <w:rFonts w:ascii="Verdana Pro Light" w:hAnsi="Verdana Pro Light"/>
          <w:sz w:val="22"/>
          <w:szCs w:val="22"/>
        </w:rPr>
        <w:lastRenderedPageBreak/>
        <w:t xml:space="preserve">(Middleton, 2023). However, it met stout resistance to change from some quarters, and TMP made little headway in terms of structural change (Middleton, 2024b). Alongside this, the agency faces a “fiscal cliff” – the end of short-term top-up funding of $16m in each of the past three financial years, leaving it back at a baseline of $50m from mid-2026 (Rātana, 2025). According to the Reserve Bank’s inflation calculator, since the first quarter of 2020 there has been a 25% fall in the purchasing power of a dollar. </w:t>
      </w:r>
    </w:p>
    <w:p w14:paraId="5935A32D"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Under pressure, TMP has, in the past two years, redoubled its efforts to sheet home the message that static funding and changed consumer habits demand a reshape of the sector. Last year, it initiated meetings with the Māori news and current affairs sector to lay out the realities, and this seems to have been a turning point. The Māori journalists’ group Kawea te Rongo responded by facilitating a working group, titled the Māori News and Current Affairs Industry Group, to formulate recommendations for TMP to consider as it drew up its news and current affairs request for funding (RFP). </w:t>
      </w:r>
    </w:p>
    <w:p w14:paraId="79C1E044"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This industry group, which included a number of the sector’s most senior and high-profile journalists, had four meetings between September 2024 and February 2025. In its recommendations, the industry group backed a “shift in focus from linear to digital” and said that the narrowing funding criteria offered “an opportunity to redefine Māori news and current affairs in alignment with contemporary digital trends” (Māori News and Current Affairs Industry Group, 2025). </w:t>
      </w:r>
    </w:p>
    <w:p w14:paraId="1DC598A0"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When TMP issued its RFP in August this year, it praised the Māori News and Current Affairs Industry Group for its “constructive approach,” and said that its recommendations were “instrumental in the design of our approach to news and current affairs in response to the changing landscape” (Te Māngai Pāho, 2025a, p. 5).</w:t>
      </w:r>
    </w:p>
    <w:p w14:paraId="407CF8C8"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Indeed, the RFP made clear the scale of change that was sought. Larry Parr called it a “quantum leap” and the most significant change to the Māori news and current affairs landscape to date (Te Wake, 2025). The RFP included a boost for regional news providers and called for emphasis on hard news—rather than softer, magazine-style programming—along with the implementation of a national hub to store and share Māori news (Te Māngai Pāho, 2025a; Te Wake, 2025). Parr said that as there was also duplication across current Māori current affairs programming, funding in this area would be scaled back, with producers expected to seek alternative sources of support (Te Wake, 2025). The RFP offered just a year of funding, for the 2026 calendar year, rather than its usual two or three-year-contracts, as a transition period (Te Māngai Pāho, 2025a).</w:t>
      </w:r>
    </w:p>
    <w:p w14:paraId="1560F583" w14:textId="77687D53" w:rsidR="005242B7" w:rsidRPr="009C4BCC" w:rsidRDefault="005242B7" w:rsidP="002A2699">
      <w:pPr>
        <w:keepNext/>
        <w:spacing w:after="0"/>
        <w:jc w:val="both"/>
        <w:rPr>
          <w:rFonts w:ascii="Verdana Pro Light" w:hAnsi="Verdana Pro Light"/>
          <w:sz w:val="22"/>
          <w:szCs w:val="22"/>
        </w:rPr>
      </w:pPr>
      <w:r w:rsidRPr="009C4BCC">
        <w:rPr>
          <w:rFonts w:ascii="Verdana Pro Light" w:hAnsi="Verdana Pro Light"/>
          <w:sz w:val="22"/>
          <w:szCs w:val="22"/>
        </w:rPr>
        <w:lastRenderedPageBreak/>
        <w:t xml:space="preserve">In October this year, when TMP issued a press release announcing the results of the funding round, the above had largely come to pass and the agency’s satisfaction was clear. The release began, </w:t>
      </w:r>
    </w:p>
    <w:p w14:paraId="43B768CC" w14:textId="77777777" w:rsidR="005242B7" w:rsidRPr="009C4BCC" w:rsidRDefault="005242B7" w:rsidP="00607452">
      <w:pPr>
        <w:keepNext/>
        <w:spacing w:after="100" w:afterAutospacing="1" w:line="276" w:lineRule="auto"/>
        <w:ind w:left="567"/>
        <w:jc w:val="both"/>
        <w:rPr>
          <w:rFonts w:ascii="Verdana Pro Light" w:hAnsi="Verdana Pro Light"/>
          <w:sz w:val="20"/>
          <w:szCs w:val="20"/>
        </w:rPr>
      </w:pPr>
      <w:r w:rsidRPr="009C4BCC">
        <w:rPr>
          <w:rFonts w:ascii="Verdana Pro Light" w:hAnsi="Verdana Pro Light"/>
          <w:sz w:val="20"/>
          <w:szCs w:val="20"/>
        </w:rPr>
        <w:t xml:space="preserve">Te Māngai </w:t>
      </w:r>
      <w:proofErr w:type="spellStart"/>
      <w:r w:rsidRPr="009C4BCC">
        <w:rPr>
          <w:rFonts w:ascii="Verdana Pro Light" w:hAnsi="Verdana Pro Light"/>
          <w:sz w:val="20"/>
          <w:szCs w:val="20"/>
        </w:rPr>
        <w:t>Pāho</w:t>
      </w:r>
      <w:proofErr w:type="spellEnd"/>
      <w:r w:rsidRPr="009C4BCC">
        <w:rPr>
          <w:rFonts w:ascii="Verdana Pro Light" w:hAnsi="Verdana Pro Light"/>
          <w:sz w:val="20"/>
          <w:szCs w:val="20"/>
        </w:rPr>
        <w:t xml:space="preserve"> and the Māori news sector have initiated the move towards a more collaborative and inclusive environment for Māori news and current affairs. After extensive consultation … the news and current affairs funding decisions for the 2026 calendar year are set to deliver high-quality reo Māori content to the places audiences are consuming it. (Te Māngai Pāho, 2025b)</w:t>
      </w:r>
    </w:p>
    <w:p w14:paraId="6E3C3B83" w14:textId="77777777" w:rsidR="005242B7" w:rsidRPr="009C4BCC" w:rsidRDefault="005242B7" w:rsidP="00607452">
      <w:pPr>
        <w:spacing w:after="0"/>
        <w:jc w:val="both"/>
        <w:rPr>
          <w:rFonts w:ascii="Verdana Pro Light" w:hAnsi="Verdana Pro Light"/>
          <w:sz w:val="22"/>
          <w:szCs w:val="22"/>
        </w:rPr>
      </w:pPr>
      <w:r w:rsidRPr="009C4BCC">
        <w:rPr>
          <w:rFonts w:ascii="Verdana Pro Light" w:hAnsi="Verdana Pro Light"/>
          <w:sz w:val="22"/>
          <w:szCs w:val="22"/>
        </w:rPr>
        <w:t xml:space="preserve">TMP’s Parr said that the funding decisions, which total $11m for the 2026 year, represented the “future direction of Māori media. Our goal has been to encourage collaboration, highlight regional journalism and ensure the content reaches people where they are” (Te Māngai Pāho, 2025b). In an interview with JMAD, he said that online and face-to-face consultation before and during the RFP process had been extensive, requiring patience: “I'm just pleased with the maturity of the sector – they’ve been able to grapple with the challenges and come up with solutions” (L. Parr, personal communication, October 28, 2025). </w:t>
      </w:r>
    </w:p>
    <w:p w14:paraId="17C415E4" w14:textId="77777777" w:rsidR="005242B7" w:rsidRPr="009C4BCC" w:rsidRDefault="005242B7" w:rsidP="00607452">
      <w:pPr>
        <w:spacing w:after="0"/>
        <w:jc w:val="both"/>
        <w:rPr>
          <w:rFonts w:ascii="Verdana Pro Light" w:hAnsi="Verdana Pro Light"/>
          <w:sz w:val="22"/>
          <w:szCs w:val="22"/>
        </w:rPr>
      </w:pPr>
      <w:r w:rsidRPr="009C4BCC">
        <w:rPr>
          <w:rFonts w:ascii="Verdana Pro Light" w:hAnsi="Verdana Pro Light"/>
          <w:sz w:val="22"/>
          <w:szCs w:val="22"/>
        </w:rPr>
        <w:tab/>
        <w:t>TMP acknowledges that one-year contracts don’t provide the certainty needed to make long-term decisions; its “hope and expectation” is that 2026 “will be a year in which we all work together to discover what is possible in a modified news and current affairs landscape and iron out the wrinkles”. That includes working out medium and long-term funding requirements and whether the necessary funding is available. In 2027, the agency is prepared to consider returning to its usual practice of multi-year contracts (Te Māngai Pāho, 2025a, p. 6).</w:t>
      </w:r>
    </w:p>
    <w:p w14:paraId="588884B3"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TMP also acknowledges that change is disruptive. Says Parr, “We are committed to working alongside all providers to ensure a smooth transition to this new media landscape.” He is upbeat about the future: “While there are still challenges facing the sector, we believe we are better positioned to deliver news and current affairs which prioritises a Māori worldview and quality journalism” (Te Māngai </w:t>
      </w:r>
      <w:proofErr w:type="spellStart"/>
      <w:r w:rsidRPr="009C4BCC">
        <w:rPr>
          <w:rFonts w:ascii="Verdana Pro Light" w:hAnsi="Verdana Pro Light"/>
          <w:sz w:val="22"/>
          <w:szCs w:val="22"/>
        </w:rPr>
        <w:t>Pāho</w:t>
      </w:r>
      <w:proofErr w:type="spellEnd"/>
      <w:r w:rsidRPr="009C4BCC">
        <w:rPr>
          <w:rFonts w:ascii="Verdana Pro Light" w:hAnsi="Verdana Pro Light"/>
          <w:sz w:val="22"/>
          <w:szCs w:val="22"/>
        </w:rPr>
        <w:t>, 2025b).</w:t>
      </w:r>
    </w:p>
    <w:p w14:paraId="08579BB3" w14:textId="3FEA2029"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Pivotal to the new landscape is the creation of a national news hub, a role won by Whakaata Māori with a bid of </w:t>
      </w:r>
      <w:r w:rsidR="00956059">
        <w:rPr>
          <w:rFonts w:ascii="Verdana Pro Light" w:hAnsi="Verdana Pro Light"/>
          <w:sz w:val="22"/>
          <w:szCs w:val="22"/>
        </w:rPr>
        <w:t xml:space="preserve">up to </w:t>
      </w:r>
      <w:r w:rsidRPr="009C4BCC">
        <w:rPr>
          <w:rFonts w:ascii="Verdana Pro Light" w:hAnsi="Verdana Pro Light"/>
          <w:sz w:val="22"/>
          <w:szCs w:val="22"/>
        </w:rPr>
        <w:t xml:space="preserve">$1.5m. The hub, named Te </w:t>
      </w:r>
      <w:proofErr w:type="spellStart"/>
      <w:r w:rsidRPr="009C4BCC">
        <w:rPr>
          <w:rFonts w:ascii="Verdana Pro Light" w:hAnsi="Verdana Pro Light"/>
          <w:sz w:val="22"/>
          <w:szCs w:val="22"/>
        </w:rPr>
        <w:t>Iho</w:t>
      </w:r>
      <w:proofErr w:type="spellEnd"/>
      <w:r w:rsidRPr="009C4BCC">
        <w:rPr>
          <w:rFonts w:ascii="Verdana Pro Light" w:hAnsi="Verdana Pro Light"/>
          <w:sz w:val="22"/>
          <w:szCs w:val="22"/>
        </w:rPr>
        <w:t xml:space="preserve"> – He </w:t>
      </w:r>
      <w:proofErr w:type="spellStart"/>
      <w:r w:rsidRPr="009C4BCC">
        <w:rPr>
          <w:rFonts w:ascii="Verdana Pro Light" w:hAnsi="Verdana Pro Light"/>
          <w:sz w:val="22"/>
          <w:szCs w:val="22"/>
        </w:rPr>
        <w:t>Pātaka</w:t>
      </w:r>
      <w:proofErr w:type="spellEnd"/>
      <w:r w:rsidRPr="009C4BCC">
        <w:rPr>
          <w:rFonts w:ascii="Verdana Pro Light" w:hAnsi="Verdana Pro Light"/>
          <w:sz w:val="22"/>
          <w:szCs w:val="22"/>
        </w:rPr>
        <w:t xml:space="preserve"> Kōrero, will store content produced by the TMP-funded regional news services—we’ll discuss these shortly. In an interview with JMAD, Maria Barlow, Whakaata Māori Director of Content and Audience Engagement, said, “This </w:t>
      </w:r>
      <w:proofErr w:type="spellStart"/>
      <w:r w:rsidRPr="009C4BCC">
        <w:rPr>
          <w:rFonts w:ascii="Verdana Pro Light" w:hAnsi="Verdana Pro Light"/>
          <w:sz w:val="22"/>
          <w:szCs w:val="22"/>
        </w:rPr>
        <w:t>pātaka</w:t>
      </w:r>
      <w:proofErr w:type="spellEnd"/>
      <w:r w:rsidRPr="009C4BCC">
        <w:rPr>
          <w:rFonts w:ascii="Verdana Pro Light" w:hAnsi="Verdana Pro Light"/>
          <w:sz w:val="22"/>
          <w:szCs w:val="22"/>
        </w:rPr>
        <w:t xml:space="preserve"> [storehouse] will hold all of these stories in safe way and enable platforms to access them, including potentially </w:t>
      </w:r>
      <w:r w:rsidRPr="009C4BCC">
        <w:rPr>
          <w:rFonts w:ascii="Verdana Pro Light" w:hAnsi="Verdana Pro Light"/>
          <w:i/>
          <w:iCs/>
          <w:sz w:val="22"/>
          <w:szCs w:val="22"/>
        </w:rPr>
        <w:t>Te Karere</w:t>
      </w:r>
      <w:r w:rsidRPr="009C4BCC">
        <w:rPr>
          <w:rFonts w:ascii="Verdana Pro Light" w:hAnsi="Verdana Pro Light"/>
          <w:sz w:val="22"/>
          <w:szCs w:val="22"/>
        </w:rPr>
        <w:t xml:space="preserve"> or other news platforms as well, like Radio New Zealand” (M. Barlow, personal </w:t>
      </w:r>
      <w:r w:rsidRPr="009C4BCC">
        <w:rPr>
          <w:rFonts w:ascii="Verdana Pro Light" w:hAnsi="Verdana Pro Light"/>
          <w:sz w:val="22"/>
          <w:szCs w:val="22"/>
        </w:rPr>
        <w:lastRenderedPageBreak/>
        <w:t>communication, November 30, 2025). In technical terms, Barlow adds, it’s not a big leap from the station’s day-to-day business</w:t>
      </w:r>
      <w:r w:rsidR="00A246BF">
        <w:rPr>
          <w:rFonts w:ascii="Verdana Pro Light" w:hAnsi="Verdana Pro Light"/>
          <w:sz w:val="22"/>
          <w:szCs w:val="22"/>
        </w:rPr>
        <w:t>:</w:t>
      </w:r>
      <w:r w:rsidRPr="009C4BCC">
        <w:rPr>
          <w:rFonts w:ascii="Verdana Pro Light" w:hAnsi="Verdana Pro Light"/>
          <w:sz w:val="22"/>
          <w:szCs w:val="22"/>
        </w:rPr>
        <w:t xml:space="preserve"> </w:t>
      </w:r>
    </w:p>
    <w:p w14:paraId="23FCDF3F" w14:textId="77777777" w:rsidR="005242B7" w:rsidRPr="009C4BCC" w:rsidRDefault="005242B7" w:rsidP="005242B7">
      <w:pPr>
        <w:spacing w:before="120" w:after="120" w:line="276" w:lineRule="auto"/>
        <w:ind w:left="567"/>
        <w:jc w:val="both"/>
        <w:rPr>
          <w:rFonts w:ascii="Verdana Pro Light" w:hAnsi="Verdana Pro Light"/>
          <w:sz w:val="20"/>
          <w:szCs w:val="20"/>
        </w:rPr>
      </w:pPr>
      <w:r w:rsidRPr="009C4BCC">
        <w:rPr>
          <w:rFonts w:ascii="Verdana Pro Light" w:hAnsi="Verdana Pro Light"/>
          <w:sz w:val="20"/>
          <w:szCs w:val="20"/>
        </w:rPr>
        <w:t>From a Whakaata Māori perspective, it’s what we do … we already deal with hundreds if not thousands of hours of content on a regular basis pumping through our digital workflows for [the channels’ app] Māori+, so it’s just setting up a separate platform.</w:t>
      </w:r>
    </w:p>
    <w:p w14:paraId="370D36B9" w14:textId="77777777" w:rsidR="005242B7" w:rsidRPr="009C4BCC" w:rsidRDefault="005242B7" w:rsidP="005242B7">
      <w:pPr>
        <w:keepNext/>
        <w:spacing w:before="120" w:after="120"/>
        <w:jc w:val="both"/>
        <w:rPr>
          <w:rFonts w:ascii="Verdana Pro Light" w:hAnsi="Verdana Pro Light"/>
          <w:sz w:val="22"/>
          <w:szCs w:val="22"/>
        </w:rPr>
      </w:pPr>
      <w:r w:rsidRPr="009C4BCC">
        <w:rPr>
          <w:rFonts w:ascii="Verdana Pro Light" w:hAnsi="Verdana Pro Light"/>
          <w:sz w:val="22"/>
          <w:szCs w:val="22"/>
        </w:rPr>
        <w:t xml:space="preserve">Consumers of Māori news will have seen, over the past few years, an increase in content-sharing between news and current affairs providers, with this largely an ad-hoc exercise. Says Barlow, the hub </w:t>
      </w:r>
    </w:p>
    <w:p w14:paraId="10F931F3" w14:textId="77777777" w:rsidR="005242B7" w:rsidRPr="009C4BCC" w:rsidRDefault="005242B7" w:rsidP="005242B7">
      <w:pPr>
        <w:keepNext/>
        <w:spacing w:before="120" w:after="120" w:line="240" w:lineRule="auto"/>
        <w:ind w:left="567"/>
        <w:jc w:val="both"/>
        <w:rPr>
          <w:rFonts w:ascii="Verdana Pro Light" w:hAnsi="Verdana Pro Light"/>
          <w:sz w:val="20"/>
          <w:szCs w:val="20"/>
        </w:rPr>
      </w:pPr>
      <w:r w:rsidRPr="009C4BCC">
        <w:rPr>
          <w:rFonts w:ascii="Verdana Pro Light" w:hAnsi="Verdana Pro Light"/>
          <w:sz w:val="20"/>
          <w:szCs w:val="20"/>
        </w:rPr>
        <w:t xml:space="preserve">feels like, and this is my own personal view, just putting some structure to what is already known and what is already practised. To put some structure and kawa [protocols] in place around how do we govern this with regional news producers, how do we take care as kaitiaki [guardians] of their </w:t>
      </w:r>
      <w:proofErr w:type="spellStart"/>
      <w:r w:rsidRPr="009C4BCC">
        <w:rPr>
          <w:rFonts w:ascii="Verdana Pro Light" w:hAnsi="Verdana Pro Light"/>
          <w:sz w:val="20"/>
          <w:szCs w:val="20"/>
        </w:rPr>
        <w:t>kaupapa</w:t>
      </w:r>
      <w:proofErr w:type="spellEnd"/>
      <w:r w:rsidRPr="009C4BCC">
        <w:rPr>
          <w:rFonts w:ascii="Verdana Pro Light" w:hAnsi="Verdana Pro Light"/>
          <w:sz w:val="20"/>
          <w:szCs w:val="20"/>
        </w:rPr>
        <w:t xml:space="preserve"> [stories], and ensure that their stories are being syndicated safely.</w:t>
      </w:r>
    </w:p>
    <w:p w14:paraId="42FDE97B"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 xml:space="preserve">Barlow expects Te </w:t>
      </w:r>
      <w:proofErr w:type="spellStart"/>
      <w:r w:rsidRPr="009C4BCC">
        <w:rPr>
          <w:rFonts w:ascii="Verdana Pro Light" w:hAnsi="Verdana Pro Light"/>
          <w:sz w:val="22"/>
          <w:szCs w:val="22"/>
        </w:rPr>
        <w:t>Iho</w:t>
      </w:r>
      <w:proofErr w:type="spellEnd"/>
      <w:r w:rsidRPr="009C4BCC">
        <w:rPr>
          <w:rFonts w:ascii="Verdana Pro Light" w:hAnsi="Verdana Pro Light"/>
          <w:sz w:val="22"/>
          <w:szCs w:val="22"/>
        </w:rPr>
        <w:t xml:space="preserve"> to be up and running at the beginning of February 2026. At the time of writing, in early November, she stressed that “we’re in early days … this needs to be designed to be fit for purpose for the regional news providers and the platforms and the funder, and we’re trying to find the solution that suits everyone’s needs”. However, Barlow acknowledges that with just 12 months of funding confirmed, Whakaata Māori will not be able to integrate the hub into its existing systems and will therefore lose some cost efficiencies in the design phase. “We have to set it up on its own as we don’t know where it will be 12 months from here … it’s such a challenge.”</w:t>
      </w:r>
    </w:p>
    <w:p w14:paraId="21F2E1FC"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Regional news producers supported Whakaata Māori’s bid for the job, Barlow says, and she hopes that existing trust and goodwill will get new ecosystem off to a good start. “I’m sure over time, as the regional news providers see their stories amplified effectively and in the right way, the flow will happen much more effectively.” The new environment is, she says, about collaboration, not competition: </w:t>
      </w:r>
    </w:p>
    <w:p w14:paraId="7DD45344" w14:textId="77777777" w:rsidR="005242B7" w:rsidRPr="009C4BCC" w:rsidRDefault="005242B7" w:rsidP="00607452">
      <w:pPr>
        <w:spacing w:after="120" w:line="276" w:lineRule="auto"/>
        <w:ind w:left="567"/>
        <w:jc w:val="both"/>
        <w:rPr>
          <w:rFonts w:ascii="Verdana Pro Light" w:hAnsi="Verdana Pro Light"/>
          <w:sz w:val="20"/>
          <w:szCs w:val="20"/>
        </w:rPr>
      </w:pPr>
      <w:r w:rsidRPr="009C4BCC">
        <w:rPr>
          <w:rFonts w:ascii="Verdana Pro Light" w:hAnsi="Verdana Pro Light"/>
          <w:sz w:val="20"/>
          <w:szCs w:val="20"/>
        </w:rPr>
        <w:t xml:space="preserve">We never look [at] the regions as competitors – I don’t look at </w:t>
      </w:r>
      <w:r w:rsidRPr="009C4BCC">
        <w:rPr>
          <w:rFonts w:ascii="Verdana Pro Light" w:hAnsi="Verdana Pro Light"/>
          <w:i/>
          <w:iCs/>
          <w:sz w:val="20"/>
          <w:szCs w:val="20"/>
        </w:rPr>
        <w:t>Te Karere</w:t>
      </w:r>
      <w:r w:rsidRPr="009C4BCC">
        <w:rPr>
          <w:rFonts w:ascii="Verdana Pro Light" w:hAnsi="Verdana Pro Light"/>
          <w:sz w:val="20"/>
          <w:szCs w:val="20"/>
        </w:rPr>
        <w:t xml:space="preserve"> as a competitor.  We shouldn’t be seeing each other as competition. It’s actually about the breadth of perspective and how we can support each other, and how much more effective and impactful we can be if we are more organised and trusting of each other.</w:t>
      </w:r>
    </w:p>
    <w:p w14:paraId="558B45EC" w14:textId="77777777" w:rsidR="005242B7" w:rsidRPr="009C4BCC" w:rsidRDefault="005242B7" w:rsidP="00607452">
      <w:pPr>
        <w:spacing w:after="120" w:line="276" w:lineRule="auto"/>
        <w:ind w:left="567"/>
        <w:jc w:val="both"/>
      </w:pPr>
    </w:p>
    <w:p w14:paraId="5B065011" w14:textId="77777777" w:rsidR="005242B7" w:rsidRPr="009C4BCC" w:rsidRDefault="005242B7" w:rsidP="005242B7">
      <w:pPr>
        <w:rPr>
          <w:rFonts w:ascii="Verdana Pro Cond" w:hAnsi="Verdana Pro Cond"/>
          <w:b/>
          <w:bCs/>
        </w:rPr>
      </w:pPr>
      <w:bookmarkStart w:id="111" w:name="_Toc215933257"/>
      <w:r w:rsidRPr="009C4BCC">
        <w:rPr>
          <w:rFonts w:ascii="Verdana Pro Cond" w:hAnsi="Verdana Pro Cond"/>
          <w:b/>
          <w:bCs/>
        </w:rPr>
        <w:t>News at Whakaata Māori</w:t>
      </w:r>
      <w:bookmarkEnd w:id="111"/>
    </w:p>
    <w:p w14:paraId="09866C5D" w14:textId="2FF53824"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 xml:space="preserve">As related in last year’s report, static funding saw Whakaata Māori restructured last year, with the end of its linear bulletin </w:t>
      </w:r>
      <w:r w:rsidRPr="009C4BCC">
        <w:rPr>
          <w:rFonts w:ascii="Verdana Pro Light" w:hAnsi="Verdana Pro Light"/>
          <w:i/>
          <w:iCs/>
          <w:sz w:val="22"/>
          <w:szCs w:val="22"/>
        </w:rPr>
        <w:t>Te Ao Māori News</w:t>
      </w:r>
      <w:r w:rsidRPr="009C4BCC">
        <w:rPr>
          <w:rFonts w:ascii="Verdana Pro Light" w:hAnsi="Verdana Pro Light"/>
          <w:sz w:val="22"/>
          <w:szCs w:val="22"/>
        </w:rPr>
        <w:t xml:space="preserve"> part of a pivot to digital-first news (Gunson, 2024; Smith, 2024). The presenter of that show, Peata Melbourne, is now news editor and running a team of 17</w:t>
      </w:r>
      <w:r w:rsidR="0083768C">
        <w:rPr>
          <w:rFonts w:ascii="Verdana Pro Light" w:hAnsi="Verdana Pro Light"/>
          <w:sz w:val="22"/>
          <w:szCs w:val="22"/>
        </w:rPr>
        <w:t xml:space="preserve">, </w:t>
      </w:r>
      <w:r w:rsidRPr="009C4BCC">
        <w:rPr>
          <w:rFonts w:ascii="Verdana Pro Light" w:hAnsi="Verdana Pro Light"/>
          <w:sz w:val="22"/>
          <w:szCs w:val="22"/>
        </w:rPr>
        <w:t xml:space="preserve">most of them based in Auckland. The </w:t>
      </w:r>
      <w:r w:rsidRPr="009C4BCC">
        <w:rPr>
          <w:rFonts w:ascii="Verdana Pro Light" w:hAnsi="Verdana Pro Light"/>
          <w:sz w:val="22"/>
          <w:szCs w:val="22"/>
        </w:rPr>
        <w:lastRenderedPageBreak/>
        <w:t xml:space="preserve">newsroom collaborates on regional and national events with the iwi-based regional providers (M. Barlow, personal communication, October 30, 2025). </w:t>
      </w:r>
    </w:p>
    <w:p w14:paraId="2E553BBD" w14:textId="000215DF" w:rsidR="005242B7" w:rsidRPr="009C4BCC" w:rsidRDefault="005242B7" w:rsidP="00607452">
      <w:pPr>
        <w:keepNext/>
        <w:spacing w:after="120"/>
        <w:jc w:val="both"/>
      </w:pPr>
      <w:r w:rsidRPr="009C4BCC">
        <w:rPr>
          <w:rFonts w:ascii="Verdana Pro Light" w:hAnsi="Verdana Pro Light"/>
          <w:sz w:val="22"/>
          <w:szCs w:val="22"/>
        </w:rPr>
        <w:tab/>
        <w:t xml:space="preserve">Whakaata Māori CEO Shane Taurima said in the 2024 JMAD report that he had noticed a slippage towards English in reporting output and that in 2025, the focus would return to reporting in te reo Māori (Middleton, 2024b). </w:t>
      </w:r>
      <w:bookmarkStart w:id="112" w:name="Field_EnglishTitle"/>
      <w:r w:rsidRPr="009C4BCC">
        <w:rPr>
          <w:rFonts w:ascii="Verdana Pro Light" w:hAnsi="Verdana Pro Light"/>
          <w:sz w:val="22"/>
          <w:szCs w:val="22"/>
        </w:rPr>
        <w:t>Asked about this, Maria Barlow, Director of Content &amp; Audience Engagement</w:t>
      </w:r>
      <w:bookmarkEnd w:id="112"/>
      <w:r w:rsidRPr="009C4BCC">
        <w:rPr>
          <w:rFonts w:ascii="Verdana Pro Light" w:hAnsi="Verdana Pro Light"/>
          <w:sz w:val="22"/>
          <w:szCs w:val="22"/>
        </w:rPr>
        <w:t xml:space="preserve">, says that from the beginning of this year, the reporting team put a lot of effort into reo-only stories. However, they discovered that search engines were not picking up these stories well—a problem in an English-heavy digital world. Most stories are now bilingual to try and overcome these limitations: “The technology doesn’t work in our favour, so we have to use te reo Pākehā to ensure we are still searchable and findable,” says Barlow.  </w:t>
      </w:r>
    </w:p>
    <w:p w14:paraId="68790AC6" w14:textId="332F9B78" w:rsidR="005242B7" w:rsidRPr="009C4BCC" w:rsidRDefault="005242B7" w:rsidP="00607452">
      <w:pPr>
        <w:spacing w:after="120"/>
      </w:pPr>
      <w:bookmarkStart w:id="113" w:name="_Toc215933258"/>
      <w:r w:rsidRPr="009C4BCC">
        <w:rPr>
          <w:rFonts w:ascii="Verdana Pro Cond" w:hAnsi="Verdana Pro Cond"/>
          <w:b/>
          <w:bCs/>
        </w:rPr>
        <w:t>Regional news providers</w:t>
      </w:r>
      <w:bookmarkEnd w:id="113"/>
      <w:r w:rsidRPr="009C4BCC">
        <w:rPr>
          <w:rFonts w:ascii="Verdana Pro Cond" w:hAnsi="Verdana Pro Cond"/>
          <w:b/>
          <w:bCs/>
        </w:rPr>
        <w:t xml:space="preserve"> </w:t>
      </w:r>
    </w:p>
    <w:p w14:paraId="24B3EBFF" w14:textId="16CB0FF7" w:rsidR="005242B7" w:rsidRPr="009C4BCC" w:rsidRDefault="005242B7" w:rsidP="005A33F4">
      <w:pPr>
        <w:jc w:val="both"/>
        <w:rPr>
          <w:rFonts w:ascii="Verdana Pro Light" w:hAnsi="Verdana Pro Light"/>
          <w:b/>
          <w:bCs/>
          <w:sz w:val="22"/>
          <w:szCs w:val="22"/>
        </w:rPr>
      </w:pPr>
      <w:r w:rsidRPr="009C4BCC">
        <w:rPr>
          <w:rFonts w:ascii="Verdana Pro Light" w:hAnsi="Verdana Pro Light"/>
          <w:sz w:val="22"/>
          <w:szCs w:val="22"/>
        </w:rPr>
        <w:t>The regional news providers are based on iwi clusters and their radio stations. For the hub, each provider will produce “high-interest news stories” that are 70-100% in te reo Māori, with content tailored for digital, social media and radio; the services will also produce live news events (Te Māngai Pāho, 2025a, p. 14). The services will be expected to produce a set number of stories of national and local interest per week, with the number recorded in their contracts. TMP will be collecting data on reach and engagement. The regional providers are as follows:</w:t>
      </w:r>
    </w:p>
    <w:p w14:paraId="08FFCD54" w14:textId="1C31DE90" w:rsidR="005242B7" w:rsidRPr="009C4BCC" w:rsidRDefault="005242B7" w:rsidP="005242B7">
      <w:pPr>
        <w:spacing w:line="276" w:lineRule="auto"/>
        <w:jc w:val="both"/>
        <w:rPr>
          <w:rFonts w:ascii="Verdana Pro Light" w:hAnsi="Verdana Pro Light"/>
          <w:b/>
          <w:bCs/>
          <w:sz w:val="22"/>
          <w:szCs w:val="22"/>
        </w:rPr>
      </w:pPr>
      <w:proofErr w:type="spellStart"/>
      <w:r w:rsidRPr="009C4BCC">
        <w:rPr>
          <w:rFonts w:ascii="Verdana Pro Light" w:hAnsi="Verdana Pro Light"/>
          <w:b/>
          <w:bCs/>
          <w:sz w:val="22"/>
          <w:szCs w:val="22"/>
        </w:rPr>
        <w:t>Aukaha</w:t>
      </w:r>
      <w:proofErr w:type="spellEnd"/>
      <w:r w:rsidRPr="009C4BCC">
        <w:rPr>
          <w:rFonts w:ascii="Verdana Pro Light" w:hAnsi="Verdana Pro Light"/>
          <w:b/>
          <w:bCs/>
          <w:sz w:val="22"/>
          <w:szCs w:val="22"/>
        </w:rPr>
        <w:t xml:space="preserve"> News </w:t>
      </w:r>
      <w:r w:rsidRPr="009C4BCC">
        <w:rPr>
          <w:rFonts w:ascii="Verdana Pro Light" w:hAnsi="Verdana Pro Light"/>
          <w:sz w:val="22"/>
          <w:szCs w:val="22"/>
        </w:rPr>
        <w:t>encompasses</w:t>
      </w:r>
      <w:r w:rsidRPr="009C4BCC">
        <w:rPr>
          <w:rFonts w:ascii="Verdana Pro Light" w:hAnsi="Verdana Pro Light"/>
          <w:b/>
          <w:bCs/>
          <w:sz w:val="22"/>
          <w:szCs w:val="22"/>
        </w:rPr>
        <w:t xml:space="preserve"> </w:t>
      </w:r>
      <w:r w:rsidRPr="009C4BCC">
        <w:rPr>
          <w:rFonts w:ascii="Verdana Pro Light" w:hAnsi="Verdana Pro Light"/>
          <w:sz w:val="22"/>
          <w:szCs w:val="22"/>
        </w:rPr>
        <w:t xml:space="preserve">a collective of seven iwi stations in the upper North Island and gathers news in the triangle spanning South Auckland, Hamilton (where it is based), Rotorua, Taupō and Tauranga. It has gained up to $1m for 2026 (Te Māngai Pāho, 2025b). Executive producer is </w:t>
      </w:r>
      <w:proofErr w:type="spellStart"/>
      <w:r w:rsidRPr="009C4BCC">
        <w:rPr>
          <w:rFonts w:ascii="Verdana Pro Light" w:hAnsi="Verdana Pro Light"/>
          <w:sz w:val="22"/>
          <w:szCs w:val="22"/>
        </w:rPr>
        <w:t>Roihana</w:t>
      </w:r>
      <w:proofErr w:type="spellEnd"/>
      <w:r w:rsidRPr="009C4BCC">
        <w:rPr>
          <w:rFonts w:ascii="Verdana Pro Light" w:hAnsi="Verdana Pro Light"/>
          <w:sz w:val="22"/>
          <w:szCs w:val="22"/>
        </w:rPr>
        <w:t xml:space="preserve"> Nuri and the teams include </w:t>
      </w:r>
      <w:proofErr w:type="spellStart"/>
      <w:r w:rsidRPr="009C4BCC">
        <w:rPr>
          <w:rFonts w:ascii="Verdana Pro Light" w:hAnsi="Verdana Pro Light"/>
          <w:sz w:val="22"/>
          <w:szCs w:val="22"/>
        </w:rPr>
        <w:t>Maioha</w:t>
      </w:r>
      <w:proofErr w:type="spellEnd"/>
      <w:r w:rsidRPr="009C4BCC">
        <w:rPr>
          <w:rFonts w:ascii="Verdana Pro Light" w:hAnsi="Verdana Pro Light"/>
          <w:sz w:val="22"/>
          <w:szCs w:val="22"/>
        </w:rPr>
        <w:t xml:space="preserve"> </w:t>
      </w:r>
      <w:proofErr w:type="spellStart"/>
      <w:r w:rsidRPr="009C4BCC">
        <w:rPr>
          <w:rFonts w:ascii="Verdana Pro Light" w:hAnsi="Verdana Pro Light"/>
          <w:sz w:val="22"/>
          <w:szCs w:val="22"/>
        </w:rPr>
        <w:t>Panapa</w:t>
      </w:r>
      <w:proofErr w:type="spellEnd"/>
      <w:r w:rsidRPr="009C4BCC">
        <w:rPr>
          <w:rFonts w:ascii="Verdana Pro Light" w:hAnsi="Verdana Pro Light"/>
          <w:sz w:val="22"/>
          <w:szCs w:val="22"/>
        </w:rPr>
        <w:t xml:space="preserve">, Te Kawa </w:t>
      </w:r>
      <w:proofErr w:type="spellStart"/>
      <w:r w:rsidRPr="009C4BCC">
        <w:rPr>
          <w:rFonts w:ascii="Verdana Pro Light" w:hAnsi="Verdana Pro Light"/>
          <w:sz w:val="22"/>
          <w:szCs w:val="22"/>
        </w:rPr>
        <w:t>Paora</w:t>
      </w:r>
      <w:proofErr w:type="spellEnd"/>
      <w:r w:rsidRPr="009C4BCC">
        <w:rPr>
          <w:rFonts w:ascii="Verdana Pro Light" w:hAnsi="Verdana Pro Light"/>
          <w:sz w:val="22"/>
          <w:szCs w:val="22"/>
        </w:rPr>
        <w:t xml:space="preserve"> and </w:t>
      </w:r>
      <w:proofErr w:type="spellStart"/>
      <w:r w:rsidRPr="009C4BCC">
        <w:rPr>
          <w:rFonts w:ascii="Verdana Pro Light" w:hAnsi="Verdana Pro Light"/>
          <w:sz w:val="22"/>
          <w:szCs w:val="22"/>
        </w:rPr>
        <w:t>Maharaia</w:t>
      </w:r>
      <w:proofErr w:type="spellEnd"/>
      <w:r w:rsidRPr="009C4BCC">
        <w:rPr>
          <w:rFonts w:ascii="Verdana Pro Light" w:hAnsi="Verdana Pro Light"/>
          <w:sz w:val="22"/>
          <w:szCs w:val="22"/>
        </w:rPr>
        <w:t xml:space="preserve"> </w:t>
      </w:r>
      <w:proofErr w:type="spellStart"/>
      <w:r w:rsidRPr="009C4BCC">
        <w:rPr>
          <w:rFonts w:ascii="Verdana Pro Light" w:hAnsi="Verdana Pro Light"/>
          <w:sz w:val="22"/>
          <w:szCs w:val="22"/>
        </w:rPr>
        <w:t>Waaka</w:t>
      </w:r>
      <w:proofErr w:type="spellEnd"/>
      <w:r w:rsidRPr="009C4BCC">
        <w:rPr>
          <w:rFonts w:ascii="Verdana Pro Light" w:hAnsi="Verdana Pro Light"/>
          <w:sz w:val="22"/>
          <w:szCs w:val="22"/>
        </w:rPr>
        <w:t xml:space="preserve"> (J. Ake, personal communication, October 29, 2025)</w:t>
      </w:r>
      <w:r w:rsidR="00B07355">
        <w:rPr>
          <w:rFonts w:ascii="Verdana Pro Light" w:hAnsi="Verdana Pro Light"/>
          <w:sz w:val="22"/>
          <w:szCs w:val="22"/>
        </w:rPr>
        <w:t>.</w:t>
      </w:r>
    </w:p>
    <w:p w14:paraId="1183664B" w14:textId="6B0DC45B" w:rsidR="005242B7" w:rsidRPr="009C4BCC" w:rsidRDefault="005242B7" w:rsidP="005242B7">
      <w:pPr>
        <w:spacing w:line="276" w:lineRule="auto"/>
        <w:jc w:val="both"/>
        <w:rPr>
          <w:rFonts w:ascii="Verdana Pro Light" w:hAnsi="Verdana Pro Light"/>
          <w:b/>
          <w:bCs/>
          <w:sz w:val="22"/>
          <w:szCs w:val="22"/>
        </w:rPr>
      </w:pPr>
      <w:proofErr w:type="spellStart"/>
      <w:r w:rsidRPr="009C4BCC">
        <w:rPr>
          <w:rFonts w:ascii="Verdana Pro Light" w:hAnsi="Verdana Pro Light"/>
          <w:b/>
          <w:bCs/>
          <w:sz w:val="22"/>
          <w:szCs w:val="22"/>
        </w:rPr>
        <w:t>Pūkāea</w:t>
      </w:r>
      <w:proofErr w:type="spellEnd"/>
      <w:r w:rsidRPr="009C4BCC">
        <w:rPr>
          <w:rFonts w:ascii="Verdana Pro Light" w:hAnsi="Verdana Pro Light"/>
          <w:b/>
          <w:bCs/>
          <w:sz w:val="22"/>
          <w:szCs w:val="22"/>
        </w:rPr>
        <w:t>,</w:t>
      </w:r>
      <w:r w:rsidRPr="009C4BCC">
        <w:rPr>
          <w:rFonts w:ascii="Verdana Pro Light" w:hAnsi="Verdana Pro Light"/>
          <w:sz w:val="22"/>
          <w:szCs w:val="22"/>
        </w:rPr>
        <w:t xml:space="preserve"> which covers the Eastern Bay of Plenty, was launched early in 2025 and has gained up to $1m for its second year of operation (Te Karere TVNZ, 2025; Te Māngai </w:t>
      </w:r>
      <w:proofErr w:type="spellStart"/>
      <w:r w:rsidRPr="009C4BCC">
        <w:rPr>
          <w:rFonts w:ascii="Verdana Pro Light" w:hAnsi="Verdana Pro Light"/>
          <w:sz w:val="22"/>
          <w:szCs w:val="22"/>
        </w:rPr>
        <w:t>Pāho</w:t>
      </w:r>
      <w:proofErr w:type="spellEnd"/>
      <w:r w:rsidRPr="009C4BCC">
        <w:rPr>
          <w:rFonts w:ascii="Verdana Pro Light" w:hAnsi="Verdana Pro Light"/>
          <w:sz w:val="22"/>
          <w:szCs w:val="22"/>
        </w:rPr>
        <w:t xml:space="preserve">, 2025b). It is based out of </w:t>
      </w:r>
      <w:proofErr w:type="spellStart"/>
      <w:r w:rsidRPr="009C4BCC">
        <w:rPr>
          <w:rFonts w:ascii="Verdana Pro Light" w:hAnsi="Verdana Pro Light"/>
          <w:sz w:val="22"/>
          <w:szCs w:val="22"/>
        </w:rPr>
        <w:t>Tūmeke</w:t>
      </w:r>
      <w:proofErr w:type="spellEnd"/>
      <w:r w:rsidRPr="009C4BCC">
        <w:rPr>
          <w:rFonts w:ascii="Verdana Pro Light" w:hAnsi="Verdana Pro Light"/>
          <w:sz w:val="22"/>
          <w:szCs w:val="22"/>
        </w:rPr>
        <w:t xml:space="preserve"> FM in Whakatāne; station manager Jarrod Dodd says that the reporters are Kereama Wright, Wikitoria Day, </w:t>
      </w:r>
      <w:proofErr w:type="spellStart"/>
      <w:r w:rsidRPr="009C4BCC">
        <w:rPr>
          <w:rFonts w:ascii="Verdana Pro Light" w:hAnsi="Verdana Pro Light"/>
          <w:sz w:val="22"/>
          <w:szCs w:val="22"/>
        </w:rPr>
        <w:t>Moko</w:t>
      </w:r>
      <w:proofErr w:type="spellEnd"/>
      <w:r w:rsidRPr="009C4BCC">
        <w:rPr>
          <w:rFonts w:ascii="Verdana Pro Light" w:hAnsi="Verdana Pro Light"/>
          <w:sz w:val="22"/>
          <w:szCs w:val="22"/>
        </w:rPr>
        <w:t xml:space="preserve"> Edmonds and Herewini Waikato, plus stringers (J. Dodd, personal communication, November 4, 2025)</w:t>
      </w:r>
      <w:r w:rsidR="00B07355">
        <w:rPr>
          <w:rFonts w:ascii="Verdana Pro Light" w:hAnsi="Verdana Pro Light"/>
          <w:sz w:val="22"/>
          <w:szCs w:val="22"/>
        </w:rPr>
        <w:t>.</w:t>
      </w:r>
    </w:p>
    <w:p w14:paraId="604C6A57" w14:textId="0A32C7AE" w:rsidR="005242B7" w:rsidRPr="009C4BCC" w:rsidRDefault="005242B7" w:rsidP="005242B7">
      <w:pPr>
        <w:spacing w:line="276" w:lineRule="auto"/>
        <w:jc w:val="both"/>
        <w:rPr>
          <w:rFonts w:ascii="Verdana Pro Light" w:hAnsi="Verdana Pro Light"/>
          <w:b/>
          <w:bCs/>
          <w:sz w:val="22"/>
          <w:szCs w:val="22"/>
        </w:rPr>
      </w:pPr>
      <w:r w:rsidRPr="009C4BCC">
        <w:rPr>
          <w:rFonts w:ascii="Verdana Pro Light" w:hAnsi="Verdana Pro Light"/>
          <w:b/>
          <w:bCs/>
          <w:sz w:val="22"/>
          <w:szCs w:val="22"/>
        </w:rPr>
        <w:t xml:space="preserve">Te </w:t>
      </w:r>
      <w:proofErr w:type="spellStart"/>
      <w:r w:rsidRPr="009C4BCC">
        <w:rPr>
          <w:rFonts w:ascii="Verdana Pro Light" w:hAnsi="Verdana Pro Light"/>
          <w:b/>
          <w:bCs/>
          <w:sz w:val="22"/>
          <w:szCs w:val="22"/>
        </w:rPr>
        <w:t>Kūkupa</w:t>
      </w:r>
      <w:proofErr w:type="spellEnd"/>
      <w:r w:rsidRPr="009C4BCC">
        <w:rPr>
          <w:rFonts w:ascii="Verdana Pro Light" w:hAnsi="Verdana Pro Light"/>
          <w:sz w:val="22"/>
          <w:szCs w:val="22"/>
        </w:rPr>
        <w:t>, the Far North news service run by</w:t>
      </w:r>
      <w:r w:rsidRPr="009C4BCC">
        <w:rPr>
          <w:rFonts w:ascii="Verdana Pro Light" w:hAnsi="Verdana Pro Light"/>
          <w:b/>
          <w:bCs/>
          <w:sz w:val="22"/>
          <w:szCs w:val="22"/>
        </w:rPr>
        <w:t xml:space="preserve"> </w:t>
      </w:r>
      <w:r w:rsidRPr="009C4BCC">
        <w:rPr>
          <w:rFonts w:ascii="Verdana Pro Light" w:hAnsi="Verdana Pro Light"/>
          <w:sz w:val="22"/>
          <w:szCs w:val="22"/>
        </w:rPr>
        <w:t xml:space="preserve">Ngāti Hine FM, Te Reo </w:t>
      </w:r>
      <w:proofErr w:type="spellStart"/>
      <w:r w:rsidRPr="009C4BCC">
        <w:rPr>
          <w:rFonts w:ascii="Verdana Pro Light" w:hAnsi="Verdana Pro Light"/>
          <w:sz w:val="22"/>
          <w:szCs w:val="22"/>
        </w:rPr>
        <w:t>Takiwā</w:t>
      </w:r>
      <w:proofErr w:type="spellEnd"/>
      <w:r w:rsidRPr="009C4BCC">
        <w:rPr>
          <w:rFonts w:ascii="Verdana Pro Light" w:hAnsi="Verdana Pro Light"/>
          <w:sz w:val="22"/>
          <w:szCs w:val="22"/>
        </w:rPr>
        <w:t xml:space="preserve"> o </w:t>
      </w:r>
      <w:proofErr w:type="spellStart"/>
      <w:r w:rsidRPr="009C4BCC">
        <w:rPr>
          <w:rFonts w:ascii="Verdana Pro Light" w:hAnsi="Verdana Pro Light"/>
          <w:sz w:val="22"/>
          <w:szCs w:val="22"/>
        </w:rPr>
        <w:t>Tautoko</w:t>
      </w:r>
      <w:proofErr w:type="spellEnd"/>
      <w:r w:rsidRPr="009C4BCC">
        <w:rPr>
          <w:rFonts w:ascii="Verdana Pro Light" w:hAnsi="Verdana Pro Light"/>
          <w:sz w:val="22"/>
          <w:szCs w:val="22"/>
        </w:rPr>
        <w:t xml:space="preserve"> and Te Reo Irirangi o Te Hiku o Te Ika, has gained up to $850,000 for the 2026 year. The service began in 2024 (Northern Advocate, 2024; Te Māngai Pāho, 2025b).</w:t>
      </w:r>
    </w:p>
    <w:p w14:paraId="675619A3" w14:textId="59231FC6" w:rsidR="005242B7" w:rsidRPr="009C4BCC" w:rsidRDefault="005242B7" w:rsidP="005242B7">
      <w:pPr>
        <w:spacing w:line="276" w:lineRule="auto"/>
        <w:jc w:val="both"/>
        <w:rPr>
          <w:rFonts w:ascii="Verdana Pro Light" w:hAnsi="Verdana Pro Light"/>
          <w:b/>
          <w:bCs/>
          <w:sz w:val="22"/>
          <w:szCs w:val="22"/>
        </w:rPr>
      </w:pPr>
      <w:r w:rsidRPr="009C4BCC">
        <w:rPr>
          <w:rFonts w:ascii="Verdana Pro Light" w:hAnsi="Verdana Pro Light"/>
          <w:b/>
          <w:bCs/>
          <w:sz w:val="22"/>
          <w:szCs w:val="22"/>
        </w:rPr>
        <w:t xml:space="preserve">Te Reo o te Uru </w:t>
      </w:r>
      <w:r w:rsidRPr="009C4BCC">
        <w:rPr>
          <w:rFonts w:ascii="Verdana Pro Light" w:hAnsi="Verdana Pro Light"/>
          <w:sz w:val="22"/>
          <w:szCs w:val="22"/>
        </w:rPr>
        <w:t xml:space="preserve">started in 2021 and serves Taranaki, Whanganui and </w:t>
      </w:r>
      <w:proofErr w:type="spellStart"/>
      <w:r w:rsidRPr="009C4BCC">
        <w:rPr>
          <w:rFonts w:ascii="Verdana Pro Light" w:hAnsi="Verdana Pro Light"/>
          <w:sz w:val="22"/>
          <w:szCs w:val="22"/>
        </w:rPr>
        <w:t>Manawatū</w:t>
      </w:r>
      <w:proofErr w:type="spellEnd"/>
      <w:r w:rsidRPr="009C4BCC">
        <w:rPr>
          <w:rFonts w:ascii="Verdana Pro Light" w:hAnsi="Verdana Pro Light"/>
          <w:sz w:val="22"/>
          <w:szCs w:val="22"/>
        </w:rPr>
        <w:t xml:space="preserve">. It has nine staff and up to $600,000 in funding for the 2026 calendar year (Te Māngai Pāho, 2025b; T. O’Brien, personal communication, November 3, 2025). </w:t>
      </w:r>
    </w:p>
    <w:p w14:paraId="5BD04422" w14:textId="3386C64C" w:rsidR="005242B7" w:rsidRPr="009C4BCC" w:rsidRDefault="005242B7" w:rsidP="005242B7">
      <w:pPr>
        <w:spacing w:line="276" w:lineRule="auto"/>
        <w:jc w:val="both"/>
        <w:rPr>
          <w:rFonts w:ascii="Verdana Pro Light" w:hAnsi="Verdana Pro Light"/>
          <w:b/>
          <w:bCs/>
          <w:sz w:val="22"/>
          <w:szCs w:val="22"/>
        </w:rPr>
      </w:pPr>
      <w:r w:rsidRPr="009C4BCC">
        <w:rPr>
          <w:rFonts w:ascii="Verdana Pro Light" w:hAnsi="Verdana Pro Light"/>
          <w:b/>
          <w:bCs/>
          <w:sz w:val="22"/>
          <w:szCs w:val="22"/>
        </w:rPr>
        <w:lastRenderedPageBreak/>
        <w:t>Tahu News</w:t>
      </w:r>
      <w:r w:rsidRPr="009C4BCC">
        <w:rPr>
          <w:rFonts w:ascii="Verdana Pro Light" w:hAnsi="Verdana Pro Light"/>
          <w:sz w:val="22"/>
          <w:szCs w:val="22"/>
        </w:rPr>
        <w:t xml:space="preserve"> services the South Island and has up to $600,000 for 2026. This service started in 2021 and has five staff. Executive producer to the end of 2025 is Ripeka </w:t>
      </w:r>
      <w:proofErr w:type="spellStart"/>
      <w:r w:rsidRPr="009C4BCC">
        <w:rPr>
          <w:rFonts w:ascii="Verdana Pro Light" w:hAnsi="Verdana Pro Light"/>
          <w:sz w:val="22"/>
          <w:szCs w:val="22"/>
        </w:rPr>
        <w:t>Timutimu</w:t>
      </w:r>
      <w:proofErr w:type="spellEnd"/>
      <w:r w:rsidRPr="009C4BCC">
        <w:rPr>
          <w:rFonts w:ascii="Verdana Pro Light" w:hAnsi="Verdana Pro Light"/>
          <w:sz w:val="22"/>
          <w:szCs w:val="22"/>
        </w:rPr>
        <w:t xml:space="preserve"> (Te Māngai Pāho, 2025b; R. </w:t>
      </w:r>
      <w:proofErr w:type="spellStart"/>
      <w:r w:rsidRPr="009C4BCC">
        <w:rPr>
          <w:rFonts w:ascii="Verdana Pro Light" w:hAnsi="Verdana Pro Light"/>
          <w:sz w:val="22"/>
          <w:szCs w:val="22"/>
        </w:rPr>
        <w:t>Timutimu</w:t>
      </w:r>
      <w:proofErr w:type="spellEnd"/>
      <w:r w:rsidRPr="009C4BCC">
        <w:rPr>
          <w:rFonts w:ascii="Verdana Pro Light" w:hAnsi="Verdana Pro Light"/>
          <w:sz w:val="22"/>
          <w:szCs w:val="22"/>
        </w:rPr>
        <w:t>, personal communication, November 3, 2025).</w:t>
      </w:r>
    </w:p>
    <w:p w14:paraId="5FD2BA45" w14:textId="54722381" w:rsidR="005242B7" w:rsidRPr="009C4BCC" w:rsidRDefault="005242B7" w:rsidP="005242B7">
      <w:pPr>
        <w:keepNext/>
        <w:spacing w:line="276" w:lineRule="auto"/>
        <w:jc w:val="both"/>
        <w:rPr>
          <w:rFonts w:ascii="Verdana Pro Light" w:hAnsi="Verdana Pro Light"/>
          <w:sz w:val="22"/>
          <w:szCs w:val="22"/>
        </w:rPr>
      </w:pPr>
      <w:proofErr w:type="spellStart"/>
      <w:r w:rsidRPr="009C4BCC">
        <w:rPr>
          <w:rFonts w:ascii="Verdana Pro Light" w:hAnsi="Verdana Pro Light"/>
          <w:b/>
          <w:bCs/>
          <w:sz w:val="22"/>
          <w:szCs w:val="22"/>
        </w:rPr>
        <w:t>Taioro</w:t>
      </w:r>
      <w:proofErr w:type="spellEnd"/>
      <w:r w:rsidRPr="009C4BCC">
        <w:rPr>
          <w:rFonts w:ascii="Verdana Pro Light" w:hAnsi="Verdana Pro Light"/>
          <w:sz w:val="22"/>
          <w:szCs w:val="22"/>
        </w:rPr>
        <w:t xml:space="preserve">: This is a newly commissioned, reo-led regional news service spanning from Potaka on the East Coast to Gisborne, Heretaunga and Wairarapa and produced by </w:t>
      </w:r>
      <w:proofErr w:type="spellStart"/>
      <w:r w:rsidRPr="009C4BCC">
        <w:rPr>
          <w:rFonts w:ascii="Verdana Pro Light" w:hAnsi="Verdana Pro Light"/>
          <w:sz w:val="22"/>
          <w:szCs w:val="22"/>
        </w:rPr>
        <w:t>Tūranga</w:t>
      </w:r>
      <w:proofErr w:type="spellEnd"/>
      <w:r w:rsidRPr="009C4BCC">
        <w:rPr>
          <w:rFonts w:ascii="Verdana Pro Light" w:hAnsi="Verdana Pro Light"/>
          <w:sz w:val="22"/>
          <w:szCs w:val="22"/>
        </w:rPr>
        <w:t xml:space="preserve"> FM in partnership with Radio Ngāti Porou and Radio Kahungunu. It has gained up to $850,000 for 2026. Producer is Tina Wickliffe with staff </w:t>
      </w:r>
      <w:proofErr w:type="spellStart"/>
      <w:r w:rsidRPr="009C4BCC">
        <w:rPr>
          <w:rFonts w:ascii="Verdana Pro Light" w:hAnsi="Verdana Pro Light"/>
          <w:sz w:val="22"/>
          <w:szCs w:val="22"/>
        </w:rPr>
        <w:t>Rāhia</w:t>
      </w:r>
      <w:proofErr w:type="spellEnd"/>
      <w:r w:rsidRPr="009C4BCC">
        <w:rPr>
          <w:rFonts w:ascii="Verdana Pro Light" w:hAnsi="Verdana Pro Light"/>
          <w:sz w:val="22"/>
          <w:szCs w:val="22"/>
        </w:rPr>
        <w:t xml:space="preserve"> Timutimu, Talisa Kupenga, </w:t>
      </w:r>
      <w:proofErr w:type="spellStart"/>
      <w:r w:rsidRPr="009C4BCC">
        <w:rPr>
          <w:rFonts w:ascii="Verdana Pro Light" w:hAnsi="Verdana Pro Light"/>
          <w:sz w:val="22"/>
          <w:szCs w:val="22"/>
        </w:rPr>
        <w:t>Mātai</w:t>
      </w:r>
      <w:proofErr w:type="spellEnd"/>
      <w:r w:rsidRPr="009C4BCC">
        <w:rPr>
          <w:rFonts w:ascii="Verdana Pro Light" w:hAnsi="Verdana Pro Light"/>
          <w:sz w:val="22"/>
          <w:szCs w:val="22"/>
        </w:rPr>
        <w:t xml:space="preserve"> Smith, Aroha Treacher, </w:t>
      </w:r>
      <w:proofErr w:type="spellStart"/>
      <w:r w:rsidRPr="009C4BCC">
        <w:rPr>
          <w:rFonts w:ascii="Verdana Pro Light" w:hAnsi="Verdana Pro Light"/>
          <w:sz w:val="22"/>
          <w:szCs w:val="22"/>
        </w:rPr>
        <w:t>Rāhina</w:t>
      </w:r>
      <w:proofErr w:type="spellEnd"/>
      <w:r w:rsidRPr="009C4BCC">
        <w:rPr>
          <w:rFonts w:ascii="Verdana Pro Light" w:hAnsi="Verdana Pro Light"/>
          <w:sz w:val="22"/>
          <w:szCs w:val="22"/>
        </w:rPr>
        <w:t xml:space="preserve"> Huata and David Jones (Te Māngai Pāho, 2025b, M. Smith, personal communication, November 3, 2025)</w:t>
      </w:r>
      <w:r w:rsidR="00B07355">
        <w:rPr>
          <w:rFonts w:ascii="Verdana Pro Light" w:hAnsi="Verdana Pro Light"/>
          <w:sz w:val="22"/>
          <w:szCs w:val="22"/>
        </w:rPr>
        <w:t>.</w:t>
      </w:r>
    </w:p>
    <w:p w14:paraId="3240D4D0" w14:textId="77777777" w:rsidR="005242B7" w:rsidRPr="009C4BCC" w:rsidRDefault="005242B7" w:rsidP="005242B7">
      <w:pPr>
        <w:spacing w:line="276" w:lineRule="auto"/>
        <w:jc w:val="both"/>
      </w:pPr>
    </w:p>
    <w:p w14:paraId="7C31110A" w14:textId="6C9F3612"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 xml:space="preserve">The new regional news ecosystem spells the end of the long-running iwi radio news contract, created in 1995 and </w:t>
      </w:r>
      <w:r w:rsidR="00FA615D">
        <w:rPr>
          <w:rFonts w:ascii="Verdana Pro Light" w:hAnsi="Verdana Pro Light"/>
          <w:sz w:val="22"/>
          <w:szCs w:val="22"/>
        </w:rPr>
        <w:t xml:space="preserve">held </w:t>
      </w:r>
      <w:r w:rsidRPr="009C4BCC">
        <w:rPr>
          <w:rFonts w:ascii="Verdana Pro Light" w:hAnsi="Verdana Pro Light"/>
          <w:sz w:val="22"/>
          <w:szCs w:val="22"/>
        </w:rPr>
        <w:t xml:space="preserve">since 2004 by Auckland urban station Te Reo Irirangi o Waatea (Middleton, 2024a, 2024b; Radio Waatea, 2004). However, TMP CEO Larry Parr acknowledges that it will take time for the national hub to be running, so Waatea will continue to receive funding for its national news service into early 2026 to cover the transition period (L. Parr, personal communication, October 28, 2025).  </w:t>
      </w:r>
    </w:p>
    <w:p w14:paraId="0167B8E7" w14:textId="46EDFDE1" w:rsidR="005242B7" w:rsidRPr="009C4BCC" w:rsidRDefault="005242B7" w:rsidP="00607452">
      <w:pPr>
        <w:spacing w:after="0"/>
        <w:jc w:val="both"/>
        <w:rPr>
          <w:rFonts w:ascii="Verdana Pro Light" w:hAnsi="Verdana Pro Light"/>
          <w:sz w:val="22"/>
          <w:szCs w:val="22"/>
        </w:rPr>
      </w:pPr>
      <w:r w:rsidRPr="009C4BCC">
        <w:rPr>
          <w:rFonts w:ascii="Verdana Pro Light" w:hAnsi="Verdana Pro Light"/>
          <w:sz w:val="22"/>
          <w:szCs w:val="22"/>
        </w:rPr>
        <w:tab/>
        <w:t>If you map the regional providers’ coverage areas over Aotearoa, most of the country is covered. However, there are gaps here and there, including those left by the end of the iwi radio news contract. To fill these gaps, TMP has funded two journalism roles in Auckland and Wellington for 2026. Tuia</w:t>
      </w:r>
      <w:r w:rsidRPr="0029412C">
        <w:rPr>
          <w:rFonts w:ascii="Verdana Pro Light" w:hAnsi="Verdana Pro Light"/>
          <w:sz w:val="22"/>
          <w:szCs w:val="22"/>
        </w:rPr>
        <w:t>,</w:t>
      </w:r>
      <w:r w:rsidRPr="009C4BCC">
        <w:rPr>
          <w:rFonts w:ascii="Verdana Pro Light" w:hAnsi="Verdana Pro Light"/>
          <w:sz w:val="22"/>
          <w:szCs w:val="22"/>
        </w:rPr>
        <w:t xml:space="preserve"> a collective led by experienced producers Ripeka Timutimu and </w:t>
      </w:r>
      <w:proofErr w:type="spellStart"/>
      <w:r w:rsidRPr="009C4BCC">
        <w:rPr>
          <w:rFonts w:ascii="Verdana Pro Light" w:hAnsi="Verdana Pro Light"/>
          <w:sz w:val="22"/>
          <w:szCs w:val="22"/>
        </w:rPr>
        <w:t>Roihana</w:t>
      </w:r>
      <w:proofErr w:type="spellEnd"/>
      <w:r w:rsidRPr="009C4BCC">
        <w:rPr>
          <w:rFonts w:ascii="Verdana Pro Light" w:hAnsi="Verdana Pro Light"/>
          <w:sz w:val="22"/>
          <w:szCs w:val="22"/>
        </w:rPr>
        <w:t xml:space="preserve"> Nuri, was allocated up to $494,620 to employ a general reporter in Auckland and a political reporter in Wellington. Tuia is working under the umbrella of production company </w:t>
      </w:r>
      <w:proofErr w:type="spellStart"/>
      <w:r w:rsidRPr="009C4BCC">
        <w:rPr>
          <w:rFonts w:ascii="Verdana Pro Light" w:hAnsi="Verdana Pro Light"/>
          <w:sz w:val="22"/>
          <w:szCs w:val="22"/>
        </w:rPr>
        <w:t>ManiaTai</w:t>
      </w:r>
      <w:proofErr w:type="spellEnd"/>
      <w:r w:rsidRPr="009C4BCC">
        <w:rPr>
          <w:rFonts w:ascii="Verdana Pro Light" w:hAnsi="Verdana Pro Light"/>
          <w:sz w:val="22"/>
          <w:szCs w:val="22"/>
        </w:rPr>
        <w:t xml:space="preserve"> Ltd (Te Māngai Pāho, 2025b, R.</w:t>
      </w:r>
      <w:r w:rsidR="000A2E6D" w:rsidRPr="009C4BCC">
        <w:rPr>
          <w:rFonts w:ascii="Verdana Pro Light" w:hAnsi="Verdana Pro Light"/>
          <w:sz w:val="22"/>
          <w:szCs w:val="22"/>
        </w:rPr>
        <w:t> </w:t>
      </w:r>
      <w:r w:rsidRPr="009C4BCC">
        <w:rPr>
          <w:rFonts w:ascii="Verdana Pro Light" w:hAnsi="Verdana Pro Light"/>
          <w:sz w:val="22"/>
          <w:szCs w:val="22"/>
        </w:rPr>
        <w:t>Timutimu, personal communication, November 3, 2025).</w:t>
      </w:r>
    </w:p>
    <w:p w14:paraId="62D263CD" w14:textId="77777777" w:rsidR="00607452" w:rsidRPr="009C4BCC" w:rsidRDefault="00607452" w:rsidP="00607452">
      <w:pPr>
        <w:spacing w:after="0"/>
        <w:jc w:val="both"/>
        <w:rPr>
          <w:rFonts w:ascii="Verdana Pro Light" w:hAnsi="Verdana Pro Light"/>
          <w:sz w:val="22"/>
          <w:szCs w:val="22"/>
        </w:rPr>
      </w:pPr>
    </w:p>
    <w:p w14:paraId="76C7D74B" w14:textId="77777777" w:rsidR="005242B7" w:rsidRPr="009C4BCC" w:rsidRDefault="005242B7" w:rsidP="00607452">
      <w:pPr>
        <w:keepNext/>
        <w:keepLines/>
        <w:spacing w:after="0"/>
        <w:rPr>
          <w:rFonts w:ascii="Verdana Pro Cond" w:hAnsi="Verdana Pro Cond"/>
          <w:b/>
          <w:bCs/>
        </w:rPr>
      </w:pPr>
      <w:bookmarkStart w:id="114" w:name="_Toc215933259"/>
      <w:r w:rsidRPr="009C4BCC">
        <w:rPr>
          <w:rFonts w:ascii="Verdana Pro Cond" w:hAnsi="Verdana Pro Cond"/>
          <w:b/>
          <w:bCs/>
        </w:rPr>
        <w:t xml:space="preserve">Funding changes for </w:t>
      </w:r>
      <w:r w:rsidRPr="009C4BCC">
        <w:rPr>
          <w:rFonts w:ascii="Verdana Pro Cond" w:hAnsi="Verdana Pro Cond"/>
          <w:b/>
          <w:bCs/>
          <w:i/>
          <w:iCs/>
        </w:rPr>
        <w:t>Te Karere</w:t>
      </w:r>
      <w:bookmarkEnd w:id="114"/>
      <w:r w:rsidRPr="009C4BCC">
        <w:rPr>
          <w:rFonts w:ascii="Verdana Pro Cond" w:hAnsi="Verdana Pro Cond"/>
          <w:b/>
          <w:bCs/>
        </w:rPr>
        <w:t xml:space="preserve">  </w:t>
      </w:r>
    </w:p>
    <w:p w14:paraId="3F231B00" w14:textId="77777777" w:rsidR="005242B7" w:rsidRPr="009C4BCC" w:rsidRDefault="005242B7" w:rsidP="002A2699">
      <w:pPr>
        <w:keepNext/>
        <w:keepLines/>
        <w:spacing w:after="0"/>
        <w:jc w:val="both"/>
        <w:rPr>
          <w:rFonts w:ascii="Verdana Pro Light" w:hAnsi="Verdana Pro Light"/>
          <w:sz w:val="22"/>
          <w:szCs w:val="22"/>
        </w:rPr>
      </w:pPr>
      <w:r w:rsidRPr="009C4BCC">
        <w:rPr>
          <w:rFonts w:ascii="Verdana Pro Light" w:hAnsi="Verdana Pro Light"/>
          <w:sz w:val="22"/>
          <w:szCs w:val="22"/>
        </w:rPr>
        <w:t xml:space="preserve">TMP has signalled for some time that in a digital world, it would no longer fund linear broadcast costs—the costs of studios, presenters, transmission and the like. As a result, </w:t>
      </w:r>
      <w:r w:rsidRPr="009C4BCC">
        <w:rPr>
          <w:rFonts w:ascii="Verdana Pro Light" w:hAnsi="Verdana Pro Light"/>
          <w:i/>
          <w:iCs/>
          <w:sz w:val="22"/>
          <w:szCs w:val="22"/>
        </w:rPr>
        <w:t xml:space="preserve">Te Karere, </w:t>
      </w:r>
      <w:r w:rsidRPr="009C4BCC">
        <w:rPr>
          <w:rFonts w:ascii="Verdana Pro Light" w:hAnsi="Verdana Pro Light"/>
          <w:sz w:val="22"/>
          <w:szCs w:val="22"/>
        </w:rPr>
        <w:t>broadcast on TVNZ, gained $1m for 2026, down from the $2.7m it was granted for 2025 (Te Māngai Pāho, 2025b). The show, a Monday-to-Friday operation, has shown over the last year that it can pivot; it has used content from regional services in its broadcasts, giving a foretaste of how a national news hub will benefit both news producers and consumers.</w:t>
      </w:r>
    </w:p>
    <w:p w14:paraId="7992D184" w14:textId="080044D6"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Asked how it would respond to the funding cut, a TVNZ spokeswoman said in a statement that the station was “committed” to continuing </w:t>
      </w:r>
      <w:r w:rsidRPr="009C4BCC">
        <w:rPr>
          <w:rFonts w:ascii="Verdana Pro Light" w:hAnsi="Verdana Pro Light"/>
          <w:i/>
          <w:iCs/>
          <w:sz w:val="22"/>
          <w:szCs w:val="22"/>
        </w:rPr>
        <w:t>Te Karere</w:t>
      </w:r>
      <w:r w:rsidRPr="009C4BCC">
        <w:rPr>
          <w:rFonts w:ascii="Verdana Pro Light" w:hAnsi="Verdana Pro Light"/>
          <w:sz w:val="22"/>
          <w:szCs w:val="22"/>
        </w:rPr>
        <w:t xml:space="preserve"> as a weekday </w:t>
      </w:r>
      <w:r w:rsidRPr="009C4BCC">
        <w:rPr>
          <w:rFonts w:ascii="Verdana Pro Light" w:hAnsi="Verdana Pro Light"/>
          <w:sz w:val="22"/>
          <w:szCs w:val="22"/>
        </w:rPr>
        <w:lastRenderedPageBreak/>
        <w:t xml:space="preserve">bulletin in 2026 and would use material from the national hub to support its production. “Next year’s budget is yet to be finalised, but we will be looking at how we work within the new model, meet our funding envelope and utilise TVNZ’s wider newsgathering capability to support the programme and grow its digital presence.” The spokeswoman said that while </w:t>
      </w:r>
      <w:r w:rsidRPr="009C4BCC">
        <w:rPr>
          <w:rFonts w:ascii="Verdana Pro Light" w:hAnsi="Verdana Pro Light"/>
          <w:i/>
          <w:iCs/>
          <w:sz w:val="22"/>
          <w:szCs w:val="22"/>
        </w:rPr>
        <w:t>Te Karere</w:t>
      </w:r>
      <w:r w:rsidRPr="009C4BCC">
        <w:rPr>
          <w:rFonts w:ascii="Verdana Pro Light" w:hAnsi="Verdana Pro Light"/>
          <w:sz w:val="22"/>
          <w:szCs w:val="22"/>
        </w:rPr>
        <w:t xml:space="preserve"> received $2.7m in funding for 260 episodes in 2026, it also received a $900,000 “contribution” from TVNZ. Asked to itemise that contribution, she said, “We’re not able to give a breakdown, but this covers a range of in-kind and hard costs involved in producing the show i.e. studio costs and crew costs to deliver production, archival content and our research library” (G. Green, personal communication, November 6, 2025).</w:t>
      </w:r>
    </w:p>
    <w:p w14:paraId="3A9FFF8F" w14:textId="77777777" w:rsidR="00607452" w:rsidRPr="009C4BCC" w:rsidRDefault="00607452" w:rsidP="002A2699">
      <w:pPr>
        <w:spacing w:after="0"/>
        <w:jc w:val="both"/>
        <w:rPr>
          <w:b/>
          <w:bCs/>
        </w:rPr>
      </w:pPr>
    </w:p>
    <w:p w14:paraId="107CAC78" w14:textId="77777777" w:rsidR="005242B7" w:rsidRPr="009C4BCC" w:rsidRDefault="005242B7" w:rsidP="005A33F4">
      <w:pPr>
        <w:rPr>
          <w:rFonts w:ascii="Verdana Pro Cond" w:hAnsi="Verdana Pro Cond"/>
          <w:b/>
          <w:bCs/>
        </w:rPr>
      </w:pPr>
      <w:bookmarkStart w:id="115" w:name="_Toc215933260"/>
      <w:r w:rsidRPr="009C4BCC">
        <w:rPr>
          <w:rFonts w:ascii="Verdana Pro Cond" w:hAnsi="Verdana Pro Cond"/>
          <w:b/>
          <w:bCs/>
        </w:rPr>
        <w:t>Current affairs</w:t>
      </w:r>
      <w:bookmarkEnd w:id="115"/>
      <w:r w:rsidRPr="009C4BCC">
        <w:rPr>
          <w:rFonts w:ascii="Verdana Pro Cond" w:hAnsi="Verdana Pro Cond"/>
          <w:b/>
          <w:bCs/>
        </w:rPr>
        <w:t xml:space="preserve"> </w:t>
      </w:r>
    </w:p>
    <w:p w14:paraId="527035D5" w14:textId="77777777" w:rsidR="005242B7" w:rsidRPr="009C4BCC" w:rsidRDefault="005242B7" w:rsidP="002A2699">
      <w:pPr>
        <w:keepNext/>
        <w:spacing w:after="0"/>
        <w:jc w:val="both"/>
        <w:rPr>
          <w:rFonts w:ascii="Verdana Pro Light" w:hAnsi="Verdana Pro Light"/>
          <w:sz w:val="22"/>
          <w:szCs w:val="22"/>
        </w:rPr>
      </w:pPr>
      <w:r w:rsidRPr="009C4BCC">
        <w:rPr>
          <w:rFonts w:ascii="Verdana Pro Light" w:hAnsi="Verdana Pro Light"/>
          <w:sz w:val="22"/>
          <w:szCs w:val="22"/>
        </w:rPr>
        <w:t>TMP funds two categories here. The first is content for fluent speakers, which must be 70-100% in te reo, and this attracted funding of up to $1.8m. The second is content that appeals to consumers who are receptive to te reo, and this content must be 30-70% in te reo; this category attracted up to $1.2m.</w:t>
      </w:r>
    </w:p>
    <w:p w14:paraId="35CE17C1" w14:textId="73F1132B"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At present, Whakaata Māori is not producing current affairs in-house, with that slot taken by </w:t>
      </w:r>
      <w:r w:rsidRPr="009C4BCC">
        <w:rPr>
          <w:rFonts w:ascii="Verdana Pro Light" w:hAnsi="Verdana Pro Light"/>
          <w:i/>
          <w:iCs/>
          <w:sz w:val="22"/>
          <w:szCs w:val="22"/>
        </w:rPr>
        <w:t>Te Ao with Moana</w:t>
      </w:r>
      <w:r w:rsidRPr="009C4BCC">
        <w:rPr>
          <w:rFonts w:ascii="Verdana Pro Light" w:hAnsi="Verdana Pro Light"/>
          <w:b/>
          <w:bCs/>
          <w:sz w:val="22"/>
          <w:szCs w:val="22"/>
        </w:rPr>
        <w:t xml:space="preserve"> </w:t>
      </w:r>
      <w:r w:rsidRPr="009C4BCC">
        <w:rPr>
          <w:rFonts w:ascii="Verdana Pro Light" w:hAnsi="Verdana Pro Light"/>
          <w:sz w:val="22"/>
          <w:szCs w:val="22"/>
        </w:rPr>
        <w:t>since 2019. The show, presented by political activist and musician Moana Maniapoto, and produced by Black Pearl Ltd</w:t>
      </w:r>
      <w:r w:rsidR="00F15ED8">
        <w:rPr>
          <w:rFonts w:ascii="Verdana Pro Light" w:hAnsi="Verdana Pro Light"/>
          <w:sz w:val="22"/>
          <w:szCs w:val="22"/>
        </w:rPr>
        <w:t xml:space="preserve"> since 202</w:t>
      </w:r>
      <w:r w:rsidR="00D4563A">
        <w:rPr>
          <w:rFonts w:ascii="Verdana Pro Light" w:hAnsi="Verdana Pro Light"/>
          <w:sz w:val="22"/>
          <w:szCs w:val="22"/>
        </w:rPr>
        <w:t>3</w:t>
      </w:r>
      <w:r w:rsidRPr="009C4BCC">
        <w:rPr>
          <w:rFonts w:ascii="Verdana Pro Light" w:hAnsi="Verdana Pro Light"/>
          <w:sz w:val="22"/>
          <w:szCs w:val="22"/>
        </w:rPr>
        <w:t xml:space="preserve">, aims at a receptive audience. It returns in 2026 with up to $672,500 to produce 30 shows of 26 mins each (Te Māngai Pāho, 2025b).   </w:t>
      </w:r>
    </w:p>
    <w:p w14:paraId="3E7205C1"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This year, long-running Sunday morning show </w:t>
      </w:r>
      <w:r w:rsidRPr="009C4BCC">
        <w:rPr>
          <w:rFonts w:ascii="Verdana Pro Light" w:hAnsi="Verdana Pro Light"/>
          <w:i/>
          <w:iCs/>
          <w:sz w:val="22"/>
          <w:szCs w:val="22"/>
        </w:rPr>
        <w:t>Marae</w:t>
      </w:r>
      <w:r w:rsidRPr="009C4BCC">
        <w:rPr>
          <w:rFonts w:ascii="Verdana Pro Light" w:hAnsi="Verdana Pro Light"/>
          <w:b/>
          <w:bCs/>
          <w:sz w:val="22"/>
          <w:szCs w:val="22"/>
        </w:rPr>
        <w:t>,</w:t>
      </w:r>
      <w:r w:rsidRPr="009C4BCC">
        <w:rPr>
          <w:rFonts w:ascii="Verdana Pro Light" w:hAnsi="Verdana Pro Light"/>
          <w:sz w:val="22"/>
          <w:szCs w:val="22"/>
        </w:rPr>
        <w:t xml:space="preserve"> produced by Pango Productions for TVNZ, stepped up from the receptive category, applying under the fluent category. It returns in 2026 with up to $1.5m to produce 35, 29-minute shows, each at least 80% in te reo Māori (Te Māngai Pāho, 2025b). </w:t>
      </w:r>
    </w:p>
    <w:p w14:paraId="37539142" w14:textId="173FA9B9"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 xml:space="preserve">A newcomer is the 100% reo show </w:t>
      </w:r>
      <w:proofErr w:type="spellStart"/>
      <w:r w:rsidRPr="009C4BCC">
        <w:rPr>
          <w:rFonts w:ascii="Verdana Pro Light" w:hAnsi="Verdana Pro Light"/>
          <w:i/>
          <w:iCs/>
          <w:sz w:val="22"/>
          <w:szCs w:val="22"/>
        </w:rPr>
        <w:t>Ruku</w:t>
      </w:r>
      <w:proofErr w:type="spellEnd"/>
      <w:r w:rsidRPr="009C4BCC">
        <w:rPr>
          <w:rFonts w:ascii="Verdana Pro Light" w:hAnsi="Verdana Pro Light"/>
          <w:sz w:val="22"/>
          <w:szCs w:val="22"/>
        </w:rPr>
        <w:t xml:space="preserve"> ($600,000), which will be made by Te Noni, the production company of journalist and docuseries maker Ngahuia Wade. She says that </w:t>
      </w:r>
      <w:proofErr w:type="spellStart"/>
      <w:r w:rsidRPr="009C4BCC">
        <w:rPr>
          <w:rFonts w:ascii="Verdana Pro Light" w:hAnsi="Verdana Pro Light"/>
          <w:i/>
          <w:iCs/>
          <w:sz w:val="22"/>
          <w:szCs w:val="22"/>
        </w:rPr>
        <w:t>Ruku</w:t>
      </w:r>
      <w:proofErr w:type="spellEnd"/>
      <w:r w:rsidRPr="009C4BCC">
        <w:rPr>
          <w:rFonts w:ascii="Verdana Pro Light" w:hAnsi="Verdana Pro Light"/>
          <w:sz w:val="22"/>
          <w:szCs w:val="22"/>
        </w:rPr>
        <w:t xml:space="preserve"> is “a ground-breaking, digital-first current affairs series for fluent Māori language speakers … it will showcase a fresh format of high quality, well-researched and culturally appropriate news stories from a Māori worldview”. The show, 10 episodes of 45 minutes each, will be available on iwi radio and via the regional news services and subtitled (Te Māngai Pāho, 2025b, N. Wade, personal communication, October 29, 2025).  </w:t>
      </w:r>
    </w:p>
    <w:p w14:paraId="1BF86A25" w14:textId="5E25B824"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lastRenderedPageBreak/>
        <w:t xml:space="preserve">Back for another year is the Aotearoa Media Collective, run by Mihi Forbes and Annabelle Lee-Mather. They have gained $469,335 for </w:t>
      </w:r>
      <w:r w:rsidRPr="009C4BCC">
        <w:rPr>
          <w:rFonts w:ascii="Verdana Pro Light" w:hAnsi="Verdana Pro Light"/>
          <w:i/>
          <w:iCs/>
          <w:sz w:val="22"/>
          <w:szCs w:val="22"/>
        </w:rPr>
        <w:t>Mata Series 4</w:t>
      </w:r>
      <w:r w:rsidRPr="009C4BCC">
        <w:rPr>
          <w:rFonts w:ascii="Verdana Pro Light" w:hAnsi="Verdana Pro Light"/>
          <w:sz w:val="22"/>
          <w:szCs w:val="22"/>
        </w:rPr>
        <w:t>. Expected output is four longform digital video projects of 30 minutes each, 20 long-form interviews of 26 minutes each and 24 episodes for Radio New Zealand. The reo requirement is 30% (Te Māngai Pāho, 2025b).</w:t>
      </w:r>
    </w:p>
    <w:p w14:paraId="240CC6C3" w14:textId="77777777" w:rsidR="005242B7" w:rsidRPr="009C4BCC" w:rsidRDefault="005242B7" w:rsidP="00607452">
      <w:pPr>
        <w:spacing w:before="120" w:after="120"/>
        <w:jc w:val="both"/>
        <w:rPr>
          <w:rFonts w:ascii="Verdana Pro Light" w:hAnsi="Verdana Pro Light"/>
          <w:sz w:val="22"/>
          <w:szCs w:val="22"/>
        </w:rPr>
      </w:pPr>
      <w:r w:rsidRPr="009C4BCC">
        <w:rPr>
          <w:rFonts w:ascii="Verdana Pro Light" w:hAnsi="Verdana Pro Light"/>
          <w:sz w:val="22"/>
          <w:szCs w:val="22"/>
        </w:rPr>
        <w:tab/>
        <w:t xml:space="preserve">As foreshadowed by TMP when it issued its RFP in August, current affairs was an area of duplication, and here there was a casualty. </w:t>
      </w:r>
      <w:r w:rsidRPr="009C4BCC">
        <w:rPr>
          <w:rFonts w:ascii="Verdana Pro Light" w:hAnsi="Verdana Pro Light"/>
          <w:i/>
          <w:iCs/>
          <w:sz w:val="22"/>
          <w:szCs w:val="22"/>
        </w:rPr>
        <w:t>The Hui</w:t>
      </w:r>
      <w:r w:rsidRPr="009C4BCC">
        <w:rPr>
          <w:rFonts w:ascii="Verdana Pro Light" w:hAnsi="Verdana Pro Light"/>
          <w:sz w:val="22"/>
          <w:szCs w:val="22"/>
        </w:rPr>
        <w:t xml:space="preserve">, produced by Great Southern Television and in its 10th season this year, started as a linear show on Three, and still plays on Three as well as on various digital sources. In recent years, it has been funded by TMP ($1m last year) and NZ On Air ($788,000 last year). However, TMP did not provide funding for 2026 (L. Parr, personal communication, October 28, 2025). While </w:t>
      </w:r>
      <w:r w:rsidRPr="009C4BCC">
        <w:rPr>
          <w:rFonts w:ascii="Verdana Pro Light" w:hAnsi="Verdana Pro Light"/>
          <w:i/>
          <w:iCs/>
          <w:sz w:val="22"/>
          <w:szCs w:val="22"/>
        </w:rPr>
        <w:t>The Hui</w:t>
      </w:r>
      <w:r w:rsidRPr="009C4BCC">
        <w:rPr>
          <w:rFonts w:ascii="Verdana Pro Light" w:hAnsi="Verdana Pro Light"/>
          <w:sz w:val="22"/>
          <w:szCs w:val="22"/>
        </w:rPr>
        <w:t xml:space="preserve"> has a good reputation for the quality of its work, it is a relatively expensive weekly show and primarily in English, which may have counted against it given the pressure on TMP’s budget. Producer Rewa Harriman says that the show is “exploring other funding opportunities to continue next year” (R. Harriman, personal communication, November 30, 2025). Great Southern Television owner Phil Smith said he was “extremely optimistic” that the show could continue with the support of NZ On Air alone. “We have lost some funding, but not all. We still have a very active supporter in New Zealand On Air” (McConnell, 2025).</w:t>
      </w:r>
    </w:p>
    <w:p w14:paraId="155BB4A5" w14:textId="77777777" w:rsidR="00607452" w:rsidRPr="009C4BCC" w:rsidRDefault="00607452" w:rsidP="00607452">
      <w:pPr>
        <w:keepNext/>
        <w:keepLines/>
        <w:spacing w:before="120" w:after="120"/>
        <w:rPr>
          <w:rFonts w:ascii="Verdana Pro Cond" w:hAnsi="Verdana Pro Cond"/>
          <w:b/>
          <w:bCs/>
        </w:rPr>
      </w:pPr>
      <w:bookmarkStart w:id="116" w:name="_Toc215933261"/>
      <w:r w:rsidRPr="009C4BCC">
        <w:rPr>
          <w:rFonts w:ascii="Verdana Pro Cond" w:hAnsi="Verdana Pro Cond"/>
          <w:b/>
          <w:bCs/>
        </w:rPr>
        <w:t>The quality and quantity of te reo Māori in news and current affairs</w:t>
      </w:r>
      <w:bookmarkEnd w:id="116"/>
    </w:p>
    <w:p w14:paraId="7A2DE319" w14:textId="77777777" w:rsidR="00607452" w:rsidRPr="009C4BCC" w:rsidRDefault="00607452" w:rsidP="00607452">
      <w:pPr>
        <w:keepNext/>
        <w:keepLines/>
        <w:jc w:val="both"/>
        <w:rPr>
          <w:b/>
          <w:bCs/>
        </w:rPr>
      </w:pPr>
      <w:r w:rsidRPr="009C4BCC">
        <w:rPr>
          <w:rFonts w:ascii="Verdana Pro Light" w:hAnsi="Verdana Pro Light"/>
          <w:sz w:val="22"/>
          <w:szCs w:val="22"/>
        </w:rPr>
        <w:t xml:space="preserve">As earlier noted, Māori news and current affairs is funded to uphold government commitments to te reo Māori under Te Tiriti o Waitangi. TMP assesses how well </w:t>
      </w:r>
      <w:proofErr w:type="spellStart"/>
      <w:r w:rsidRPr="009C4BCC">
        <w:rPr>
          <w:rFonts w:ascii="Verdana Pro Light" w:hAnsi="Verdana Pro Light"/>
          <w:sz w:val="22"/>
          <w:szCs w:val="22"/>
        </w:rPr>
        <w:t>kaupapa</w:t>
      </w:r>
      <w:proofErr w:type="spellEnd"/>
      <w:r w:rsidRPr="009C4BCC">
        <w:rPr>
          <w:rFonts w:ascii="Verdana Pro Light" w:hAnsi="Verdana Pro Light"/>
          <w:sz w:val="22"/>
          <w:szCs w:val="22"/>
        </w:rPr>
        <w:t xml:space="preserve"> and tikanga [culture and customs] are reflected in the shows it funds and the quality of the Māori language used. On the latter, the six areas assessed are pronunciation, vocabulary, grammar, euphony, captions (where applicable) and strategic consistency—this means alignment with the Māori language plan that every TMP-funded show must have as well as the broader national revitalisation strategy. Records of the latest round of assessments</w:t>
      </w:r>
      <w:r w:rsidRPr="009C4BCC">
        <w:rPr>
          <w:rStyle w:val="FootnoteReference"/>
          <w:rFonts w:ascii="Verdana Pro Light" w:hAnsi="Verdana Pro Light"/>
          <w:sz w:val="22"/>
          <w:szCs w:val="22"/>
        </w:rPr>
        <w:footnoteReference w:id="1"/>
      </w:r>
      <w:r w:rsidRPr="009C4BCC">
        <w:rPr>
          <w:rFonts w:ascii="Verdana Pro Light" w:hAnsi="Verdana Pro Light"/>
          <w:sz w:val="22"/>
          <w:szCs w:val="22"/>
        </w:rPr>
        <w:t xml:space="preserve"> of news and current shows reveal that they are tracking well, with a couple of the shows required to hit 30% reo not quite making the grade. Here, one reviewer wrote, “Too many missed opportunities to speak Māori.”  </w:t>
      </w:r>
      <w:r w:rsidRPr="009C4BCC">
        <w:rPr>
          <w:b/>
          <w:bCs/>
        </w:rPr>
        <w:t xml:space="preserve"> </w:t>
      </w:r>
    </w:p>
    <w:p w14:paraId="4D6E2906" w14:textId="77777777" w:rsidR="00607452" w:rsidRPr="009C4BCC" w:rsidRDefault="00607452" w:rsidP="00607452">
      <w:pPr>
        <w:rPr>
          <w:rFonts w:ascii="Verdana Pro Cond" w:hAnsi="Verdana Pro Cond"/>
          <w:b/>
          <w:bCs/>
        </w:rPr>
      </w:pPr>
    </w:p>
    <w:p w14:paraId="0C3A5B3F" w14:textId="7246E11C" w:rsidR="005242B7" w:rsidRPr="009C4BCC" w:rsidRDefault="005242B7" w:rsidP="005A33F4">
      <w:pPr>
        <w:rPr>
          <w:rFonts w:ascii="Verdana Pro Cond" w:hAnsi="Verdana Pro Cond"/>
          <w:b/>
          <w:bCs/>
        </w:rPr>
      </w:pPr>
      <w:bookmarkStart w:id="117" w:name="_Toc215933262"/>
      <w:r w:rsidRPr="009C4BCC">
        <w:rPr>
          <w:rFonts w:ascii="Verdana Pro Cond" w:hAnsi="Verdana Pro Cond"/>
          <w:b/>
          <w:bCs/>
        </w:rPr>
        <w:lastRenderedPageBreak/>
        <w:t>Workforce development</w:t>
      </w:r>
      <w:bookmarkEnd w:id="117"/>
    </w:p>
    <w:p w14:paraId="4FDA4451"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 xml:space="preserve">Facing a shortage of well-trained talent in all areas, including journalism, the Māori media sector spent 2021 and 2022 putting together a workforce development programme—Te </w:t>
      </w:r>
      <w:proofErr w:type="spellStart"/>
      <w:r w:rsidRPr="009C4BCC">
        <w:rPr>
          <w:rFonts w:ascii="Verdana Pro Light" w:hAnsi="Verdana Pro Light"/>
          <w:sz w:val="22"/>
          <w:szCs w:val="22"/>
        </w:rPr>
        <w:t>Rāngai</w:t>
      </w:r>
      <w:proofErr w:type="spellEnd"/>
      <w:r w:rsidRPr="009C4BCC">
        <w:rPr>
          <w:rFonts w:ascii="Verdana Pro Light" w:hAnsi="Verdana Pro Light"/>
          <w:sz w:val="22"/>
          <w:szCs w:val="22"/>
        </w:rPr>
        <w:t xml:space="preserve"> </w:t>
      </w:r>
      <w:proofErr w:type="spellStart"/>
      <w:r w:rsidRPr="009C4BCC">
        <w:rPr>
          <w:rFonts w:ascii="Verdana Pro Light" w:hAnsi="Verdana Pro Light"/>
          <w:sz w:val="22"/>
          <w:szCs w:val="22"/>
        </w:rPr>
        <w:t>Pāpāho</w:t>
      </w:r>
      <w:proofErr w:type="spellEnd"/>
      <w:r w:rsidRPr="009C4BCC">
        <w:rPr>
          <w:rFonts w:ascii="Verdana Pro Light" w:hAnsi="Verdana Pro Light"/>
          <w:sz w:val="22"/>
          <w:szCs w:val="22"/>
        </w:rPr>
        <w:t xml:space="preserve"> Māori Workforce and Capability Proposition. It was presented in July 2023 to Willie Jackson, then Labour minister for Māori development and also broadcasting. However, it was not progressed before the change of government in late 2023 and appears to have stalled in the office of the current minister, Tama Potaka (Middleton, 2024b). </w:t>
      </w:r>
    </w:p>
    <w:p w14:paraId="037BC666"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JMAD asked what he intended to do about the workforce proposal, in particular whether there would be a bid to secure funding for the plan in Budget 2026. In a statement, Potaka said, “It’s too early to comment on any specific Budget processes, but the Government is focused on practical, sustainable pathways that build capability across Māori broadcasting and journalism.” That funding won’t be coming from TMP. The agency has signalled that with its funds under pressure, there will be less money for capacity-building and training; it expects that education and workforce development sources will pick up those areas (Te Māngai Pāho, 2025a).</w:t>
      </w:r>
    </w:p>
    <w:p w14:paraId="3E76EAE8" w14:textId="77777777" w:rsidR="005242B7" w:rsidRPr="009C4BCC" w:rsidRDefault="005242B7" w:rsidP="002A2699">
      <w:pPr>
        <w:spacing w:after="0"/>
        <w:jc w:val="both"/>
        <w:rPr>
          <w:rFonts w:ascii="Verdana Pro Light" w:hAnsi="Verdana Pro Light"/>
          <w:sz w:val="22"/>
          <w:szCs w:val="22"/>
        </w:rPr>
      </w:pPr>
      <w:r w:rsidRPr="009C4BCC">
        <w:rPr>
          <w:rFonts w:ascii="Verdana Pro Light" w:hAnsi="Verdana Pro Light"/>
          <w:sz w:val="22"/>
          <w:szCs w:val="22"/>
        </w:rPr>
        <w:tab/>
        <w:t xml:space="preserve">One workforce development agency has made a small but positive step in that area. Late last year, the Toi Mai Workforce Development Council produced a deep dive into the needs of the news and current affairs sector in general, </w:t>
      </w:r>
      <w:proofErr w:type="spellStart"/>
      <w:r w:rsidRPr="009C4BCC">
        <w:rPr>
          <w:rFonts w:ascii="Verdana Pro Light" w:hAnsi="Verdana Pro Light"/>
          <w:i/>
          <w:iCs/>
          <w:sz w:val="22"/>
          <w:szCs w:val="22"/>
        </w:rPr>
        <w:t>Ngā</w:t>
      </w:r>
      <w:proofErr w:type="spellEnd"/>
      <w:r w:rsidRPr="009C4BCC">
        <w:rPr>
          <w:rFonts w:ascii="Verdana Pro Light" w:hAnsi="Verdana Pro Light"/>
          <w:i/>
          <w:iCs/>
          <w:sz w:val="22"/>
          <w:szCs w:val="22"/>
        </w:rPr>
        <w:t xml:space="preserve"> Awa Kōrero </w:t>
      </w:r>
      <w:r w:rsidRPr="009C4BCC">
        <w:rPr>
          <w:rFonts w:ascii="Verdana Pro Light" w:hAnsi="Verdana Pro Light"/>
          <w:sz w:val="22"/>
          <w:szCs w:val="22"/>
        </w:rPr>
        <w:t>| The Rivers of Narrative. The clear message was that journalism training was not delivering work-ready staff (Toi Mai Workforce Development Council, 2024). Toi Mai has since worked with Hamilton-based Wintec, which runs a year-long, Level 5 Diploma in Journalism, to fund nine 300-hour paid internships for the 2026 intake. The internships, paid at the 2026 Living Wage rate, will take place in national and regional newsrooms of outlets such as NZME, Radio New Zealand and Stuff; the aim is to help produce graduates who are work-ready (Toi Mai Workforce Development Council, 2025).</w:t>
      </w:r>
    </w:p>
    <w:p w14:paraId="731E946E" w14:textId="202E3791" w:rsidR="005242B7" w:rsidRPr="009C4BCC" w:rsidRDefault="005A33F4" w:rsidP="002A2699">
      <w:pPr>
        <w:spacing w:after="0"/>
        <w:jc w:val="both"/>
        <w:rPr>
          <w:rFonts w:ascii="Verdana Pro Light" w:hAnsi="Verdana Pro Light"/>
          <w:sz w:val="22"/>
          <w:szCs w:val="22"/>
        </w:rPr>
      </w:pPr>
      <w:r w:rsidRPr="009C4BCC">
        <w:rPr>
          <w:rFonts w:ascii="Verdana Pro Light" w:hAnsi="Verdana Pro Light"/>
          <w:sz w:val="22"/>
          <w:szCs w:val="22"/>
        </w:rPr>
        <w:tab/>
      </w:r>
      <w:r w:rsidR="005242B7" w:rsidRPr="009C4BCC">
        <w:rPr>
          <w:rFonts w:ascii="Verdana Pro Light" w:hAnsi="Verdana Pro Light"/>
          <w:sz w:val="22"/>
          <w:szCs w:val="22"/>
        </w:rPr>
        <w:t>Wintec programme coordinator Cate Prestidge says it’s exciting to see the course come together. “Industry have told us they are keen to take on cadets but are often constrained by resources for training,” she adds. “It was important to develop a programme of supported on-campus education while also giving industry substantial input in the final term through on-the-job training in the regions or in larger centres” (Toi Mai Workforce Development Council, 2025).</w:t>
      </w:r>
    </w:p>
    <w:p w14:paraId="77312B1B" w14:textId="281681E1" w:rsidR="005242B7" w:rsidRPr="009C4BCC" w:rsidRDefault="005A33F4" w:rsidP="002A2699">
      <w:pPr>
        <w:keepNext/>
        <w:spacing w:after="0"/>
        <w:jc w:val="both"/>
        <w:rPr>
          <w:rFonts w:ascii="Verdana Pro Light" w:hAnsi="Verdana Pro Light"/>
          <w:sz w:val="22"/>
          <w:szCs w:val="22"/>
        </w:rPr>
      </w:pPr>
      <w:r w:rsidRPr="009C4BCC">
        <w:rPr>
          <w:rFonts w:ascii="Verdana Pro Light" w:hAnsi="Verdana Pro Light"/>
          <w:sz w:val="22"/>
          <w:szCs w:val="22"/>
        </w:rPr>
        <w:tab/>
      </w:r>
      <w:r w:rsidR="005242B7" w:rsidRPr="009C4BCC">
        <w:rPr>
          <w:rFonts w:ascii="Verdana Pro Light" w:hAnsi="Verdana Pro Light"/>
          <w:sz w:val="22"/>
          <w:szCs w:val="22"/>
        </w:rPr>
        <w:t xml:space="preserve">Toi Mai Workforce Lead Tim Croft says that although the programme is not specifically aimed at Māori and its management rests with Wintec, he hopes Māori </w:t>
      </w:r>
      <w:r w:rsidR="005242B7" w:rsidRPr="009C4BCC">
        <w:rPr>
          <w:rFonts w:ascii="Verdana Pro Light" w:hAnsi="Verdana Pro Light"/>
          <w:sz w:val="22"/>
          <w:szCs w:val="22"/>
        </w:rPr>
        <w:lastRenderedPageBreak/>
        <w:t xml:space="preserve">interested in studying journalism will apply (T. Croft, personal communication, October 28, 2025).  </w:t>
      </w:r>
    </w:p>
    <w:p w14:paraId="1FFCAE1A" w14:textId="77777777" w:rsidR="00C60262" w:rsidRPr="0072175F" w:rsidRDefault="00C60262">
      <w:pPr>
        <w:spacing w:after="0" w:line="240" w:lineRule="auto"/>
        <w:rPr>
          <w:rFonts w:ascii="Verdana Pro Cond" w:eastAsiaTheme="majorEastAsia" w:hAnsi="Verdana Pro Cond"/>
          <w:b/>
          <w:bCs/>
          <w:color w:val="000000" w:themeColor="text1"/>
          <w:szCs w:val="26"/>
          <w:lang w:eastAsia="en-NZ"/>
        </w:rPr>
      </w:pPr>
      <w:r w:rsidRPr="0072175F">
        <w:rPr>
          <w:rFonts w:ascii="Verdana Pro Cond" w:hAnsi="Verdana Pro Cond"/>
          <w:b/>
          <w:bCs/>
          <w:color w:val="000000" w:themeColor="text1"/>
          <w:szCs w:val="26"/>
          <w:lang w:eastAsia="en-NZ"/>
        </w:rPr>
        <w:br w:type="page"/>
      </w:r>
    </w:p>
    <w:p w14:paraId="55928537" w14:textId="00A0FA54" w:rsidR="00AF6086" w:rsidRPr="0072175F" w:rsidRDefault="005A33F4" w:rsidP="005A33F4">
      <w:pPr>
        <w:rPr>
          <w:rFonts w:ascii="Verdana Pro Cond" w:hAnsi="Verdana Pro Cond"/>
          <w:b/>
          <w:bCs/>
          <w:sz w:val="28"/>
          <w:szCs w:val="28"/>
          <w:lang w:eastAsia="en-NZ"/>
        </w:rPr>
      </w:pPr>
      <w:bookmarkStart w:id="118" w:name="_Toc184029939"/>
      <w:r w:rsidRPr="0072175F">
        <w:rPr>
          <w:rFonts w:ascii="Verdana Pro Cond" w:hAnsi="Verdana Pro Cond"/>
          <w:b/>
          <w:bCs/>
          <w:sz w:val="28"/>
          <w:szCs w:val="28"/>
          <w:lang w:eastAsia="en-NZ"/>
        </w:rPr>
        <w:lastRenderedPageBreak/>
        <w:t>10</w:t>
      </w:r>
      <w:r w:rsidR="00AF6086" w:rsidRPr="0072175F">
        <w:rPr>
          <w:rFonts w:ascii="Verdana Pro Cond" w:hAnsi="Verdana Pro Cond"/>
          <w:b/>
          <w:bCs/>
          <w:sz w:val="28"/>
          <w:szCs w:val="28"/>
          <w:lang w:eastAsia="en-NZ"/>
        </w:rPr>
        <w:t>. Conclusion</w:t>
      </w:r>
      <w:bookmarkEnd w:id="106"/>
      <w:bookmarkEnd w:id="107"/>
      <w:bookmarkEnd w:id="108"/>
      <w:bookmarkEnd w:id="109"/>
      <w:bookmarkEnd w:id="118"/>
    </w:p>
    <w:p w14:paraId="710D8537" w14:textId="77777777" w:rsidR="00AF6086" w:rsidRPr="0072175F" w:rsidRDefault="00AF6086" w:rsidP="00AF6086">
      <w:pPr>
        <w:rPr>
          <w:rFonts w:ascii="Verdana Pro" w:hAnsi="Verdana Pro"/>
          <w:i/>
          <w:iCs/>
          <w:color w:val="000000" w:themeColor="text1"/>
          <w:sz w:val="22"/>
          <w:szCs w:val="22"/>
          <w:lang w:eastAsia="en-NZ"/>
        </w:rPr>
      </w:pPr>
      <w:r w:rsidRPr="0072175F">
        <w:rPr>
          <w:rFonts w:ascii="Verdana Pro" w:hAnsi="Verdana Pro"/>
          <w:i/>
          <w:iCs/>
          <w:color w:val="000000" w:themeColor="text1"/>
          <w:sz w:val="22"/>
          <w:szCs w:val="22"/>
          <w:lang w:eastAsia="en-NZ"/>
        </w:rPr>
        <w:t>Wayne Hope</w:t>
      </w:r>
    </w:p>
    <w:p w14:paraId="42192AF4" w14:textId="14EF4216" w:rsidR="00042921" w:rsidRPr="0072175F" w:rsidRDefault="00042921" w:rsidP="00042921">
      <w:pPr>
        <w:jc w:val="both"/>
        <w:rPr>
          <w:rFonts w:ascii="Verdana Pro Light" w:hAnsi="Verdana Pro Light"/>
          <w:color w:val="000000" w:themeColor="text1"/>
          <w:sz w:val="22"/>
          <w:szCs w:val="22"/>
          <w:lang w:eastAsia="en-NZ"/>
        </w:rPr>
      </w:pPr>
      <w:r w:rsidRPr="009C4BCC">
        <w:rPr>
          <w:rFonts w:ascii="Verdana Pro Light" w:hAnsi="Verdana Pro Light"/>
          <w:color w:val="000000" w:themeColor="text1"/>
          <w:sz w:val="22"/>
          <w:szCs w:val="22"/>
          <w:lang w:eastAsia="en-NZ"/>
        </w:rPr>
        <w:t>Amidst a national media environment long dominated by transnational media-communication conglomerates and private financial organisations, the 2024 JMAD media ownership report identified a ‘perfect storm’ of unfolding events and underlying trends. Television news and current affairs programmes plus print and online media titles were discontinued. Severe staff cuts affected television, online-print and radio. At the same time, advertising revenue continued to shift from traditional mass media to social media sites and platforms. Audiences for radio and television and readerships for print outlets were declining, however gradually. During 2025, after the storm of 2024 events, long-run trends involving media use and advertising spend remained and new forms of transnational financial–corporate media ownership appeared. Thus, once Trade Me</w:t>
      </w:r>
      <w:r w:rsidR="00523CB5"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controlled by British private equity firm Apax Partners</w:t>
      </w:r>
      <w:r w:rsidR="00523CB5"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 xml:space="preserve"> acquired 50% of Stuff Digital,</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 xml:space="preserve">Stuff Ltd became less </w:t>
      </w:r>
      <w:r w:rsidR="00523CB5" w:rsidRPr="009C4BCC">
        <w:rPr>
          <w:rFonts w:ascii="Verdana Pro Light" w:hAnsi="Verdana Pro Light"/>
          <w:color w:val="000000" w:themeColor="text1"/>
          <w:sz w:val="22"/>
          <w:szCs w:val="22"/>
          <w:lang w:eastAsia="en-NZ"/>
        </w:rPr>
        <w:t xml:space="preserve">of an </w:t>
      </w:r>
      <w:r w:rsidRPr="009C4BCC">
        <w:rPr>
          <w:rFonts w:ascii="Verdana Pro Light" w:hAnsi="Verdana Pro Light"/>
          <w:color w:val="000000" w:themeColor="text1"/>
          <w:sz w:val="22"/>
          <w:szCs w:val="22"/>
          <w:lang w:eastAsia="en-NZ"/>
        </w:rPr>
        <w:t xml:space="preserve">independently owned national </w:t>
      </w:r>
      <w:r w:rsidR="00523CB5" w:rsidRPr="009C4BCC">
        <w:rPr>
          <w:rFonts w:ascii="Verdana Pro Light" w:hAnsi="Verdana Pro Light"/>
          <w:color w:val="000000" w:themeColor="text1"/>
          <w:sz w:val="22"/>
          <w:szCs w:val="22"/>
          <w:lang w:eastAsia="en-NZ"/>
        </w:rPr>
        <w:t>entity</w:t>
      </w:r>
      <w:r w:rsidRPr="009C4BCC">
        <w:rPr>
          <w:rFonts w:ascii="Verdana Pro Light" w:hAnsi="Verdana Pro Light"/>
          <w:color w:val="000000" w:themeColor="text1"/>
          <w:sz w:val="22"/>
          <w:szCs w:val="22"/>
          <w:lang w:eastAsia="en-NZ"/>
        </w:rPr>
        <w:t xml:space="preserve">. Sky </w:t>
      </w:r>
      <w:r w:rsidR="00DF178A" w:rsidRPr="009C4BCC">
        <w:rPr>
          <w:rFonts w:ascii="Verdana Pro Light" w:hAnsi="Verdana Pro Light"/>
          <w:color w:val="000000" w:themeColor="text1"/>
          <w:sz w:val="22"/>
          <w:szCs w:val="22"/>
          <w:lang w:eastAsia="en-NZ"/>
        </w:rPr>
        <w:t>T</w:t>
      </w:r>
      <w:r w:rsidRPr="009C4BCC">
        <w:rPr>
          <w:rFonts w:ascii="Verdana Pro Light" w:hAnsi="Verdana Pro Light"/>
          <w:color w:val="000000" w:themeColor="text1"/>
          <w:sz w:val="22"/>
          <w:szCs w:val="22"/>
          <w:lang w:eastAsia="en-NZ"/>
        </w:rPr>
        <w:t>elevision</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s purchase of Discovery New Zealand,</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incorporating Three and ThreeNow, further signified the commercial decline of linear television. Most portentously, Canadian billionaire Jim Grenon</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s attempts to obtain a controlling share of NZME potentially compromised the editorial independence of radio and print outlets,</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 xml:space="preserve">most notably </w:t>
      </w:r>
      <w:r w:rsidRPr="009C4BCC">
        <w:rPr>
          <w:rFonts w:ascii="Verdana Pro Light" w:hAnsi="Verdana Pro Light"/>
          <w:i/>
          <w:iCs/>
          <w:color w:val="000000" w:themeColor="text1"/>
          <w:sz w:val="22"/>
          <w:szCs w:val="22"/>
          <w:lang w:eastAsia="en-NZ"/>
        </w:rPr>
        <w:t>The New Zealand Herald</w:t>
      </w:r>
      <w:r w:rsidRPr="009C4BCC">
        <w:rPr>
          <w:rFonts w:ascii="Verdana Pro Light" w:hAnsi="Verdana Pro Light"/>
          <w:color w:val="000000" w:themeColor="text1"/>
          <w:sz w:val="22"/>
          <w:szCs w:val="22"/>
          <w:lang w:eastAsia="en-NZ"/>
        </w:rPr>
        <w:t xml:space="preserve"> and </w:t>
      </w:r>
      <w:r w:rsidRPr="009C4BCC">
        <w:rPr>
          <w:rFonts w:ascii="Verdana Pro Light" w:hAnsi="Verdana Pro Light"/>
          <w:i/>
          <w:iCs/>
          <w:color w:val="000000" w:themeColor="text1"/>
          <w:sz w:val="22"/>
          <w:szCs w:val="22"/>
          <w:lang w:eastAsia="en-NZ"/>
        </w:rPr>
        <w:t>Newstalk ZB</w:t>
      </w:r>
      <w:r w:rsidRPr="009C4BCC">
        <w:rPr>
          <w:rFonts w:ascii="Verdana Pro Light" w:hAnsi="Verdana Pro Light"/>
          <w:color w:val="000000" w:themeColor="text1"/>
          <w:sz w:val="22"/>
          <w:szCs w:val="22"/>
          <w:lang w:eastAsia="en-NZ"/>
        </w:rPr>
        <w:t>. NZME</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s board compared Grenon</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s bid to Elon Musk</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s investment in X and Amazon founder Jeff Bezos</w:t>
      </w:r>
      <w:r w:rsidR="00DF178A" w:rsidRPr="009C4BCC">
        <w:rPr>
          <w:rFonts w:ascii="Verdana Pro Light" w:hAnsi="Verdana Pro Light"/>
          <w:color w:val="000000" w:themeColor="text1"/>
          <w:sz w:val="22"/>
          <w:szCs w:val="22"/>
          <w:lang w:eastAsia="en-NZ"/>
        </w:rPr>
        <w:t>’s</w:t>
      </w:r>
      <w:r w:rsidRPr="009C4BCC">
        <w:rPr>
          <w:rFonts w:ascii="Verdana Pro Light" w:hAnsi="Verdana Pro Light"/>
          <w:color w:val="000000" w:themeColor="text1"/>
          <w:sz w:val="22"/>
          <w:szCs w:val="22"/>
          <w:lang w:eastAsia="en-NZ"/>
        </w:rPr>
        <w:t xml:space="preserve"> interference in his </w:t>
      </w:r>
      <w:r w:rsidRPr="009C4BCC">
        <w:rPr>
          <w:rFonts w:ascii="Verdana Pro Light" w:hAnsi="Verdana Pro Light"/>
          <w:i/>
          <w:iCs/>
          <w:color w:val="000000" w:themeColor="text1"/>
          <w:sz w:val="22"/>
          <w:szCs w:val="22"/>
          <w:lang w:eastAsia="en-NZ"/>
        </w:rPr>
        <w:t>Washington Post</w:t>
      </w:r>
      <w:r w:rsidR="00DF178A" w:rsidRPr="009C4BCC">
        <w:rPr>
          <w:rFonts w:ascii="Verdana Pro Light" w:hAnsi="Verdana Pro Light"/>
          <w:i/>
          <w:iCs/>
          <w:color w:val="000000" w:themeColor="text1"/>
          <w:sz w:val="22"/>
          <w:szCs w:val="22"/>
          <w:lang w:eastAsia="en-NZ"/>
        </w:rPr>
        <w:t>’</w:t>
      </w:r>
      <w:r w:rsidRPr="009C4BCC">
        <w:rPr>
          <w:rFonts w:ascii="Verdana Pro Light" w:hAnsi="Verdana Pro Light"/>
          <w:i/>
          <w:iCs/>
          <w:color w:val="000000" w:themeColor="text1"/>
          <w:sz w:val="22"/>
          <w:szCs w:val="22"/>
          <w:lang w:eastAsia="en-NZ"/>
        </w:rPr>
        <w:t>s</w:t>
      </w:r>
      <w:r w:rsidRPr="009C4BCC">
        <w:rPr>
          <w:rFonts w:ascii="Verdana Pro Light" w:hAnsi="Verdana Pro Light"/>
          <w:color w:val="000000" w:themeColor="text1"/>
          <w:sz w:val="22"/>
          <w:szCs w:val="22"/>
          <w:lang w:eastAsia="en-NZ"/>
        </w:rPr>
        <w:t xml:space="preserve"> opinion section. From this JMAD report</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 xml:space="preserve"> one could add Larry and David Ellison</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s disposition toward</w:t>
      </w:r>
      <w:r w:rsidR="00DF178A" w:rsidRPr="009C4BCC">
        <w:rPr>
          <w:rFonts w:ascii="Verdana Pro Light" w:hAnsi="Verdana Pro Light"/>
          <w:color w:val="000000" w:themeColor="text1"/>
          <w:sz w:val="22"/>
          <w:szCs w:val="22"/>
          <w:lang w:eastAsia="en-NZ"/>
        </w:rPr>
        <w:t>s</w:t>
      </w:r>
      <w:r w:rsidRPr="009C4BCC">
        <w:rPr>
          <w:rFonts w:ascii="Verdana Pro Light" w:hAnsi="Verdana Pro Light"/>
          <w:color w:val="000000" w:themeColor="text1"/>
          <w:sz w:val="22"/>
          <w:szCs w:val="22"/>
          <w:lang w:eastAsia="en-NZ"/>
        </w:rPr>
        <w:t xml:space="preserve"> </w:t>
      </w:r>
      <w:r w:rsidRPr="009C4BCC">
        <w:rPr>
          <w:rFonts w:ascii="Verdana Pro Light" w:hAnsi="Verdana Pro Light"/>
          <w:i/>
          <w:iCs/>
          <w:color w:val="000000" w:themeColor="text1"/>
          <w:sz w:val="22"/>
          <w:szCs w:val="22"/>
          <w:lang w:eastAsia="en-NZ"/>
        </w:rPr>
        <w:t>CBS News</w:t>
      </w:r>
      <w:r w:rsidRPr="009C4BCC">
        <w:rPr>
          <w:rFonts w:ascii="Verdana Pro Light" w:hAnsi="Verdana Pro Light"/>
          <w:color w:val="000000" w:themeColor="text1"/>
          <w:sz w:val="22"/>
          <w:szCs w:val="22"/>
          <w:lang w:eastAsia="en-NZ"/>
        </w:rPr>
        <w:t xml:space="preserve"> after the Paramount-Skydance merger. Whether or not far</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right populism becomes entrenched within the national media domain is at present an open question. Beyond NZME</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 xml:space="preserve"> a political coalition of journalists,</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MP</w:t>
      </w:r>
      <w:r w:rsidR="00DF178A" w:rsidRPr="009C4BCC">
        <w:rPr>
          <w:rFonts w:ascii="Verdana Pro Light" w:hAnsi="Verdana Pro Light"/>
          <w:color w:val="000000" w:themeColor="text1"/>
          <w:sz w:val="22"/>
          <w:szCs w:val="22"/>
          <w:lang w:eastAsia="en-NZ"/>
        </w:rPr>
        <w:t>s</w:t>
      </w:r>
      <w:r w:rsidRPr="009C4BCC">
        <w:rPr>
          <w:rFonts w:ascii="Verdana Pro Light" w:hAnsi="Verdana Pro Light"/>
          <w:color w:val="000000" w:themeColor="text1"/>
          <w:sz w:val="22"/>
          <w:szCs w:val="22"/>
          <w:lang w:eastAsia="en-NZ"/>
        </w:rPr>
        <w:t>,</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unions</w:t>
      </w:r>
      <w:r w:rsidR="00523CB5" w:rsidRPr="009C4BCC">
        <w:rPr>
          <w:rFonts w:ascii="Verdana Pro Light" w:hAnsi="Verdana Pro Light"/>
          <w:color w:val="000000" w:themeColor="text1"/>
          <w:sz w:val="22"/>
          <w:szCs w:val="22"/>
          <w:lang w:eastAsia="en-NZ"/>
        </w:rPr>
        <w:t>, opinion leaders</w:t>
      </w:r>
      <w:r w:rsidRPr="009C4BCC">
        <w:rPr>
          <w:rFonts w:ascii="Verdana Pro Light" w:hAnsi="Verdana Pro Light"/>
          <w:color w:val="000000" w:themeColor="text1"/>
          <w:sz w:val="22"/>
          <w:szCs w:val="22"/>
          <w:lang w:eastAsia="en-NZ"/>
        </w:rPr>
        <w:t xml:space="preserve"> and concerned citizens would challenge any such possibility. And,</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subsequent debates would circulate</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across remaining public media outlets including Radio New Zealand,</w:t>
      </w:r>
      <w:r w:rsidR="00DF178A" w:rsidRPr="009C4BCC">
        <w:rPr>
          <w:rFonts w:ascii="Verdana Pro Light" w:hAnsi="Verdana Pro Light"/>
          <w:color w:val="000000" w:themeColor="text1"/>
          <w:sz w:val="22"/>
          <w:szCs w:val="22"/>
          <w:lang w:eastAsia="en-NZ"/>
        </w:rPr>
        <w:t xml:space="preserve"> Whakaata </w:t>
      </w:r>
      <w:r w:rsidRPr="009C4BCC">
        <w:rPr>
          <w:rFonts w:ascii="Verdana Pro Light" w:hAnsi="Verdana Pro Light"/>
          <w:color w:val="000000" w:themeColor="text1"/>
          <w:sz w:val="22"/>
          <w:szCs w:val="22"/>
          <w:lang w:eastAsia="en-NZ"/>
        </w:rPr>
        <w:t>M</w:t>
      </w:r>
      <w:r w:rsidR="00DF178A" w:rsidRPr="009C4BCC">
        <w:rPr>
          <w:rFonts w:ascii="Verdana Pro Light" w:hAnsi="Verdana Pro Light"/>
          <w:color w:val="000000" w:themeColor="text1"/>
          <w:sz w:val="22"/>
          <w:szCs w:val="22"/>
          <w:lang w:eastAsia="en-NZ"/>
        </w:rPr>
        <w:t>ā</w:t>
      </w:r>
      <w:r w:rsidRPr="009C4BCC">
        <w:rPr>
          <w:rFonts w:ascii="Verdana Pro Light" w:hAnsi="Verdana Pro Light"/>
          <w:color w:val="000000" w:themeColor="text1"/>
          <w:sz w:val="22"/>
          <w:szCs w:val="22"/>
          <w:lang w:eastAsia="en-NZ"/>
        </w:rPr>
        <w:t>ori,</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Iwi radio and a growing podcast space. However, if the contrary trend gains strength</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 xml:space="preserve"> a stark picture emerges</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high</w:t>
      </w:r>
      <w:r w:rsidR="00DF178A" w:rsidRPr="009C4BCC">
        <w:rPr>
          <w:rFonts w:ascii="Verdana Pro Light" w:hAnsi="Verdana Pro Light"/>
          <w:color w:val="000000" w:themeColor="text1"/>
          <w:sz w:val="22"/>
          <w:szCs w:val="22"/>
          <w:lang w:eastAsia="en-NZ"/>
        </w:rPr>
        <w:t>-</w:t>
      </w:r>
      <w:r w:rsidRPr="009C4BCC">
        <w:rPr>
          <w:rFonts w:ascii="Verdana Pro Light" w:hAnsi="Verdana Pro Light"/>
          <w:color w:val="000000" w:themeColor="text1"/>
          <w:sz w:val="22"/>
          <w:szCs w:val="22"/>
          <w:lang w:eastAsia="en-NZ"/>
        </w:rPr>
        <w:t>profile culture wars amidst a concerted undermining of public knowledge,</w:t>
      </w:r>
      <w:r w:rsidR="00DF178A" w:rsidRPr="009C4BCC">
        <w:rPr>
          <w:rFonts w:ascii="Verdana Pro Light" w:hAnsi="Verdana Pro Light"/>
          <w:color w:val="000000" w:themeColor="text1"/>
          <w:sz w:val="22"/>
          <w:szCs w:val="22"/>
          <w:lang w:eastAsia="en-NZ"/>
        </w:rPr>
        <w:t xml:space="preserve"> </w:t>
      </w:r>
      <w:r w:rsidRPr="009C4BCC">
        <w:rPr>
          <w:rFonts w:ascii="Verdana Pro Light" w:hAnsi="Verdana Pro Light"/>
          <w:color w:val="000000" w:themeColor="text1"/>
          <w:sz w:val="22"/>
          <w:szCs w:val="22"/>
          <w:lang w:eastAsia="en-NZ"/>
        </w:rPr>
        <w:t xml:space="preserve">not just in media but throughout society. </w:t>
      </w:r>
    </w:p>
    <w:p w14:paraId="2EBC80F3" w14:textId="77777777" w:rsidR="00AF6086" w:rsidRPr="0072175F" w:rsidRDefault="00AF6086" w:rsidP="00AF6086">
      <w:pPr>
        <w:spacing w:line="259" w:lineRule="auto"/>
        <w:rPr>
          <w:rFonts w:ascii="Verdana Pro Light" w:eastAsiaTheme="majorEastAsia" w:hAnsi="Verdana Pro Light"/>
          <w:color w:val="000000" w:themeColor="text1"/>
          <w:szCs w:val="26"/>
          <w:lang w:eastAsia="en-NZ"/>
        </w:rPr>
      </w:pPr>
      <w:bookmarkStart w:id="119" w:name="_Toc120821572"/>
      <w:bookmarkStart w:id="120" w:name="_Toc121126490"/>
      <w:bookmarkStart w:id="121" w:name="_Toc121127708"/>
      <w:bookmarkStart w:id="122" w:name="_Toc121128515"/>
      <w:r w:rsidRPr="009C4BCC">
        <w:rPr>
          <w:rFonts w:ascii="Verdana Pro Light" w:hAnsi="Verdana Pro Light"/>
          <w:color w:val="000000" w:themeColor="text1"/>
        </w:rPr>
        <w:br w:type="page"/>
      </w:r>
    </w:p>
    <w:p w14:paraId="10ABA865" w14:textId="77777777" w:rsidR="00AF6086" w:rsidRPr="0072175F" w:rsidRDefault="00AF6086" w:rsidP="00657327">
      <w:pPr>
        <w:rPr>
          <w:rFonts w:ascii="Verdana Pro Cond" w:hAnsi="Verdana Pro Cond"/>
          <w:b/>
          <w:bCs/>
          <w:lang w:eastAsia="en-NZ"/>
        </w:rPr>
      </w:pPr>
      <w:bookmarkStart w:id="123" w:name="_Toc184029940"/>
      <w:bookmarkStart w:id="124" w:name="_Hlk184288447"/>
      <w:r w:rsidRPr="0072175F">
        <w:rPr>
          <w:rFonts w:ascii="Verdana Pro Cond" w:hAnsi="Verdana Pro Cond"/>
          <w:b/>
          <w:bCs/>
          <w:lang w:eastAsia="en-NZ"/>
        </w:rPr>
        <w:lastRenderedPageBreak/>
        <w:t>References</w:t>
      </w:r>
      <w:bookmarkEnd w:id="119"/>
      <w:bookmarkEnd w:id="120"/>
      <w:bookmarkEnd w:id="121"/>
      <w:bookmarkEnd w:id="122"/>
      <w:bookmarkEnd w:id="123"/>
    </w:p>
    <w:p w14:paraId="086C16A0" w14:textId="77777777" w:rsidR="00657327" w:rsidRPr="009C4BCC" w:rsidRDefault="00657327" w:rsidP="00463D72">
      <w:pPr>
        <w:spacing w:after="0" w:line="276" w:lineRule="auto"/>
        <w:ind w:left="720" w:hanging="720"/>
        <w:rPr>
          <w:rFonts w:ascii="Verdana Pro Light" w:hAnsi="Verdana Pro Light"/>
          <w:sz w:val="20"/>
          <w:szCs w:val="20"/>
        </w:rPr>
      </w:pPr>
      <w:bookmarkStart w:id="125" w:name="_Hlk215668801"/>
      <w:r w:rsidRPr="009C4BCC">
        <w:rPr>
          <w:rFonts w:ascii="Verdana Pro Light" w:hAnsi="Verdana Pro Light"/>
          <w:sz w:val="20"/>
          <w:szCs w:val="20"/>
        </w:rPr>
        <w:t>1News Reporters. (2025a, July</w:t>
      </w:r>
      <w:r w:rsidRPr="009C4BCC">
        <w:rPr>
          <w:rFonts w:ascii="Arial" w:hAnsi="Arial" w:cs="Arial"/>
          <w:sz w:val="20"/>
          <w:szCs w:val="20"/>
        </w:rPr>
        <w:t> </w:t>
      </w:r>
      <w:r w:rsidRPr="009C4BCC">
        <w:rPr>
          <w:rFonts w:ascii="Verdana Pro Light" w:hAnsi="Verdana Pro Light"/>
          <w:sz w:val="20"/>
          <w:szCs w:val="20"/>
        </w:rPr>
        <w:t xml:space="preserve">1). </w:t>
      </w:r>
      <w:r w:rsidRPr="009C4BCC">
        <w:rPr>
          <w:rFonts w:ascii="Verdana Pro Light" w:hAnsi="Verdana Pro Light"/>
          <w:i/>
          <w:iCs/>
          <w:sz w:val="20"/>
          <w:szCs w:val="20"/>
        </w:rPr>
        <w:t>Revealed: The most</w:t>
      </w:r>
      <w:r w:rsidRPr="009C4BCC">
        <w:rPr>
          <w:rFonts w:ascii="Verdana Pro Light" w:hAnsi="Verdana Pro Light"/>
          <w:i/>
          <w:iCs/>
          <w:sz w:val="20"/>
          <w:szCs w:val="20"/>
        </w:rPr>
        <w:noBreakHyphen/>
        <w:t>watched shows on TVNZ+.</w:t>
      </w:r>
      <w:r w:rsidRPr="009C4BCC">
        <w:rPr>
          <w:rFonts w:ascii="Verdana Pro Light" w:hAnsi="Verdana Pro Light"/>
          <w:sz w:val="20"/>
          <w:szCs w:val="20"/>
        </w:rPr>
        <w:t xml:space="preserve"> 1News. </w:t>
      </w:r>
      <w:hyperlink r:id="rId47" w:tgtFrame="_new" w:history="1">
        <w:r w:rsidRPr="009C4BCC">
          <w:rPr>
            <w:rFonts w:ascii="Verdana Pro Light" w:hAnsi="Verdana Pro Light"/>
            <w:color w:val="0000FF"/>
            <w:sz w:val="20"/>
            <w:szCs w:val="20"/>
            <w:u w:val="single"/>
          </w:rPr>
          <w:t>https://www.1news.co.nz/2025/07/01/revealed-the-most-watched-shows-on-tvnz/?utm_source=chatgpt.com</w:t>
        </w:r>
      </w:hyperlink>
    </w:p>
    <w:p w14:paraId="35ACAF6C"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1News Reporters. (2025b, August 29). </w:t>
      </w:r>
      <w:r w:rsidRPr="009C4BCC">
        <w:rPr>
          <w:rFonts w:ascii="Verdana Pro Light" w:hAnsi="Verdana Pro Light"/>
          <w:i/>
          <w:iCs/>
          <w:sz w:val="20"/>
          <w:szCs w:val="20"/>
        </w:rPr>
        <w:t>TVNZ posts $4.9 m earnings, reveals year’s most-watched shows</w:t>
      </w:r>
      <w:r w:rsidRPr="009C4BCC">
        <w:rPr>
          <w:rFonts w:ascii="Verdana Pro Light" w:hAnsi="Verdana Pro Light"/>
          <w:sz w:val="20"/>
          <w:szCs w:val="20"/>
        </w:rPr>
        <w:t xml:space="preserve">. 1News. https://www.1news.co.nz/2025/08/29/tvnz-posts-49m-earnings-reveals-years-most-watched-shows/?utm_source=chatgpt.com </w:t>
      </w:r>
    </w:p>
    <w:p w14:paraId="3CD29E0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1News Reporters. (2025c, November 13). </w:t>
      </w:r>
      <w:r w:rsidRPr="009C4BCC">
        <w:rPr>
          <w:rStyle w:val="Emphasis"/>
          <w:rFonts w:ascii="Verdana Pro Light" w:hAnsi="Verdana Pro Light"/>
          <w:sz w:val="20"/>
          <w:szCs w:val="20"/>
        </w:rPr>
        <w:t>Jenny-May Clarkson to leave TVNZ’s Breakfast show</w:t>
      </w:r>
      <w:r w:rsidRPr="009C4BCC">
        <w:rPr>
          <w:rFonts w:ascii="Verdana Pro Light" w:hAnsi="Verdana Pro Light"/>
          <w:sz w:val="20"/>
          <w:szCs w:val="20"/>
        </w:rPr>
        <w:t>. 1News. https://www.1news.co.nz/2025/11/13/jenny-may-clarkson-to-leave-tvnzs-breakfast-show/</w:t>
      </w:r>
    </w:p>
    <w:p w14:paraId="77051335"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26" w:name="_Hlk215663985"/>
      <w:bookmarkEnd w:id="125"/>
      <w:r w:rsidRPr="009C4BCC">
        <w:rPr>
          <w:rFonts w:ascii="Verdana Pro Light" w:hAnsi="Verdana Pro Light"/>
          <w:sz w:val="20"/>
          <w:szCs w:val="20"/>
        </w:rPr>
        <w:t xml:space="preserve">2degrees. (2023, June 22). </w:t>
      </w:r>
      <w:proofErr w:type="spellStart"/>
      <w:r w:rsidRPr="009C4BCC">
        <w:rPr>
          <w:rFonts w:ascii="Verdana Pro Light" w:hAnsi="Verdana Pro Light"/>
          <w:i/>
          <w:iCs/>
          <w:sz w:val="20"/>
          <w:szCs w:val="20"/>
        </w:rPr>
        <w:t>Connexa</w:t>
      </w:r>
      <w:proofErr w:type="spellEnd"/>
      <w:r w:rsidRPr="009C4BCC">
        <w:rPr>
          <w:rFonts w:ascii="Verdana Pro Light" w:hAnsi="Verdana Pro Light"/>
          <w:i/>
          <w:iCs/>
          <w:sz w:val="20"/>
          <w:szCs w:val="20"/>
        </w:rPr>
        <w:t xml:space="preserve"> completes acquisition of 2degrees’ passive mobile tower assets </w:t>
      </w:r>
      <w:r w:rsidRPr="009C4BCC">
        <w:rPr>
          <w:rFonts w:ascii="Verdana Pro Light" w:hAnsi="Verdana Pro Light"/>
          <w:sz w:val="20"/>
          <w:szCs w:val="20"/>
        </w:rPr>
        <w:t xml:space="preserve">[Press release]. https://www.2degrees.nz/media-releases/connexa-complete-aquisition-of-2degrees-tower-assets </w:t>
      </w:r>
    </w:p>
    <w:p w14:paraId="169D9163" w14:textId="77777777" w:rsidR="00BB0C3D" w:rsidRPr="009C4BCC" w:rsidRDefault="00BB0C3D" w:rsidP="00BB0C3D">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2degrees. (2025a, May 7). </w:t>
      </w:r>
      <w:r w:rsidRPr="009C4BCC">
        <w:rPr>
          <w:rFonts w:ascii="Verdana Pro Light" w:hAnsi="Verdana Pro Light"/>
          <w:i/>
          <w:iCs/>
          <w:sz w:val="20"/>
          <w:szCs w:val="20"/>
        </w:rPr>
        <w:t>Level playing field measures need to go beyond current proposals to address problems in the retail and wholesale markets</w:t>
      </w:r>
      <w:r w:rsidRPr="009C4BCC">
        <w:rPr>
          <w:rFonts w:ascii="Verdana Pro Light" w:hAnsi="Verdana Pro Light"/>
          <w:sz w:val="20"/>
          <w:szCs w:val="20"/>
        </w:rPr>
        <w:t xml:space="preserve"> [Submission to the Electricity Authority]. https://www.ea.govt.nz/documents/7330/2degrees_b9ea2XM.pdf </w:t>
      </w:r>
    </w:p>
    <w:p w14:paraId="18BEDFF4" w14:textId="72F53DEE"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2degrees. (2025</w:t>
      </w:r>
      <w:r w:rsidR="00BB0C3D" w:rsidRPr="009C4BCC">
        <w:rPr>
          <w:rFonts w:ascii="Verdana Pro Light" w:hAnsi="Verdana Pro Light"/>
          <w:sz w:val="20"/>
          <w:szCs w:val="20"/>
        </w:rPr>
        <w:t>b</w:t>
      </w:r>
      <w:r w:rsidRPr="009C4BCC">
        <w:rPr>
          <w:rFonts w:ascii="Verdana Pro Light" w:hAnsi="Verdana Pro Light"/>
          <w:sz w:val="20"/>
          <w:szCs w:val="20"/>
        </w:rPr>
        <w:t xml:space="preserve">, September 23). </w:t>
      </w:r>
      <w:r w:rsidRPr="009C4BCC">
        <w:rPr>
          <w:rFonts w:ascii="Verdana Pro Light" w:hAnsi="Verdana Pro Light"/>
          <w:i/>
          <w:sz w:val="20"/>
          <w:szCs w:val="20"/>
        </w:rPr>
        <w:t xml:space="preserve">2degrees announces milestone year with record revenue and strategic vision for future growth </w:t>
      </w:r>
      <w:r w:rsidRPr="009C4BCC">
        <w:rPr>
          <w:rFonts w:ascii="Verdana Pro Light" w:hAnsi="Verdana Pro Light"/>
          <w:sz w:val="20"/>
          <w:szCs w:val="20"/>
        </w:rPr>
        <w:t xml:space="preserve">[Press release]. https://www.2degrees.nz/media-releases/2degrees-announces-milestone </w:t>
      </w:r>
    </w:p>
    <w:bookmarkEnd w:id="126"/>
    <w:p w14:paraId="054A1EAE" w14:textId="77777777" w:rsidR="00657327" w:rsidRPr="009C4BCC" w:rsidRDefault="00657327" w:rsidP="00463D72">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Advertising Standards Authority. (2020). </w:t>
      </w:r>
      <w:r w:rsidRPr="009C4BCC">
        <w:rPr>
          <w:rFonts w:ascii="Verdana Pro Light" w:eastAsiaTheme="minorEastAsia" w:hAnsi="Verdana Pro Light"/>
          <w:i/>
          <w:iCs/>
          <w:sz w:val="20"/>
          <w:szCs w:val="20"/>
          <w:lang w:eastAsia="en-NZ"/>
        </w:rPr>
        <w:t>2019 Advertising Turnover Report</w:t>
      </w:r>
      <w:r w:rsidRPr="009C4BCC">
        <w:rPr>
          <w:rFonts w:ascii="Verdana Pro Light" w:eastAsiaTheme="minorEastAsia" w:hAnsi="Verdana Pro Light"/>
          <w:sz w:val="20"/>
          <w:szCs w:val="20"/>
          <w:lang w:eastAsia="en-NZ"/>
        </w:rPr>
        <w:t xml:space="preserve">. </w:t>
      </w:r>
      <w:hyperlink r:id="rId48" w:history="1">
        <w:r w:rsidRPr="009C4BCC">
          <w:rPr>
            <w:rStyle w:val="Hyperlink"/>
            <w:rFonts w:ascii="Verdana Pro Light" w:hAnsi="Verdana Pro Light"/>
            <w:sz w:val="20"/>
            <w:szCs w:val="20"/>
          </w:rPr>
          <w:t>https://asa.co.nz/wp-content/uploads/2025/02/New-Zealand-Advertising-Turnover-2019.pdf</w:t>
        </w:r>
      </w:hyperlink>
    </w:p>
    <w:p w14:paraId="07879C35" w14:textId="77777777" w:rsidR="00657327" w:rsidRPr="009C4BCC" w:rsidRDefault="00657327" w:rsidP="00463D72">
      <w:pPr>
        <w:spacing w:after="0" w:line="276" w:lineRule="auto"/>
        <w:ind w:left="709" w:hanging="709"/>
        <w:rPr>
          <w:rFonts w:ascii="Verdana Pro Light" w:eastAsiaTheme="minorEastAsia" w:hAnsi="Verdana Pro Light"/>
          <w:sz w:val="20"/>
          <w:szCs w:val="20"/>
          <w:lang w:eastAsia="en-NZ"/>
        </w:rPr>
      </w:pPr>
      <w:r w:rsidRPr="009C4BCC">
        <w:rPr>
          <w:rFonts w:ascii="Verdana Pro Light" w:hAnsi="Verdana Pro Light"/>
          <w:sz w:val="20"/>
          <w:szCs w:val="20"/>
        </w:rPr>
        <w:t xml:space="preserve">Advertising Standards Authority. (2021). </w:t>
      </w:r>
      <w:r w:rsidRPr="009C4BCC">
        <w:rPr>
          <w:rFonts w:ascii="Verdana Pro Light" w:eastAsiaTheme="minorEastAsia" w:hAnsi="Verdana Pro Light"/>
          <w:i/>
          <w:iCs/>
          <w:sz w:val="20"/>
          <w:szCs w:val="20"/>
          <w:lang w:eastAsia="en-NZ"/>
        </w:rPr>
        <w:t>2020 Advertising turnover report</w:t>
      </w:r>
      <w:r w:rsidRPr="009C4BCC">
        <w:rPr>
          <w:rFonts w:ascii="Verdana Pro Light" w:eastAsiaTheme="minorEastAsia" w:hAnsi="Verdana Pro Light"/>
          <w:sz w:val="20"/>
          <w:szCs w:val="20"/>
          <w:lang w:eastAsia="en-NZ"/>
        </w:rPr>
        <w:t xml:space="preserve">. </w:t>
      </w:r>
      <w:hyperlink r:id="rId49" w:history="1">
        <w:r w:rsidRPr="009C4BCC">
          <w:rPr>
            <w:rStyle w:val="Hyperlink"/>
            <w:rFonts w:ascii="Verdana Pro Light" w:hAnsi="Verdana Pro Light"/>
            <w:sz w:val="20"/>
            <w:szCs w:val="20"/>
          </w:rPr>
          <w:t>https://asa.co.nz/wp-content/uploads/2025/02/NZ-Advertising-Turnover-2020.pdf</w:t>
        </w:r>
      </w:hyperlink>
    </w:p>
    <w:p w14:paraId="78804A0F" w14:textId="77777777" w:rsidR="00657327" w:rsidRPr="009C4BCC" w:rsidRDefault="00657327" w:rsidP="00463D72">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Advertising Standards Authority. (2022). </w:t>
      </w:r>
      <w:r w:rsidRPr="009C4BCC">
        <w:rPr>
          <w:rFonts w:ascii="Verdana Pro Light" w:eastAsiaTheme="minorEastAsia" w:hAnsi="Verdana Pro Light"/>
          <w:i/>
          <w:iCs/>
          <w:sz w:val="20"/>
          <w:szCs w:val="20"/>
          <w:lang w:eastAsia="en-NZ"/>
        </w:rPr>
        <w:t>2021 Advertising turnover report</w:t>
      </w:r>
      <w:r w:rsidRPr="009C4BCC">
        <w:rPr>
          <w:rFonts w:ascii="Verdana Pro Light" w:eastAsiaTheme="minorEastAsia" w:hAnsi="Verdana Pro Light"/>
          <w:sz w:val="20"/>
          <w:szCs w:val="20"/>
          <w:lang w:eastAsia="en-NZ"/>
        </w:rPr>
        <w:t xml:space="preserve">. </w:t>
      </w:r>
      <w:hyperlink r:id="rId50" w:history="1">
        <w:r w:rsidRPr="009C4BCC">
          <w:rPr>
            <w:rStyle w:val="Hyperlink"/>
            <w:rFonts w:ascii="Verdana Pro Light" w:hAnsi="Verdana Pro Light"/>
            <w:sz w:val="20"/>
            <w:szCs w:val="20"/>
          </w:rPr>
          <w:t>https://asa.co.nz/wp-content/uploads/2025/02/NZ-Advertising-Turnover-2021_Final.pdf</w:t>
        </w:r>
      </w:hyperlink>
    </w:p>
    <w:p w14:paraId="6CA6131D" w14:textId="77777777" w:rsidR="00657327" w:rsidRPr="009C4BCC" w:rsidRDefault="00657327" w:rsidP="00463D72">
      <w:pPr>
        <w:spacing w:after="0" w:line="276" w:lineRule="auto"/>
        <w:ind w:left="709" w:hanging="709"/>
        <w:rPr>
          <w:rFonts w:ascii="Verdana Pro Light" w:eastAsiaTheme="minorEastAsia" w:hAnsi="Verdana Pro Light"/>
          <w:sz w:val="20"/>
          <w:szCs w:val="20"/>
          <w:lang w:eastAsia="en-NZ"/>
        </w:rPr>
      </w:pPr>
      <w:r w:rsidRPr="009C4BCC">
        <w:rPr>
          <w:rFonts w:ascii="Verdana Pro Light" w:hAnsi="Verdana Pro Light"/>
          <w:sz w:val="20"/>
          <w:szCs w:val="20"/>
        </w:rPr>
        <w:t xml:space="preserve">Advertising Standards Authority. (2024). </w:t>
      </w:r>
      <w:r w:rsidRPr="009C4BCC">
        <w:rPr>
          <w:rFonts w:ascii="Verdana Pro Light" w:eastAsiaTheme="minorEastAsia" w:hAnsi="Verdana Pro Light"/>
          <w:i/>
          <w:iCs/>
          <w:sz w:val="20"/>
          <w:szCs w:val="20"/>
          <w:lang w:eastAsia="en-NZ"/>
        </w:rPr>
        <w:t xml:space="preserve">2023 </w:t>
      </w:r>
      <w:r w:rsidRPr="009C4BCC">
        <w:rPr>
          <w:rFonts w:ascii="Verdana Pro Light" w:eastAsiaTheme="minorEastAsia" w:hAnsi="Verdana Pro Light"/>
          <w:sz w:val="20"/>
          <w:szCs w:val="20"/>
          <w:lang w:eastAsia="en-NZ"/>
        </w:rPr>
        <w:t xml:space="preserve">Advertising turnover report. </w:t>
      </w:r>
      <w:hyperlink r:id="rId51" w:history="1">
        <w:r w:rsidRPr="009C4BCC">
          <w:rPr>
            <w:rStyle w:val="Hyperlink"/>
            <w:rFonts w:ascii="Verdana Pro Light" w:eastAsiaTheme="minorEastAsia" w:hAnsi="Verdana Pro Light"/>
            <w:sz w:val="20"/>
            <w:szCs w:val="20"/>
            <w:lang w:eastAsia="en-NZ"/>
          </w:rPr>
          <w:t>https://cdn.asa.co.nz/wp-content/uploads/2024/04/9-April-2024-ASA-Advertising-Turnover-2023.pdf</w:t>
        </w:r>
      </w:hyperlink>
    </w:p>
    <w:p w14:paraId="3A382E81" w14:textId="77777777" w:rsidR="00657327" w:rsidRPr="009C4BCC" w:rsidRDefault="00657327" w:rsidP="00463D72">
      <w:pPr>
        <w:spacing w:after="0" w:line="276" w:lineRule="auto"/>
        <w:ind w:left="709" w:hanging="709"/>
        <w:rPr>
          <w:rFonts w:ascii="Verdana Pro Light" w:eastAsiaTheme="minorEastAsia" w:hAnsi="Verdana Pro Light"/>
          <w:sz w:val="20"/>
          <w:szCs w:val="20"/>
          <w:lang w:eastAsia="en-NZ"/>
        </w:rPr>
      </w:pPr>
      <w:r w:rsidRPr="009C4BCC">
        <w:rPr>
          <w:rFonts w:ascii="Verdana Pro Light" w:eastAsiaTheme="minorEastAsia" w:hAnsi="Verdana Pro Light"/>
          <w:sz w:val="20"/>
          <w:szCs w:val="20"/>
          <w:lang w:eastAsia="en-NZ"/>
        </w:rPr>
        <w:t xml:space="preserve">Advertising Standards Authority. (2025). </w:t>
      </w:r>
      <w:r w:rsidRPr="009C4BCC">
        <w:rPr>
          <w:rFonts w:ascii="Verdana Pro Light" w:eastAsiaTheme="minorEastAsia" w:hAnsi="Verdana Pro Light"/>
          <w:i/>
          <w:iCs/>
          <w:sz w:val="20"/>
          <w:szCs w:val="20"/>
          <w:lang w:eastAsia="en-NZ"/>
        </w:rPr>
        <w:t>2024 Advertising Turnover Report</w:t>
      </w:r>
      <w:r w:rsidRPr="009C4BCC">
        <w:rPr>
          <w:rFonts w:ascii="Verdana Pro Light" w:eastAsiaTheme="minorEastAsia" w:hAnsi="Verdana Pro Light"/>
          <w:sz w:val="20"/>
          <w:szCs w:val="20"/>
          <w:lang w:eastAsia="en-NZ"/>
        </w:rPr>
        <w:t xml:space="preserve">. </w:t>
      </w:r>
      <w:hyperlink r:id="rId52" w:tgtFrame="_blank" w:history="1">
        <w:r w:rsidRPr="009C4BCC">
          <w:rPr>
            <w:rStyle w:val="Hyperlink"/>
            <w:rFonts w:ascii="Verdana Pro Light" w:eastAsiaTheme="minorEastAsia" w:hAnsi="Verdana Pro Light"/>
            <w:sz w:val="20"/>
            <w:szCs w:val="20"/>
            <w:lang w:eastAsia="en-NZ"/>
          </w:rPr>
          <w:t>https://asa.co.nz/wp-content/uploads/2025/03/Final-New-Zealand-Advertising-Turnover-2024-.pdf</w:t>
        </w:r>
      </w:hyperlink>
    </w:p>
    <w:p w14:paraId="185CE528" w14:textId="77777777" w:rsidR="00657327" w:rsidRPr="009C4BCC" w:rsidRDefault="00657327" w:rsidP="00463D72">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Akoorie</w:t>
      </w:r>
      <w:proofErr w:type="spellEnd"/>
      <w:r w:rsidRPr="009C4BCC">
        <w:rPr>
          <w:rFonts w:ascii="Verdana Pro Light" w:hAnsi="Verdana Pro Light"/>
          <w:sz w:val="20"/>
          <w:szCs w:val="20"/>
        </w:rPr>
        <w:t xml:space="preserve">, N., &amp; Donnell, H. (2025, February 19). </w:t>
      </w:r>
      <w:r w:rsidRPr="009C4BCC">
        <w:rPr>
          <w:rFonts w:ascii="Verdana Pro Light" w:hAnsi="Verdana Pro Light"/>
          <w:i/>
          <w:iCs/>
          <w:sz w:val="20"/>
          <w:szCs w:val="20"/>
        </w:rPr>
        <w:t>High-profile journalists to go as NZME announces 30 job cuts</w:t>
      </w:r>
      <w:r w:rsidRPr="009C4BCC">
        <w:rPr>
          <w:rFonts w:ascii="Verdana Pro Light" w:hAnsi="Verdana Pro Light"/>
          <w:sz w:val="20"/>
          <w:szCs w:val="20"/>
        </w:rPr>
        <w:t xml:space="preserve">. Radio New Zealand. www.rnz.co.nz/news/media-technology/542349/high-profile-journalists-to-go-as-nzme-announces-30-job-cuts </w:t>
      </w:r>
    </w:p>
    <w:p w14:paraId="3ECFDE4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Allen, I. (2025, August 3). The ‘Mex’ goes digital, and a message from the editor</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The Press</w:t>
      </w:r>
      <w:r w:rsidRPr="009C4BCC">
        <w:rPr>
          <w:rFonts w:ascii="Verdana Pro Light" w:hAnsi="Verdana Pro Light"/>
          <w:sz w:val="20"/>
          <w:szCs w:val="20"/>
        </w:rPr>
        <w:t xml:space="preserve">. www.thepress.co.nz/nz-news/360745864/mex-goes-digital-and-message-editor </w:t>
      </w:r>
    </w:p>
    <w:p w14:paraId="478F7D8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Allied Press Magazines.</w:t>
      </w:r>
      <w:r w:rsidRPr="009C4BCC">
        <w:rPr>
          <w:rFonts w:ascii="Verdana Pro Light" w:hAnsi="Verdana Pro Light"/>
          <w:i/>
          <w:iCs/>
          <w:sz w:val="20"/>
          <w:szCs w:val="20"/>
        </w:rPr>
        <w:t xml:space="preserve"> </w:t>
      </w:r>
      <w:r w:rsidRPr="009C4BCC">
        <w:rPr>
          <w:rFonts w:ascii="Verdana Pro Light" w:hAnsi="Verdana Pro Light"/>
          <w:sz w:val="20"/>
          <w:szCs w:val="20"/>
        </w:rPr>
        <w:t xml:space="preserve">(n.d.). </w:t>
      </w:r>
      <w:r w:rsidRPr="009C4BCC">
        <w:rPr>
          <w:rFonts w:ascii="Verdana Pro Light" w:hAnsi="Verdana Pro Light"/>
          <w:i/>
          <w:iCs/>
          <w:sz w:val="20"/>
          <w:szCs w:val="20"/>
        </w:rPr>
        <w:t>About Us</w:t>
      </w:r>
      <w:r w:rsidRPr="009C4BCC">
        <w:rPr>
          <w:rFonts w:ascii="Verdana Pro Light" w:hAnsi="Verdana Pro Light"/>
          <w:sz w:val="20"/>
          <w:szCs w:val="20"/>
        </w:rPr>
        <w:t xml:space="preserve">. https://alliedpressmagazines.co.nz/ </w:t>
      </w:r>
    </w:p>
    <w:p w14:paraId="66D0345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Amazon. (2025). </w:t>
      </w:r>
      <w:r w:rsidRPr="009C4BCC">
        <w:rPr>
          <w:rFonts w:ascii="Verdana Pro Light" w:hAnsi="Verdana Pro Light"/>
          <w:i/>
          <w:iCs/>
          <w:sz w:val="20"/>
          <w:szCs w:val="20"/>
        </w:rPr>
        <w:t>Project Kuiper</w:t>
      </w:r>
      <w:r w:rsidRPr="009C4BCC">
        <w:rPr>
          <w:rFonts w:ascii="Verdana Pro Light" w:hAnsi="Verdana Pro Light"/>
          <w:sz w:val="20"/>
          <w:szCs w:val="20"/>
        </w:rPr>
        <w:t xml:space="preserve">. https://www.aboutamazon.com/what-we-do/devices-services/project-kuiper </w:t>
      </w:r>
    </w:p>
    <w:p w14:paraId="5C747DD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Amazon Web Services. (n.d.). </w:t>
      </w:r>
      <w:r w:rsidRPr="009C4BCC">
        <w:rPr>
          <w:rFonts w:ascii="Verdana Pro Light" w:hAnsi="Verdana Pro Light"/>
          <w:i/>
          <w:iCs/>
          <w:sz w:val="20"/>
          <w:szCs w:val="20"/>
        </w:rPr>
        <w:t xml:space="preserve">AWS partner highlights. </w:t>
      </w:r>
      <w:r w:rsidRPr="009C4BCC">
        <w:rPr>
          <w:rFonts w:ascii="Verdana Pro Light" w:hAnsi="Verdana Pro Light"/>
          <w:sz w:val="20"/>
          <w:szCs w:val="20"/>
        </w:rPr>
        <w:t>https://partners.amazonaws.com/partners/001E000000dGUGsIAO/CCL%3A%20Leaven</w:t>
      </w:r>
    </w:p>
    <w:p w14:paraId="7C0D7115" w14:textId="77777777" w:rsidR="00657327" w:rsidRPr="009C4BCC" w:rsidRDefault="00657327" w:rsidP="00657327">
      <w:pPr>
        <w:spacing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Anderson, J. (2025a, May 22). </w:t>
      </w:r>
      <w:r w:rsidRPr="009C4BCC">
        <w:rPr>
          <w:rFonts w:ascii="Verdana Pro Light" w:hAnsi="Verdana Pro Light"/>
          <w:i/>
          <w:iCs/>
          <w:sz w:val="20"/>
          <w:szCs w:val="20"/>
        </w:rPr>
        <w:t xml:space="preserve">AT&amp;T to acquire Lumen consumer fibre for $5.75 billion. </w:t>
      </w:r>
      <w:r w:rsidRPr="009C4BCC">
        <w:rPr>
          <w:rFonts w:ascii="Verdana Pro Light" w:hAnsi="Verdana Pro Light"/>
          <w:sz w:val="20"/>
          <w:szCs w:val="20"/>
        </w:rPr>
        <w:t>Channel Futures. https://www.channelfutures.com/fiber/at-t-to-acquire-lumen-consumer-fiber-5-75-billion</w:t>
      </w:r>
    </w:p>
    <w:p w14:paraId="2AB81EC1"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lastRenderedPageBreak/>
        <w:t xml:space="preserve">Anderson, J. (2025b, October 16). </w:t>
      </w:r>
      <w:r w:rsidRPr="009C4BCC">
        <w:rPr>
          <w:rFonts w:ascii="Verdana Pro Light" w:hAnsi="Verdana Pro Light"/>
          <w:i/>
          <w:iCs/>
          <w:sz w:val="20"/>
          <w:szCs w:val="20"/>
        </w:rPr>
        <w:t>Inside the massive global group acquiring aligned data centres for $40billion</w:t>
      </w:r>
      <w:r w:rsidRPr="009C4BCC">
        <w:rPr>
          <w:rFonts w:ascii="Verdana Pro Light" w:hAnsi="Verdana Pro Light"/>
          <w:sz w:val="20"/>
          <w:szCs w:val="20"/>
        </w:rPr>
        <w:t>. Channel Futures. https://www.channelfutures.com/mergers-acquisitions/blackrock-nvidia-backed-fund-to-acquire-aligned-data-centers-for-40-billion</w:t>
      </w:r>
    </w:p>
    <w:p w14:paraId="748089C8" w14:textId="77777777" w:rsidR="00657327" w:rsidRPr="009C4BCC" w:rsidRDefault="00657327" w:rsidP="00463D72">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Andok</w:t>
      </w:r>
      <w:proofErr w:type="spellEnd"/>
      <w:r w:rsidRPr="009C4BCC">
        <w:rPr>
          <w:rFonts w:ascii="Verdana Pro Light" w:hAnsi="Verdana Pro Light"/>
          <w:sz w:val="20"/>
          <w:szCs w:val="20"/>
        </w:rPr>
        <w:t xml:space="preserve">, M. (2025). Podcast—The remediation of radio: A media theoretical framework for podcast research. </w:t>
      </w:r>
      <w:r w:rsidRPr="009C4BCC">
        <w:rPr>
          <w:rFonts w:ascii="Verdana Pro Light" w:hAnsi="Verdana Pro Light"/>
          <w:i/>
          <w:iCs/>
          <w:sz w:val="20"/>
          <w:szCs w:val="20"/>
        </w:rPr>
        <w:t>Journalism and Media</w:t>
      </w:r>
      <w:r w:rsidRPr="009C4BCC">
        <w:rPr>
          <w:rFonts w:ascii="Verdana Pro Light" w:hAnsi="Verdana Pro Light"/>
          <w:sz w:val="20"/>
          <w:szCs w:val="20"/>
        </w:rPr>
        <w:t xml:space="preserve">, </w:t>
      </w:r>
      <w:r w:rsidRPr="009C4BCC">
        <w:rPr>
          <w:rFonts w:ascii="Verdana Pro Light" w:hAnsi="Verdana Pro Light"/>
          <w:i/>
          <w:iCs/>
          <w:sz w:val="20"/>
          <w:szCs w:val="20"/>
        </w:rPr>
        <w:t>6</w:t>
      </w:r>
      <w:r w:rsidRPr="009C4BCC">
        <w:rPr>
          <w:rFonts w:ascii="Verdana Pro Light" w:hAnsi="Verdana Pro Light"/>
          <w:sz w:val="20"/>
          <w:szCs w:val="20"/>
        </w:rPr>
        <w:t>(1). https://doi.org/10.3390/journalmedia6010007</w:t>
      </w:r>
    </w:p>
    <w:p w14:paraId="0232BC4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Apple Inc. (2025, August 1). </w:t>
      </w:r>
      <w:r w:rsidRPr="009C4BCC">
        <w:rPr>
          <w:rStyle w:val="Emphasis"/>
          <w:rFonts w:ascii="Verdana Pro Light" w:hAnsi="Verdana Pro Light"/>
          <w:sz w:val="20"/>
          <w:szCs w:val="20"/>
        </w:rPr>
        <w:t>Apple reports third quarter results</w:t>
      </w:r>
      <w:r w:rsidRPr="009C4BCC">
        <w:rPr>
          <w:rFonts w:ascii="Verdana Pro Light" w:hAnsi="Verdana Pro Light"/>
          <w:sz w:val="20"/>
          <w:szCs w:val="20"/>
        </w:rPr>
        <w:t>. Apple Newsroom. https://www.apple.com/nz/newsroom/2025/07/apple-reports-third-quarter-results/</w:t>
      </w:r>
    </w:p>
    <w:p w14:paraId="6F6E157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Apple Podcasts. (2025). </w:t>
      </w:r>
      <w:r w:rsidRPr="009C4BCC">
        <w:rPr>
          <w:rFonts w:ascii="Verdana Pro Light" w:hAnsi="Verdana Pro Light"/>
          <w:i/>
          <w:iCs/>
          <w:sz w:val="20"/>
          <w:szCs w:val="20"/>
        </w:rPr>
        <w:t>Apple podcasts top charts</w:t>
      </w:r>
      <w:r w:rsidRPr="009C4BCC">
        <w:rPr>
          <w:rFonts w:ascii="Verdana Pro Light" w:hAnsi="Verdana Pro Light"/>
          <w:sz w:val="20"/>
          <w:szCs w:val="20"/>
        </w:rPr>
        <w:t>. https://podcasts.apple.com/nz/charts</w:t>
      </w:r>
    </w:p>
    <w:p w14:paraId="6D3A1AA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Asia-Pacific Economic Cooperation. (2012). </w:t>
      </w:r>
      <w:r w:rsidRPr="009C4BCC">
        <w:rPr>
          <w:rFonts w:ascii="Verdana Pro Light" w:hAnsi="Verdana Pro Light"/>
          <w:i/>
          <w:sz w:val="20"/>
          <w:szCs w:val="20"/>
        </w:rPr>
        <w:t>Submarine cable information sharing project: Legislative practices and points of contact</w:t>
      </w:r>
      <w:r w:rsidRPr="009C4BCC">
        <w:rPr>
          <w:rFonts w:ascii="Verdana Pro Light" w:hAnsi="Verdana Pro Light"/>
          <w:sz w:val="20"/>
          <w:szCs w:val="20"/>
        </w:rPr>
        <w:t xml:space="preserve">. https://www.apec.org/docs/default-source/Publications/2012/3/Submarine-Cable-Information-Sharing-Project/2012_tel_submarineproject.pdf </w:t>
      </w:r>
    </w:p>
    <w:p w14:paraId="691D277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Asia-Pacific Media Network | Te </w:t>
      </w:r>
      <w:proofErr w:type="spellStart"/>
      <w:r w:rsidRPr="009C4BCC">
        <w:rPr>
          <w:rFonts w:ascii="Verdana Pro Light" w:hAnsi="Verdana Pro Light"/>
          <w:sz w:val="20"/>
          <w:szCs w:val="20"/>
        </w:rPr>
        <w:t>Koakoa</w:t>
      </w:r>
      <w:proofErr w:type="spellEnd"/>
      <w:r w:rsidRPr="009C4BCC">
        <w:rPr>
          <w:rFonts w:ascii="Verdana Pro Light" w:hAnsi="Verdana Pro Light"/>
          <w:sz w:val="20"/>
          <w:szCs w:val="20"/>
        </w:rPr>
        <w:t xml:space="preserve"> Inc. (n.d.). https://asiapacificmedianetwork.memberful.com/ </w:t>
      </w:r>
    </w:p>
    <w:p w14:paraId="1E81213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Australian Infrastructure Financing Facility for the Pacific. (2025, August 28). </w:t>
      </w:r>
      <w:r w:rsidRPr="009C4BCC">
        <w:rPr>
          <w:rFonts w:ascii="Verdana Pro Light" w:hAnsi="Verdana Pro Light"/>
          <w:i/>
          <w:iCs/>
          <w:sz w:val="20"/>
          <w:szCs w:val="20"/>
        </w:rPr>
        <w:t xml:space="preserve">East Micronesia Cable lands in third and final Pacific location of Kosrae, FSM </w:t>
      </w:r>
      <w:r w:rsidRPr="009C4BCC">
        <w:rPr>
          <w:rFonts w:ascii="Verdana Pro Light" w:hAnsi="Verdana Pro Light"/>
          <w:sz w:val="20"/>
          <w:szCs w:val="20"/>
        </w:rPr>
        <w:t xml:space="preserve">[Press release]. https://www.aiffp.gov.au/news/east-micronesia-cable-lands-third-and-final-pacific-location-kosrae-fsm </w:t>
      </w:r>
    </w:p>
    <w:p w14:paraId="5AE3C19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Beckett, T. (2025, May 2). </w:t>
      </w:r>
      <w:r w:rsidRPr="0072175F">
        <w:rPr>
          <w:rFonts w:ascii="Verdana Pro Light" w:hAnsi="Verdana Pro Light"/>
          <w:sz w:val="20"/>
          <w:szCs w:val="20"/>
        </w:rPr>
        <w:t xml:space="preserve">NZME to launch dedicated country music station </w:t>
      </w:r>
      <w:proofErr w:type="spellStart"/>
      <w:r w:rsidRPr="0072175F">
        <w:rPr>
          <w:rFonts w:ascii="Verdana Pro Light" w:hAnsi="Verdana Pro Light"/>
          <w:sz w:val="20"/>
          <w:szCs w:val="20"/>
        </w:rPr>
        <w:t>iHeartCountry</w:t>
      </w:r>
      <w:proofErr w:type="spellEnd"/>
      <w:r w:rsidRPr="0072175F">
        <w:rPr>
          <w:rFonts w:ascii="Verdana Pro Light" w:hAnsi="Verdana Pro Light"/>
          <w:sz w:val="20"/>
          <w:szCs w:val="20"/>
        </w:rPr>
        <w:t xml:space="preserve"> New Zealand. </w:t>
      </w:r>
      <w:r w:rsidRPr="0072175F">
        <w:rPr>
          <w:rFonts w:ascii="Verdana Pro Light" w:hAnsi="Verdana Pro Light"/>
          <w:i/>
          <w:iCs/>
          <w:sz w:val="20"/>
          <w:szCs w:val="20"/>
        </w:rPr>
        <w:t xml:space="preserve">NZ Herald. </w:t>
      </w:r>
      <w:hyperlink r:id="rId53" w:history="1">
        <w:r w:rsidRPr="0072175F">
          <w:rPr>
            <w:rStyle w:val="Hyperlink"/>
            <w:rFonts w:ascii="Verdana Pro Light" w:eastAsiaTheme="majorEastAsia" w:hAnsi="Verdana Pro Light"/>
            <w:sz w:val="20"/>
            <w:szCs w:val="20"/>
          </w:rPr>
          <w:t>https://www.nzherald.co.nz/entertainment/nzme-to-launch-dedicated-country-music-station-iheartcountry-new-zealand/FIJW4J5CG5H7BIGC5EYL2NYX54/</w:t>
        </w:r>
      </w:hyperlink>
    </w:p>
    <w:p w14:paraId="6E85FDA4" w14:textId="1FDEB89E"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Berry, R. (2016). Podcasting: Considering the evolution of the medium and its association with radio. </w:t>
      </w:r>
      <w:r w:rsidRPr="009C4BCC">
        <w:rPr>
          <w:rFonts w:ascii="Verdana Pro Light" w:hAnsi="Verdana Pro Light"/>
          <w:i/>
          <w:iCs/>
          <w:sz w:val="20"/>
          <w:szCs w:val="20"/>
        </w:rPr>
        <w:t>The Radio Journal: International Studies in Broadcast &amp; Audio Media</w:t>
      </w:r>
      <w:r w:rsidRPr="009C4BCC">
        <w:rPr>
          <w:rFonts w:ascii="Verdana Pro Light" w:hAnsi="Verdana Pro Light"/>
          <w:sz w:val="20"/>
          <w:szCs w:val="20"/>
        </w:rPr>
        <w:t xml:space="preserve">, </w:t>
      </w:r>
      <w:r w:rsidRPr="009C4BCC">
        <w:rPr>
          <w:rFonts w:ascii="Verdana Pro Light" w:hAnsi="Verdana Pro Light"/>
          <w:i/>
          <w:iCs/>
          <w:sz w:val="20"/>
          <w:szCs w:val="20"/>
        </w:rPr>
        <w:t>14</w:t>
      </w:r>
      <w:r w:rsidRPr="009C4BCC">
        <w:rPr>
          <w:rFonts w:ascii="Verdana Pro Light" w:hAnsi="Verdana Pro Light"/>
          <w:sz w:val="20"/>
          <w:szCs w:val="20"/>
        </w:rPr>
        <w:t>(1), 7-22. http://dx.doi.org/10.1386/rjao.14.1.7_1</w:t>
      </w:r>
    </w:p>
    <w:p w14:paraId="2560633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Bingham, C. (2025, October 10). </w:t>
      </w:r>
      <w:r w:rsidRPr="009C4BCC">
        <w:rPr>
          <w:rStyle w:val="Emphasis"/>
          <w:rFonts w:ascii="Verdana Pro Light" w:hAnsi="Verdana Pro Light"/>
          <w:sz w:val="20"/>
          <w:szCs w:val="20"/>
        </w:rPr>
        <w:t>Netflix to Neon: The hottest streaming shows in NZ</w:t>
      </w:r>
      <w:r w:rsidRPr="009C4BCC">
        <w:rPr>
          <w:rFonts w:ascii="Verdana Pro Light" w:hAnsi="Verdana Pro Light"/>
          <w:sz w:val="20"/>
          <w:szCs w:val="20"/>
        </w:rPr>
        <w:t xml:space="preserve">. </w:t>
      </w:r>
      <w:proofErr w:type="spellStart"/>
      <w:r w:rsidRPr="009C4BCC">
        <w:rPr>
          <w:rFonts w:ascii="Verdana Pro Light" w:hAnsi="Verdana Pro Light"/>
          <w:sz w:val="20"/>
          <w:szCs w:val="20"/>
        </w:rPr>
        <w:t>Canstar</w:t>
      </w:r>
      <w:proofErr w:type="spellEnd"/>
      <w:r w:rsidRPr="009C4BCC">
        <w:rPr>
          <w:rFonts w:ascii="Verdana Pro Light" w:hAnsi="Verdana Pro Light"/>
          <w:sz w:val="20"/>
          <w:szCs w:val="20"/>
        </w:rPr>
        <w:t xml:space="preserve"> Blue. https://www.canstarblue.co.nz/phone-internet/broadband/netflix-to-neon-the-hottest-streaming-shows-in-nz/ </w:t>
      </w:r>
    </w:p>
    <w:p w14:paraId="7DCBA29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Bloomberg. (2025, June 10). </w:t>
      </w:r>
      <w:r w:rsidRPr="009C4BCC">
        <w:rPr>
          <w:rFonts w:ascii="Verdana Pro Light" w:hAnsi="Verdana Pro Light"/>
          <w:i/>
          <w:iCs/>
          <w:sz w:val="20"/>
          <w:szCs w:val="20"/>
        </w:rPr>
        <w:t>Warner Bros. to split into Streaming, TV companies</w:t>
      </w:r>
      <w:r w:rsidRPr="009C4BCC">
        <w:rPr>
          <w:rFonts w:ascii="Verdana Pro Light" w:hAnsi="Verdana Pro Light"/>
          <w:sz w:val="20"/>
          <w:szCs w:val="20"/>
        </w:rPr>
        <w:t xml:space="preserve"> [Video]. YouTube. https://youtu.be/-i1q-MPOSGI?si=-VEMZcTxNIREABEn </w:t>
      </w:r>
    </w:p>
    <w:p w14:paraId="0828E0E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Bonini, T. (2022). Podcasting as a hybrid cultural form between old and new media. In M. Lindgren &amp; J. </w:t>
      </w:r>
      <w:proofErr w:type="spellStart"/>
      <w:r w:rsidRPr="009C4BCC">
        <w:rPr>
          <w:rFonts w:ascii="Verdana Pro Light" w:hAnsi="Verdana Pro Light"/>
          <w:sz w:val="20"/>
          <w:szCs w:val="20"/>
        </w:rPr>
        <w:t>Loviglio</w:t>
      </w:r>
      <w:proofErr w:type="spellEnd"/>
      <w:r w:rsidRPr="009C4BCC">
        <w:rPr>
          <w:rFonts w:ascii="Verdana Pro Light" w:hAnsi="Verdana Pro Light"/>
          <w:sz w:val="20"/>
          <w:szCs w:val="20"/>
        </w:rPr>
        <w:t xml:space="preserve"> (Eds.), </w:t>
      </w:r>
      <w:r w:rsidRPr="009C4BCC">
        <w:rPr>
          <w:rFonts w:ascii="Verdana Pro Light" w:hAnsi="Verdana Pro Light"/>
          <w:i/>
          <w:iCs/>
          <w:sz w:val="20"/>
          <w:szCs w:val="20"/>
        </w:rPr>
        <w:t>Routledge companion to radio and podcast studies</w:t>
      </w:r>
      <w:r w:rsidRPr="009C4BCC">
        <w:rPr>
          <w:rFonts w:ascii="Verdana Pro Light" w:hAnsi="Verdana Pro Light"/>
          <w:sz w:val="20"/>
          <w:szCs w:val="20"/>
        </w:rPr>
        <w:t xml:space="preserve"> (pp. 19-29). Routledge. </w:t>
      </w:r>
    </w:p>
    <w:p w14:paraId="2349EA4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Borger, J. (2023, September 7). Elon Musk ordered Starlink to be turned off during Ukraine offensive, book says. </w:t>
      </w:r>
      <w:r w:rsidRPr="009C4BCC">
        <w:rPr>
          <w:rFonts w:ascii="Verdana Pro Light" w:hAnsi="Verdana Pro Light"/>
          <w:i/>
          <w:iCs/>
          <w:sz w:val="20"/>
          <w:szCs w:val="20"/>
        </w:rPr>
        <w:t>The Guardian.</w:t>
      </w:r>
      <w:r w:rsidRPr="009C4BCC">
        <w:rPr>
          <w:rFonts w:ascii="Verdana Pro Light" w:hAnsi="Verdana Pro Light"/>
          <w:sz w:val="20"/>
          <w:szCs w:val="20"/>
        </w:rPr>
        <w:t xml:space="preserve"> https://www.theguardian.com/technology/2023/sep/07/elon-musk-ordered-starlink-turned-off-ukraine-offensive-biography </w:t>
      </w:r>
    </w:p>
    <w:p w14:paraId="65AE254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Bratcher, T. R. (2020). Toward a deeper discussion: A survey analysis of podcasts and personalized politics. </w:t>
      </w:r>
      <w:r w:rsidRPr="009C4BCC">
        <w:rPr>
          <w:rFonts w:ascii="Verdana Pro Light" w:hAnsi="Verdana Pro Light"/>
          <w:i/>
          <w:iCs/>
          <w:sz w:val="20"/>
          <w:szCs w:val="20"/>
        </w:rPr>
        <w:t>Atlantic Journal of Communication</w:t>
      </w:r>
      <w:r w:rsidRPr="009C4BCC">
        <w:rPr>
          <w:rFonts w:ascii="Verdana Pro Light" w:hAnsi="Verdana Pro Light"/>
          <w:sz w:val="20"/>
          <w:szCs w:val="20"/>
        </w:rPr>
        <w:t xml:space="preserve">, </w:t>
      </w:r>
      <w:r w:rsidRPr="009C4BCC">
        <w:rPr>
          <w:rFonts w:ascii="Verdana Pro Light" w:hAnsi="Verdana Pro Light"/>
          <w:i/>
          <w:iCs/>
          <w:sz w:val="20"/>
          <w:szCs w:val="20"/>
        </w:rPr>
        <w:t>30</w:t>
      </w:r>
      <w:r w:rsidRPr="009C4BCC">
        <w:rPr>
          <w:rFonts w:ascii="Verdana Pro Light" w:hAnsi="Verdana Pro Light"/>
          <w:sz w:val="20"/>
          <w:szCs w:val="20"/>
        </w:rPr>
        <w:t xml:space="preserve">(2), 188–199. https://doi.org/10.1080/15456870.2020.1862846 </w:t>
      </w:r>
    </w:p>
    <w:p w14:paraId="64D9BD9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Bridges, S. Hon. (2017a, January 26).</w:t>
      </w:r>
      <w:r w:rsidRPr="009C4BCC">
        <w:rPr>
          <w:rFonts w:ascii="Verdana Pro Light" w:hAnsi="Verdana Pro Light"/>
          <w:i/>
          <w:iCs/>
          <w:sz w:val="20"/>
          <w:szCs w:val="20"/>
        </w:rPr>
        <w:t xml:space="preserve"> Ultra-fast broadband extended to 151 towns </w:t>
      </w:r>
      <w:r w:rsidRPr="009C4BCC">
        <w:rPr>
          <w:rFonts w:ascii="Verdana Pro Light" w:hAnsi="Verdana Pro Light"/>
          <w:sz w:val="20"/>
          <w:szCs w:val="20"/>
        </w:rPr>
        <w:t>[Press release]</w:t>
      </w:r>
      <w:r w:rsidRPr="009C4BCC">
        <w:rPr>
          <w:rFonts w:ascii="Verdana Pro Light" w:hAnsi="Verdana Pro Light"/>
          <w:i/>
          <w:iCs/>
          <w:sz w:val="20"/>
          <w:szCs w:val="20"/>
        </w:rPr>
        <w:t>.</w:t>
      </w:r>
      <w:r w:rsidRPr="009C4BCC">
        <w:rPr>
          <w:rFonts w:ascii="Verdana Pro Light" w:hAnsi="Verdana Pro Light"/>
          <w:sz w:val="20"/>
          <w:szCs w:val="20"/>
        </w:rPr>
        <w:t xml:space="preserve"> Beehive</w:t>
      </w:r>
      <w:r w:rsidRPr="009C4BCC">
        <w:rPr>
          <w:rFonts w:ascii="Verdana Pro Light" w:hAnsi="Verdana Pro Light"/>
          <w:i/>
          <w:iCs/>
          <w:sz w:val="20"/>
          <w:szCs w:val="20"/>
        </w:rPr>
        <w:t xml:space="preserve"> </w:t>
      </w:r>
      <w:r w:rsidRPr="009C4BCC">
        <w:rPr>
          <w:rFonts w:ascii="Verdana Pro Light" w:hAnsi="Verdana Pro Light"/>
          <w:sz w:val="20"/>
          <w:szCs w:val="20"/>
        </w:rPr>
        <w:t xml:space="preserve">https://www.beehive.govt.nz/release/ultra-fast-broadband-extended-151-towns   </w:t>
      </w:r>
    </w:p>
    <w:p w14:paraId="104AE95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Bridges, S. Hon. (2017b, August 30). </w:t>
      </w:r>
      <w:r w:rsidRPr="009C4BCC">
        <w:rPr>
          <w:rFonts w:ascii="Verdana Pro Light" w:hAnsi="Verdana Pro Light"/>
          <w:i/>
          <w:iCs/>
          <w:sz w:val="20"/>
          <w:szCs w:val="20"/>
        </w:rPr>
        <w:t xml:space="preserve">Ultra-fast broadband in 190 more towns </w:t>
      </w:r>
      <w:r w:rsidRPr="009C4BCC">
        <w:rPr>
          <w:rFonts w:ascii="Verdana Pro Light" w:hAnsi="Verdana Pro Light"/>
          <w:sz w:val="20"/>
          <w:szCs w:val="20"/>
        </w:rPr>
        <w:t>[Press release]</w:t>
      </w:r>
      <w:r w:rsidRPr="009C4BCC">
        <w:rPr>
          <w:rFonts w:ascii="Verdana Pro Light" w:hAnsi="Verdana Pro Light"/>
          <w:i/>
          <w:iCs/>
          <w:sz w:val="20"/>
          <w:szCs w:val="20"/>
        </w:rPr>
        <w:t>.</w:t>
      </w:r>
      <w:r w:rsidRPr="009C4BCC">
        <w:rPr>
          <w:rFonts w:ascii="Verdana Pro Light" w:hAnsi="Verdana Pro Light"/>
          <w:sz w:val="20"/>
          <w:szCs w:val="20"/>
        </w:rPr>
        <w:t xml:space="preserve"> Beehive.</w:t>
      </w:r>
      <w:r w:rsidRPr="009C4BCC">
        <w:rPr>
          <w:rFonts w:ascii="Verdana Pro Light" w:hAnsi="Verdana Pro Light"/>
          <w:i/>
          <w:iCs/>
          <w:sz w:val="20"/>
          <w:szCs w:val="20"/>
        </w:rPr>
        <w:t xml:space="preserve"> </w:t>
      </w:r>
      <w:r w:rsidRPr="009C4BCC">
        <w:rPr>
          <w:rFonts w:ascii="Verdana Pro Light" w:hAnsi="Verdana Pro Light"/>
          <w:sz w:val="20"/>
          <w:szCs w:val="20"/>
        </w:rPr>
        <w:t xml:space="preserve">https://www.beehive.govt.nz/release/ultra-fast-broadband-190-more-towns </w:t>
      </w:r>
    </w:p>
    <w:p w14:paraId="24E5FA15" w14:textId="77777777" w:rsidR="00657327" w:rsidRPr="009C4BCC" w:rsidRDefault="00657327" w:rsidP="00657327">
      <w:pPr>
        <w:spacing w:line="276" w:lineRule="auto"/>
        <w:ind w:left="709" w:hanging="709"/>
        <w:rPr>
          <w:rFonts w:ascii="Verdana Pro Light" w:hAnsi="Verdana Pro Light"/>
          <w:sz w:val="20"/>
          <w:szCs w:val="20"/>
        </w:rPr>
      </w:pPr>
      <w:r w:rsidRPr="009C4BCC">
        <w:rPr>
          <w:rFonts w:ascii="Verdana Pro Light" w:hAnsi="Verdana Pro Light"/>
          <w:sz w:val="20"/>
          <w:szCs w:val="20"/>
        </w:rPr>
        <w:t xml:space="preserve">Broadcasting (Repeal of Advertising Restrictions) Amendment Bill. New Zealand Parliament. </w:t>
      </w:r>
      <w:hyperlink r:id="rId54" w:history="1">
        <w:r w:rsidRPr="009C4BCC">
          <w:rPr>
            <w:rStyle w:val="Hyperlink"/>
            <w:rFonts w:ascii="Verdana Pro Light" w:hAnsi="Verdana Pro Light"/>
            <w:sz w:val="20"/>
            <w:szCs w:val="20"/>
          </w:rPr>
          <w:t>https://bills.parliament.nz/v/6/72989FD8-09E8-4B89-5E08-08DD18A12BFB?Tab=history&amp;lang=en</w:t>
        </w:r>
      </w:hyperlink>
    </w:p>
    <w:p w14:paraId="25B7C4CF"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lastRenderedPageBreak/>
        <w:t>Bullfincher</w:t>
      </w:r>
      <w:proofErr w:type="spellEnd"/>
      <w:r w:rsidRPr="009C4BCC">
        <w:rPr>
          <w:rFonts w:ascii="Verdana Pro Light" w:hAnsi="Verdana Pro Light"/>
          <w:sz w:val="20"/>
          <w:szCs w:val="20"/>
        </w:rPr>
        <w:t xml:space="preserve">. (2025). </w:t>
      </w:r>
      <w:r w:rsidRPr="009C4BCC">
        <w:rPr>
          <w:rStyle w:val="Emphasis"/>
          <w:rFonts w:ascii="Verdana Pro Light" w:hAnsi="Verdana Pro Light"/>
          <w:sz w:val="20"/>
          <w:szCs w:val="20"/>
        </w:rPr>
        <w:t>Netflix ownership</w:t>
      </w:r>
      <w:r w:rsidRPr="009C4BCC">
        <w:rPr>
          <w:rFonts w:ascii="Verdana Pro Light" w:hAnsi="Verdana Pro Light"/>
          <w:sz w:val="20"/>
          <w:szCs w:val="20"/>
        </w:rPr>
        <w:t xml:space="preserve">. https://bullfincher.io/companies/netflix/ownership </w:t>
      </w:r>
    </w:p>
    <w:p w14:paraId="1605F02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Burgi, M. (2024, December 10). </w:t>
      </w:r>
      <w:r w:rsidRPr="009C4BCC">
        <w:rPr>
          <w:rFonts w:ascii="Verdana Pro Light" w:hAnsi="Verdana Pro Light"/>
          <w:i/>
          <w:iCs/>
          <w:sz w:val="20"/>
          <w:szCs w:val="20"/>
        </w:rPr>
        <w:t>Omnicom’s acquisition of IPG could usher in a new inevitable M&amp;A wave</w:t>
      </w:r>
      <w:r w:rsidRPr="009C4BCC">
        <w:rPr>
          <w:rFonts w:ascii="Verdana Pro Light" w:hAnsi="Verdana Pro Light"/>
          <w:sz w:val="20"/>
          <w:szCs w:val="20"/>
        </w:rPr>
        <w:t>. https://digiday.com/media-buying/omnicoms-acquisition-of-ipg-could-usher-in-a-new-inevitable-ma-wave/</w:t>
      </w:r>
    </w:p>
    <w:p w14:paraId="7CD9B49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BW Group. (2022, May 16). </w:t>
      </w:r>
      <w:r w:rsidRPr="009C4BCC">
        <w:rPr>
          <w:rStyle w:val="Emphasis"/>
          <w:rFonts w:ascii="Verdana Pro Light" w:hAnsi="Verdana Pro Light"/>
          <w:sz w:val="20"/>
          <w:szCs w:val="20"/>
        </w:rPr>
        <w:t xml:space="preserve">BW Digital completes acquisition of Hawaiki Submarine Cable </w:t>
      </w:r>
      <w:r w:rsidRPr="009C4BCC">
        <w:rPr>
          <w:rFonts w:ascii="Verdana Pro Light" w:hAnsi="Verdana Pro Light"/>
          <w:sz w:val="20"/>
          <w:szCs w:val="20"/>
        </w:rPr>
        <w:t xml:space="preserve">[Press release]. https://bw-group.com/newsroom/articles/2022/05/bw-digital-completes-acquisition-of-hawaiki-submarine-cable/ </w:t>
      </w:r>
    </w:p>
    <w:p w14:paraId="46F120A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Carman, A. (2025, January 24). </w:t>
      </w:r>
      <w:r w:rsidRPr="009C4BCC">
        <w:rPr>
          <w:rFonts w:ascii="Verdana Pro Light" w:hAnsi="Verdana Pro Light"/>
          <w:i/>
          <w:iCs/>
          <w:sz w:val="20"/>
          <w:szCs w:val="20"/>
        </w:rPr>
        <w:t>Kamala Harris’s podcast strategy fell way short of Trump’s</w:t>
      </w:r>
      <w:r w:rsidRPr="009C4BCC">
        <w:rPr>
          <w:rFonts w:ascii="Verdana Pro Light" w:hAnsi="Verdana Pro Light"/>
          <w:sz w:val="20"/>
          <w:szCs w:val="20"/>
        </w:rPr>
        <w:t xml:space="preserve">. Bloomberg. https://www.bloomberg.com/news/newsletters/2025-01-23/kamala-harris-s-podcast-strategy-fell-way-short-of-trump-s-soundbite </w:t>
      </w:r>
    </w:p>
    <w:p w14:paraId="2B7F6C6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Carragher, J. (2024, August 3). </w:t>
      </w:r>
      <w:r w:rsidRPr="009C4BCC">
        <w:rPr>
          <w:rFonts w:ascii="Verdana Pro Light" w:hAnsi="Verdana Pro Light"/>
          <w:i/>
          <w:iCs/>
          <w:sz w:val="20"/>
          <w:szCs w:val="20"/>
        </w:rPr>
        <w:t>Canadian 5% streaming media levy</w:t>
      </w:r>
      <w:r w:rsidRPr="009C4BCC">
        <w:rPr>
          <w:rFonts w:ascii="Verdana Pro Light" w:hAnsi="Verdana Pro Light"/>
          <w:sz w:val="20"/>
          <w:szCs w:val="20"/>
        </w:rPr>
        <w:t xml:space="preserve">. VAT Calc. https://www.vatcalc.com/canada/canadian-1-5-streaming-media-levy/ </w:t>
      </w:r>
    </w:p>
    <w:p w14:paraId="526DB5C8"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Center for Strategic and International Studies. (2024, March 7). </w:t>
      </w:r>
      <w:r w:rsidRPr="009C4BCC">
        <w:rPr>
          <w:rStyle w:val="Emphasis"/>
          <w:rFonts w:ascii="Verdana Pro Light" w:hAnsi="Verdana Pro Light"/>
          <w:sz w:val="20"/>
          <w:szCs w:val="20"/>
        </w:rPr>
        <w:t>Red Sea cable damage reveals soft underbelly of global economy.</w:t>
      </w:r>
      <w:r w:rsidRPr="009C4BCC">
        <w:rPr>
          <w:rFonts w:ascii="Verdana Pro Light" w:hAnsi="Verdana Pro Light"/>
          <w:sz w:val="20"/>
          <w:szCs w:val="20"/>
        </w:rPr>
        <w:t xml:space="preserve"> https://www.csis.org/analysis/red-sea-cable-damage-reveals-soft-underbelly-global-economy </w:t>
      </w:r>
    </w:p>
    <w:p w14:paraId="55E38CC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rPr>
        <w:t xml:space="preserve">Chapman, M. (2025, October 18). </w:t>
      </w:r>
      <w:r w:rsidRPr="0072175F">
        <w:rPr>
          <w:rFonts w:ascii="Verdana Pro Light" w:hAnsi="Verdana Pro Light"/>
          <w:i/>
          <w:iCs/>
          <w:sz w:val="20"/>
          <w:szCs w:val="20"/>
        </w:rPr>
        <w:t>RIP Metro magazine: 1981-2025</w:t>
      </w:r>
      <w:r w:rsidRPr="0072175F">
        <w:rPr>
          <w:rFonts w:ascii="Verdana Pro Light" w:hAnsi="Verdana Pro Light"/>
          <w:sz w:val="20"/>
          <w:szCs w:val="20"/>
        </w:rPr>
        <w:t xml:space="preserve">. The Spinoff. </w:t>
      </w:r>
      <w:hyperlink r:id="rId55" w:history="1">
        <w:r w:rsidRPr="0072175F">
          <w:rPr>
            <w:rStyle w:val="Hyperlink"/>
            <w:rFonts w:ascii="Verdana Pro Light" w:hAnsi="Verdana Pro Light"/>
            <w:sz w:val="20"/>
            <w:szCs w:val="20"/>
          </w:rPr>
          <w:t>https://thespinoff.co.nz/media/18-10-2025/rip-metro-magazine-1981-2025</w:t>
        </w:r>
      </w:hyperlink>
    </w:p>
    <w:p w14:paraId="159B8C7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Chapman Tripp (2019, January 1). </w:t>
      </w:r>
      <w:r w:rsidRPr="009C4BCC">
        <w:rPr>
          <w:rFonts w:ascii="Verdana Pro Light" w:hAnsi="Verdana Pro Light"/>
          <w:i/>
          <w:iCs/>
          <w:sz w:val="20"/>
          <w:szCs w:val="20"/>
        </w:rPr>
        <w:t>The takeovers code has significant implications for all investors</w:t>
      </w:r>
      <w:r w:rsidRPr="009C4BCC">
        <w:rPr>
          <w:rFonts w:ascii="Verdana Pro Light" w:hAnsi="Verdana Pro Light"/>
          <w:sz w:val="20"/>
          <w:szCs w:val="20"/>
        </w:rPr>
        <w:t xml:space="preserve">. https://chapmantripp.com/trends-insights/the-takeovers-code-has-significant-implications-for-all-investors/ </w:t>
      </w:r>
    </w:p>
    <w:p w14:paraId="0B67E46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Chapman Tripp. (2022, November 4). </w:t>
      </w:r>
      <w:r w:rsidRPr="009C4BCC">
        <w:rPr>
          <w:rFonts w:ascii="Verdana Pro Light" w:hAnsi="Verdana Pro Light"/>
          <w:i/>
          <w:iCs/>
          <w:sz w:val="20"/>
          <w:szCs w:val="20"/>
        </w:rPr>
        <w:t xml:space="preserve">Chapman Tripp advises InfraRed and </w:t>
      </w:r>
      <w:proofErr w:type="spellStart"/>
      <w:r w:rsidRPr="009C4BCC">
        <w:rPr>
          <w:rFonts w:ascii="Verdana Pro Light" w:hAnsi="Verdana Pro Light"/>
          <w:i/>
          <w:iCs/>
          <w:sz w:val="20"/>
          <w:szCs w:val="20"/>
        </w:rPr>
        <w:t>Northleaf</w:t>
      </w:r>
      <w:proofErr w:type="spellEnd"/>
      <w:r w:rsidRPr="009C4BCC">
        <w:rPr>
          <w:rFonts w:ascii="Verdana Pro Light" w:hAnsi="Verdana Pro Light"/>
          <w:i/>
          <w:iCs/>
          <w:sz w:val="20"/>
          <w:szCs w:val="20"/>
        </w:rPr>
        <w:t xml:space="preserve"> consortium on $1.7b acquisition of Vodafone cellular tower network.</w:t>
      </w:r>
      <w:r w:rsidRPr="009C4BCC">
        <w:rPr>
          <w:rFonts w:ascii="Verdana Pro Light" w:hAnsi="Verdana Pro Light"/>
          <w:sz w:val="20"/>
          <w:szCs w:val="20"/>
        </w:rPr>
        <w:t xml:space="preserve"> https://chapmantripp.com/about-us/news/chapman-tripp-advises-consortium-on-17b-acquisition-of-vodafone-towers-network/ </w:t>
      </w:r>
    </w:p>
    <w:p w14:paraId="2BB322D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Chapman Tripp. (2023, June 22). </w:t>
      </w:r>
      <w:r w:rsidRPr="009C4BCC">
        <w:rPr>
          <w:rFonts w:ascii="Verdana Pro Light" w:hAnsi="Verdana Pro Light"/>
          <w:i/>
          <w:iCs/>
          <w:sz w:val="20"/>
          <w:szCs w:val="20"/>
        </w:rPr>
        <w:t xml:space="preserve">Chapman Tripp advises </w:t>
      </w:r>
      <w:proofErr w:type="spellStart"/>
      <w:r w:rsidRPr="009C4BCC">
        <w:rPr>
          <w:rFonts w:ascii="Verdana Pro Light" w:hAnsi="Verdana Pro Light"/>
          <w:i/>
          <w:iCs/>
          <w:sz w:val="20"/>
          <w:szCs w:val="20"/>
        </w:rPr>
        <w:t>Connexa</w:t>
      </w:r>
      <w:proofErr w:type="spellEnd"/>
      <w:r w:rsidRPr="009C4BCC">
        <w:rPr>
          <w:rFonts w:ascii="Verdana Pro Light" w:hAnsi="Verdana Pro Light"/>
          <w:i/>
          <w:iCs/>
          <w:sz w:val="20"/>
          <w:szCs w:val="20"/>
        </w:rPr>
        <w:t xml:space="preserve"> on $1.076 billion deal to acquire 2degrees’ passive cell tower assets</w:t>
      </w:r>
      <w:r w:rsidRPr="009C4BCC">
        <w:rPr>
          <w:rFonts w:ascii="Verdana Pro Light" w:hAnsi="Verdana Pro Light"/>
          <w:sz w:val="20"/>
          <w:szCs w:val="20"/>
        </w:rPr>
        <w:t xml:space="preserve">. https://chapmantripp.com/about-us/news/chapman-tripp-advises-connexa-on-1076-billion-deal-to-acquire-2degrees-passive-cell-tower-assets/ </w:t>
      </w:r>
    </w:p>
    <w:p w14:paraId="124C1B2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Chen, Y.-H., &amp; Keng, C.-J. (2023). Understanding audience willingness to keep subscriptions in digital podcast: A dual identification perspective. </w:t>
      </w:r>
      <w:r w:rsidRPr="009C4BCC">
        <w:rPr>
          <w:rFonts w:ascii="Verdana Pro Light" w:hAnsi="Verdana Pro Light"/>
          <w:i/>
          <w:iCs/>
          <w:sz w:val="20"/>
          <w:szCs w:val="20"/>
        </w:rPr>
        <w:t>Journal of Marketing Communications</w:t>
      </w:r>
      <w:r w:rsidRPr="009C4BCC">
        <w:rPr>
          <w:rFonts w:ascii="Verdana Pro Light" w:hAnsi="Verdana Pro Light"/>
          <w:sz w:val="20"/>
          <w:szCs w:val="20"/>
        </w:rPr>
        <w:t xml:space="preserve">, </w:t>
      </w:r>
      <w:r w:rsidRPr="009C4BCC">
        <w:rPr>
          <w:rFonts w:ascii="Verdana Pro Light" w:hAnsi="Verdana Pro Light"/>
          <w:i/>
          <w:iCs/>
          <w:sz w:val="20"/>
          <w:szCs w:val="20"/>
        </w:rPr>
        <w:t>30</w:t>
      </w:r>
      <w:r w:rsidRPr="009C4BCC">
        <w:rPr>
          <w:rFonts w:ascii="Verdana Pro Light" w:hAnsi="Verdana Pro Light"/>
          <w:sz w:val="20"/>
          <w:szCs w:val="20"/>
        </w:rPr>
        <w:t xml:space="preserve">(8), 926–947. https://doi.org/10.1080/13527266.2023.2193191 </w:t>
      </w:r>
    </w:p>
    <w:p w14:paraId="0CBB4001" w14:textId="77777777" w:rsidR="00657327" w:rsidRPr="009C4BCC" w:rsidRDefault="00657327" w:rsidP="00463D72">
      <w:pPr>
        <w:spacing w:after="0" w:line="276" w:lineRule="auto"/>
        <w:ind w:left="709" w:right="-188" w:hanging="709"/>
        <w:rPr>
          <w:rFonts w:ascii="Verdana Pro Light" w:hAnsi="Verdana Pro Light"/>
          <w:sz w:val="20"/>
          <w:szCs w:val="20"/>
        </w:rPr>
      </w:pPr>
      <w:proofErr w:type="spellStart"/>
      <w:r w:rsidRPr="009C4BCC">
        <w:rPr>
          <w:rFonts w:ascii="Verdana Pro Light" w:hAnsi="Verdana Pro Light"/>
          <w:sz w:val="20"/>
          <w:szCs w:val="20"/>
        </w:rPr>
        <w:t>Chivers</w:t>
      </w:r>
      <w:proofErr w:type="spellEnd"/>
      <w:r w:rsidRPr="009C4BCC">
        <w:rPr>
          <w:rFonts w:ascii="Verdana Pro Light" w:hAnsi="Verdana Pro Light"/>
          <w:sz w:val="20"/>
          <w:szCs w:val="20"/>
        </w:rPr>
        <w:t xml:space="preserve">, T. (2023). </w:t>
      </w:r>
      <w:r w:rsidRPr="009C4BCC">
        <w:rPr>
          <w:rFonts w:ascii="Verdana Pro Light" w:hAnsi="Verdana Pro Light"/>
          <w:i/>
          <w:iCs/>
          <w:sz w:val="20"/>
          <w:szCs w:val="20"/>
        </w:rPr>
        <w:t>Who owns the UK Media?</w:t>
      </w:r>
      <w:r w:rsidRPr="009C4BCC">
        <w:rPr>
          <w:rFonts w:ascii="Verdana Pro Light" w:hAnsi="Verdana Pro Light"/>
          <w:sz w:val="20"/>
          <w:szCs w:val="20"/>
        </w:rPr>
        <w:t xml:space="preserve"> </w:t>
      </w:r>
      <w:r w:rsidRPr="009C4BCC">
        <w:rPr>
          <w:rFonts w:ascii="Verdana Pro Light" w:hAnsi="Verdana Pro Light"/>
          <w:i/>
          <w:iCs/>
          <w:sz w:val="20"/>
          <w:szCs w:val="20"/>
        </w:rPr>
        <w:t>2023 Report</w:t>
      </w:r>
      <w:r w:rsidRPr="009C4BCC">
        <w:rPr>
          <w:rFonts w:ascii="Verdana Pro Light" w:hAnsi="Verdana Pro Light"/>
          <w:sz w:val="20"/>
          <w:szCs w:val="20"/>
        </w:rPr>
        <w:t>. Media Reform Coalition. https://www.mediareform.org.uk/blog/new-report-who-owns-the-uk-media#intro</w:t>
      </w:r>
    </w:p>
    <w:p w14:paraId="069311C0" w14:textId="77777777" w:rsidR="00657327" w:rsidRPr="009C4BCC" w:rsidRDefault="00657327" w:rsidP="00463D72">
      <w:pPr>
        <w:spacing w:after="0" w:line="276" w:lineRule="auto"/>
        <w:ind w:left="709" w:right="-188" w:hanging="709"/>
        <w:rPr>
          <w:rFonts w:ascii="Verdana Pro Light" w:hAnsi="Verdana Pro Light"/>
          <w:sz w:val="20"/>
          <w:szCs w:val="20"/>
        </w:rPr>
      </w:pPr>
      <w:proofErr w:type="spellStart"/>
      <w:r w:rsidRPr="009C4BCC">
        <w:rPr>
          <w:rFonts w:ascii="Verdana Pro Light" w:hAnsi="Verdana Pro Light"/>
          <w:sz w:val="20"/>
          <w:szCs w:val="20"/>
        </w:rPr>
        <w:t>Chivers</w:t>
      </w:r>
      <w:proofErr w:type="spellEnd"/>
      <w:r w:rsidRPr="009C4BCC">
        <w:rPr>
          <w:rFonts w:ascii="Verdana Pro Light" w:hAnsi="Verdana Pro Light"/>
          <w:sz w:val="20"/>
          <w:szCs w:val="20"/>
        </w:rPr>
        <w:t xml:space="preserve">, T. (2025). </w:t>
      </w:r>
      <w:r w:rsidRPr="009C4BCC">
        <w:rPr>
          <w:rFonts w:ascii="Verdana Pro Light" w:hAnsi="Verdana Pro Light"/>
          <w:i/>
          <w:iCs/>
          <w:sz w:val="20"/>
          <w:szCs w:val="20"/>
        </w:rPr>
        <w:t>Who owns the UK Media?</w:t>
      </w:r>
      <w:r w:rsidRPr="009C4BCC">
        <w:rPr>
          <w:rFonts w:ascii="Verdana Pro Light" w:hAnsi="Verdana Pro Light"/>
          <w:sz w:val="20"/>
          <w:szCs w:val="20"/>
        </w:rPr>
        <w:t xml:space="preserve"> </w:t>
      </w:r>
      <w:r w:rsidRPr="009C4BCC">
        <w:rPr>
          <w:rFonts w:ascii="Verdana Pro Light" w:hAnsi="Verdana Pro Light"/>
          <w:i/>
          <w:iCs/>
          <w:sz w:val="20"/>
          <w:szCs w:val="20"/>
        </w:rPr>
        <w:t>2025 Report</w:t>
      </w:r>
      <w:r w:rsidRPr="009C4BCC">
        <w:rPr>
          <w:rFonts w:ascii="Verdana Pro Light" w:hAnsi="Verdana Pro Light"/>
          <w:sz w:val="20"/>
          <w:szCs w:val="20"/>
        </w:rPr>
        <w:t>. Media Reform Coalition. https://www.mediareform.org.uk/media-ownership/media-ownership-2025</w:t>
      </w:r>
    </w:p>
    <w:p w14:paraId="531CACBE" w14:textId="77777777" w:rsidR="00657327" w:rsidRPr="0072175F" w:rsidRDefault="00657327" w:rsidP="00463D72">
      <w:pPr>
        <w:pStyle w:val="NormalWeb"/>
        <w:spacing w:after="0" w:line="276" w:lineRule="auto"/>
        <w:ind w:left="720" w:hanging="720"/>
        <w:rPr>
          <w:rFonts w:ascii="Verdana Pro Light" w:hAnsi="Verdana Pro Light"/>
          <w:sz w:val="20"/>
          <w:szCs w:val="20"/>
          <w:lang w:val="fi-FI"/>
        </w:rPr>
      </w:pPr>
      <w:r w:rsidRPr="0072175F">
        <w:rPr>
          <w:rFonts w:ascii="Verdana Pro Light" w:hAnsi="Verdana Pro Light"/>
          <w:sz w:val="20"/>
          <w:szCs w:val="20"/>
          <w:lang w:val="fi-FI"/>
        </w:rPr>
        <w:t xml:space="preserve">Chmielewski, D., Soni, A., &amp; Singh, J. (2025, June 10). </w:t>
      </w:r>
      <w:r w:rsidRPr="009C4BCC">
        <w:rPr>
          <w:rStyle w:val="Emphasis"/>
          <w:rFonts w:ascii="Verdana Pro Light" w:hAnsi="Verdana Pro Light"/>
          <w:sz w:val="20"/>
          <w:szCs w:val="20"/>
        </w:rPr>
        <w:t>Warner Bros Discovery splits streaming from cable TV in latest media shakeup</w:t>
      </w:r>
      <w:r w:rsidRPr="009C4BCC">
        <w:rPr>
          <w:rFonts w:ascii="Verdana Pro Light" w:hAnsi="Verdana Pro Light"/>
          <w:sz w:val="20"/>
          <w:szCs w:val="20"/>
        </w:rPr>
        <w:t xml:space="preserve">. </w:t>
      </w:r>
      <w:r w:rsidRPr="0072175F">
        <w:rPr>
          <w:rFonts w:ascii="Verdana Pro Light" w:hAnsi="Verdana Pro Light"/>
          <w:sz w:val="20"/>
          <w:szCs w:val="20"/>
          <w:lang w:val="fi-FI"/>
        </w:rPr>
        <w:t xml:space="preserve">Reuters. https://www.reuters.com/business/warner-bros-discovery-split-into-two-companies-2025-06-09/ </w:t>
      </w:r>
    </w:p>
    <w:p w14:paraId="0E1BE57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Chorus. (2023a). </w:t>
      </w:r>
      <w:r w:rsidRPr="009C4BCC">
        <w:rPr>
          <w:rFonts w:ascii="Verdana Pro Light" w:hAnsi="Verdana Pro Light"/>
          <w:i/>
          <w:iCs/>
          <w:sz w:val="20"/>
          <w:szCs w:val="20"/>
        </w:rPr>
        <w:t>Annual report 2023</w:t>
      </w:r>
      <w:r w:rsidRPr="009C4BCC">
        <w:rPr>
          <w:rFonts w:ascii="Verdana Pro Light" w:hAnsi="Verdana Pro Light"/>
          <w:sz w:val="20"/>
          <w:szCs w:val="20"/>
        </w:rPr>
        <w:t xml:space="preserve">. https://assets.ctfassets.net/7urik9yedtqc/4246nuGFYfM7XliOevAJqZ/4af6f8adbd647062270dfc45f4768321/chorus-financial-results-full-year-fy23-03-annual-report.pdf </w:t>
      </w:r>
    </w:p>
    <w:p w14:paraId="5F3FDEE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Chorus. (2023b, August 21). </w:t>
      </w:r>
      <w:r w:rsidRPr="009C4BCC">
        <w:rPr>
          <w:rFonts w:ascii="Verdana Pro Light" w:hAnsi="Verdana Pro Light"/>
          <w:i/>
          <w:iCs/>
          <w:sz w:val="20"/>
          <w:szCs w:val="20"/>
        </w:rPr>
        <w:t>Chorus 2023 full year results, annual report and sustainability report</w:t>
      </w:r>
      <w:r w:rsidRPr="009C4BCC">
        <w:rPr>
          <w:rFonts w:ascii="Verdana Pro Light" w:hAnsi="Verdana Pro Light"/>
          <w:sz w:val="20"/>
          <w:szCs w:val="20"/>
        </w:rPr>
        <w:t xml:space="preserve">. https://announcements.asx.com.au/asxpdf/20230821/pdf/05stk46jwkg6lr.pdf   </w:t>
      </w:r>
    </w:p>
    <w:p w14:paraId="30570C60"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27" w:name="_Hlk216033273"/>
      <w:r w:rsidRPr="009C4BCC">
        <w:rPr>
          <w:rFonts w:ascii="Verdana Pro Light" w:hAnsi="Verdana Pro Light"/>
          <w:sz w:val="20"/>
          <w:szCs w:val="20"/>
        </w:rPr>
        <w:t xml:space="preserve">Chorus. (2025a, August 25). </w:t>
      </w:r>
      <w:r w:rsidRPr="009C4BCC">
        <w:rPr>
          <w:rFonts w:ascii="Verdana Pro Light" w:hAnsi="Verdana Pro Light"/>
          <w:i/>
          <w:iCs/>
          <w:sz w:val="20"/>
          <w:szCs w:val="20"/>
        </w:rPr>
        <w:t>Annual report 2025</w:t>
      </w:r>
      <w:r w:rsidRPr="009C4BCC">
        <w:rPr>
          <w:rFonts w:ascii="Verdana Pro Light" w:hAnsi="Verdana Pro Light"/>
          <w:sz w:val="20"/>
          <w:szCs w:val="20"/>
        </w:rPr>
        <w:t xml:space="preserve">. https://assets.ctfassets.net/7urik9yedtqc/nzx-doc-450318/539d0702e1178f1544b7a19618f9ec08/3_Chorus_FY25_Annual_Report.pdf </w:t>
      </w:r>
    </w:p>
    <w:p w14:paraId="16828B28" w14:textId="5A7E0603" w:rsidR="00657327" w:rsidRPr="009C4BCC" w:rsidRDefault="00657327" w:rsidP="00657327">
      <w:pPr>
        <w:pStyle w:val="NormalWeb"/>
        <w:keepNext/>
        <w:spacing w:after="0" w:line="276" w:lineRule="auto"/>
        <w:ind w:left="425" w:hanging="425"/>
        <w:rPr>
          <w:rFonts w:ascii="Verdana Pro Light" w:hAnsi="Verdana Pro Light"/>
          <w:sz w:val="20"/>
          <w:szCs w:val="20"/>
        </w:rPr>
      </w:pPr>
      <w:r w:rsidRPr="009C4BCC">
        <w:rPr>
          <w:rFonts w:ascii="Verdana Pro Light" w:hAnsi="Verdana Pro Light"/>
          <w:sz w:val="20"/>
          <w:szCs w:val="20"/>
        </w:rPr>
        <w:lastRenderedPageBreak/>
        <w:t>Chorus. (2025</w:t>
      </w:r>
      <w:r w:rsidR="00B161D4" w:rsidRPr="009C4BCC">
        <w:rPr>
          <w:rFonts w:ascii="Verdana Pro Light" w:hAnsi="Verdana Pro Light"/>
          <w:sz w:val="20"/>
          <w:szCs w:val="20"/>
        </w:rPr>
        <w:t>b</w:t>
      </w:r>
      <w:r w:rsidRPr="009C4BCC">
        <w:rPr>
          <w:rFonts w:ascii="Verdana Pro Light" w:hAnsi="Verdana Pro Light"/>
          <w:sz w:val="20"/>
          <w:szCs w:val="20"/>
        </w:rPr>
        <w:t>, August 25).</w:t>
      </w:r>
      <w:r w:rsidRPr="009C4BCC">
        <w:rPr>
          <w:rFonts w:ascii="Verdana Pro Light" w:hAnsi="Verdana Pro Light"/>
          <w:i/>
          <w:iCs/>
          <w:sz w:val="20"/>
          <w:szCs w:val="20"/>
        </w:rPr>
        <w:t xml:space="preserve"> FY25 results presentation </w:t>
      </w:r>
      <w:r w:rsidRPr="009C4BCC">
        <w:rPr>
          <w:rFonts w:ascii="Verdana Pro Light" w:hAnsi="Verdana Pro Light"/>
          <w:sz w:val="20"/>
          <w:szCs w:val="20"/>
        </w:rPr>
        <w:t>[Slide deck]</w:t>
      </w:r>
      <w:r w:rsidRPr="009C4BCC">
        <w:rPr>
          <w:rFonts w:ascii="Verdana Pro Light" w:hAnsi="Verdana Pro Light"/>
          <w:i/>
          <w:iCs/>
          <w:sz w:val="20"/>
          <w:szCs w:val="20"/>
        </w:rPr>
        <w:t>.</w:t>
      </w:r>
      <w:r w:rsidRPr="009C4BCC">
        <w:rPr>
          <w:rFonts w:ascii="Verdana Pro Light" w:hAnsi="Verdana Pro Light"/>
          <w:sz w:val="20"/>
          <w:szCs w:val="20"/>
        </w:rPr>
        <w:t xml:space="preserve"> </w:t>
      </w:r>
      <w:hyperlink r:id="rId56" w:tgtFrame="_new" w:history="1">
        <w:r w:rsidRPr="009C4BCC">
          <w:rPr>
            <w:rStyle w:val="Hyperlink"/>
            <w:rFonts w:ascii="Verdana Pro Light" w:eastAsiaTheme="majorEastAsia" w:hAnsi="Verdana Pro Light"/>
            <w:sz w:val="20"/>
            <w:szCs w:val="20"/>
          </w:rPr>
          <w:t>https://assets.ctfassets.net/7urik9yedtqc/nzx-doc-450317/13dcf8c3807c9d93d5d68934b93855c8/2_Chorus_FY25_Investor_Presentation.pdf</w:t>
        </w:r>
      </w:hyperlink>
      <w:r w:rsidRPr="009C4BCC">
        <w:rPr>
          <w:rFonts w:ascii="Verdana Pro Light" w:hAnsi="Verdana Pro Light"/>
          <w:sz w:val="20"/>
          <w:szCs w:val="20"/>
        </w:rPr>
        <w:t xml:space="preserve"> </w:t>
      </w:r>
    </w:p>
    <w:bookmarkEnd w:id="127"/>
    <w:p w14:paraId="29212D9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Ciena. (2020, June 15). </w:t>
      </w:r>
      <w:r w:rsidRPr="009C4BCC">
        <w:rPr>
          <w:rStyle w:val="Emphasis"/>
          <w:rFonts w:ascii="Verdana Pro Light" w:hAnsi="Verdana Pro Light"/>
          <w:sz w:val="20"/>
          <w:szCs w:val="20"/>
        </w:rPr>
        <w:t>Hawaiki: From canoes to connected broadband in the Pacific</w:t>
      </w:r>
      <w:r w:rsidRPr="009C4BCC">
        <w:rPr>
          <w:rFonts w:ascii="Verdana Pro Light" w:hAnsi="Verdana Pro Light"/>
          <w:sz w:val="20"/>
          <w:szCs w:val="20"/>
        </w:rPr>
        <w:t xml:space="preserve">. https://www.ciena.com/insights/articles/hawaiki-from-canoes-to-connected-broadband-in-the-pacific.html </w:t>
      </w:r>
    </w:p>
    <w:p w14:paraId="78DDB158"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Ciena. (2022, July 7). </w:t>
      </w:r>
      <w:r w:rsidRPr="009C4BCC">
        <w:rPr>
          <w:rStyle w:val="Emphasis"/>
          <w:rFonts w:ascii="Verdana Pro Light" w:hAnsi="Verdana Pro Light"/>
          <w:sz w:val="20"/>
          <w:szCs w:val="20"/>
        </w:rPr>
        <w:t>Southern Cross NEXT launches!</w:t>
      </w:r>
      <w:r w:rsidRPr="009C4BCC">
        <w:rPr>
          <w:rFonts w:ascii="Verdana Pro Light" w:hAnsi="Verdana Pro Light"/>
          <w:sz w:val="20"/>
          <w:szCs w:val="20"/>
        </w:rPr>
        <w:t xml:space="preserve"> [Press release] https://www.ciena.com/about/newsroom/press-releases/southern-cross-next-launches%21 </w:t>
      </w:r>
    </w:p>
    <w:p w14:paraId="4FDE10ED" w14:textId="77777777" w:rsidR="00B161D4" w:rsidRPr="009C4BCC" w:rsidRDefault="00B161D4" w:rsidP="00B161D4">
      <w:pPr>
        <w:pStyle w:val="NormalWeb"/>
        <w:spacing w:after="0" w:line="276" w:lineRule="auto"/>
        <w:ind w:left="720" w:hanging="720"/>
        <w:rPr>
          <w:rFonts w:ascii="Verdana Pro Light" w:hAnsi="Verdana Pro Light"/>
          <w:sz w:val="20"/>
          <w:szCs w:val="20"/>
        </w:rPr>
      </w:pPr>
      <w:bookmarkStart w:id="128" w:name="_Hlk215667468"/>
      <w:r w:rsidRPr="009C4BCC">
        <w:rPr>
          <w:rFonts w:ascii="Verdana Pro Light" w:hAnsi="Verdana Pro Light"/>
          <w:sz w:val="20"/>
          <w:szCs w:val="20"/>
        </w:rPr>
        <w:t xml:space="preserve">Ciena. (2025a, May 30). </w:t>
      </w:r>
      <w:r w:rsidRPr="009C4BCC">
        <w:rPr>
          <w:rStyle w:val="Emphasis"/>
          <w:rFonts w:ascii="Verdana Pro Light" w:hAnsi="Verdana Pro Light"/>
          <w:sz w:val="20"/>
          <w:szCs w:val="20"/>
        </w:rPr>
        <w:t xml:space="preserve">Hawaiki clocks new speed record with Ciena’s </w:t>
      </w:r>
      <w:proofErr w:type="spellStart"/>
      <w:r w:rsidRPr="009C4BCC">
        <w:rPr>
          <w:rStyle w:val="Emphasis"/>
          <w:rFonts w:ascii="Verdana Pro Light" w:hAnsi="Verdana Pro Light"/>
          <w:sz w:val="20"/>
          <w:szCs w:val="20"/>
        </w:rPr>
        <w:t>WaveLogic</w:t>
      </w:r>
      <w:proofErr w:type="spellEnd"/>
      <w:r w:rsidRPr="009C4BCC">
        <w:rPr>
          <w:rStyle w:val="Emphasis"/>
          <w:rFonts w:ascii="Verdana Pro Light" w:hAnsi="Verdana Pro Light"/>
          <w:sz w:val="20"/>
          <w:szCs w:val="20"/>
        </w:rPr>
        <w:t xml:space="preserve"> 6 Extreme </w:t>
      </w:r>
      <w:r w:rsidRPr="009C4BCC">
        <w:rPr>
          <w:rFonts w:ascii="Verdana Pro Light" w:hAnsi="Verdana Pro Light"/>
          <w:sz w:val="20"/>
          <w:szCs w:val="20"/>
        </w:rPr>
        <w:t>[Press release]</w:t>
      </w:r>
      <w:r w:rsidRPr="009C4BCC">
        <w:rPr>
          <w:rStyle w:val="Emphasis"/>
          <w:rFonts w:ascii="Verdana Pro Light" w:hAnsi="Verdana Pro Light"/>
          <w:sz w:val="20"/>
          <w:szCs w:val="20"/>
        </w:rPr>
        <w:t>.</w:t>
      </w:r>
      <w:r w:rsidRPr="009C4BCC">
        <w:rPr>
          <w:rFonts w:ascii="Verdana Pro Light" w:hAnsi="Verdana Pro Light"/>
          <w:sz w:val="20"/>
          <w:szCs w:val="20"/>
        </w:rPr>
        <w:t xml:space="preserve"> https://www.ciena.com/about/newsroom/press-releases/hawaiki-clocks-new-speed-record-with-cienas-wavelogic-6-extreme </w:t>
      </w:r>
    </w:p>
    <w:p w14:paraId="6BE97A79" w14:textId="1335660B"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Ciena. (2025</w:t>
      </w:r>
      <w:r w:rsidR="00B161D4" w:rsidRPr="009C4BCC">
        <w:rPr>
          <w:rFonts w:ascii="Verdana Pro Light" w:hAnsi="Verdana Pro Light"/>
          <w:sz w:val="20"/>
          <w:szCs w:val="20"/>
        </w:rPr>
        <w:t>b</w:t>
      </w:r>
      <w:r w:rsidRPr="009C4BCC">
        <w:rPr>
          <w:rFonts w:ascii="Verdana Pro Light" w:hAnsi="Verdana Pro Light"/>
          <w:sz w:val="20"/>
          <w:szCs w:val="20"/>
        </w:rPr>
        <w:t xml:space="preserve">, January 15). </w:t>
      </w:r>
      <w:r w:rsidRPr="009C4BCC">
        <w:rPr>
          <w:rStyle w:val="Emphasis"/>
          <w:rFonts w:ascii="Verdana Pro Light" w:hAnsi="Verdana Pro Light"/>
          <w:sz w:val="20"/>
          <w:szCs w:val="20"/>
        </w:rPr>
        <w:t xml:space="preserve">Southern Cross achieves world’s first 1 Tb/s transmission across the Pacific with Ciena </w:t>
      </w:r>
      <w:r w:rsidRPr="009C4BCC">
        <w:rPr>
          <w:rFonts w:ascii="Verdana Pro Light" w:hAnsi="Verdana Pro Light"/>
          <w:sz w:val="20"/>
          <w:szCs w:val="20"/>
        </w:rPr>
        <w:t xml:space="preserve">[Press release]. https://investor.ciena.com/news-releases/news-release-details/southern-cross-achieves-worlds-first-1-tbs-transmission-across </w:t>
      </w:r>
    </w:p>
    <w:bookmarkEnd w:id="128"/>
    <w:p w14:paraId="2F814C4E" w14:textId="77777777" w:rsidR="00657327" w:rsidRPr="0072175F" w:rsidRDefault="00657327" w:rsidP="00657327">
      <w:pPr>
        <w:pStyle w:val="NormalWeb"/>
        <w:spacing w:after="0" w:line="276" w:lineRule="auto"/>
        <w:ind w:left="720" w:hanging="720"/>
        <w:rPr>
          <w:rFonts w:ascii="Verdana Pro Light" w:hAnsi="Verdana Pro Light"/>
          <w:sz w:val="20"/>
          <w:szCs w:val="20"/>
          <w:lang w:val="fi-FI"/>
        </w:rPr>
      </w:pPr>
      <w:r w:rsidRPr="009C4BCC">
        <w:rPr>
          <w:rFonts w:ascii="Verdana Pro Light" w:hAnsi="Verdana Pro Light"/>
          <w:sz w:val="20"/>
          <w:szCs w:val="20"/>
        </w:rPr>
        <w:t>Clarke, S.</w:t>
      </w:r>
      <w:r w:rsidRPr="009C4BCC">
        <w:rPr>
          <w:rFonts w:ascii="Arial" w:hAnsi="Arial" w:cs="Arial"/>
          <w:sz w:val="20"/>
          <w:szCs w:val="20"/>
        </w:rPr>
        <w:t> </w:t>
      </w:r>
      <w:r w:rsidRPr="009C4BCC">
        <w:rPr>
          <w:rFonts w:ascii="Verdana Pro Light" w:hAnsi="Verdana Pro Light"/>
          <w:sz w:val="20"/>
          <w:szCs w:val="20"/>
        </w:rPr>
        <w:t>(2024, November</w:t>
      </w:r>
      <w:r w:rsidRPr="009C4BCC">
        <w:rPr>
          <w:rFonts w:ascii="Arial" w:hAnsi="Arial" w:cs="Arial"/>
          <w:sz w:val="20"/>
          <w:szCs w:val="20"/>
        </w:rPr>
        <w:t> </w:t>
      </w:r>
      <w:r w:rsidRPr="009C4BCC">
        <w:rPr>
          <w:rFonts w:ascii="Verdana Pro Light" w:hAnsi="Verdana Pro Light"/>
          <w:sz w:val="20"/>
          <w:szCs w:val="20"/>
        </w:rPr>
        <w:t xml:space="preserve">27). </w:t>
      </w:r>
      <w:r w:rsidRPr="009C4BCC">
        <w:rPr>
          <w:rFonts w:ascii="Verdana Pro Light" w:hAnsi="Verdana Pro Light"/>
          <w:i/>
          <w:iCs/>
          <w:sz w:val="20"/>
          <w:szCs w:val="20"/>
        </w:rPr>
        <w:t>New</w:t>
      </w:r>
      <w:r w:rsidRPr="009C4BCC">
        <w:rPr>
          <w:rFonts w:ascii="Arial" w:hAnsi="Arial" w:cs="Arial"/>
          <w:i/>
          <w:iCs/>
          <w:sz w:val="20"/>
          <w:szCs w:val="20"/>
        </w:rPr>
        <w:t> </w:t>
      </w:r>
      <w:r w:rsidRPr="009C4BCC">
        <w:rPr>
          <w:rFonts w:ascii="Verdana Pro Light" w:hAnsi="Verdana Pro Light"/>
          <w:i/>
          <w:iCs/>
          <w:sz w:val="20"/>
          <w:szCs w:val="20"/>
        </w:rPr>
        <w:t>Zealand</w:t>
      </w:r>
      <w:r w:rsidRPr="009C4BCC">
        <w:rPr>
          <w:rFonts w:ascii="Verdana Pro Light" w:hAnsi="Verdana Pro Light" w:cs="Verdana Pro Light"/>
          <w:i/>
          <w:iCs/>
          <w:sz w:val="20"/>
          <w:szCs w:val="20"/>
        </w:rPr>
        <w:t>’</w:t>
      </w:r>
      <w:r w:rsidRPr="009C4BCC">
        <w:rPr>
          <w:rFonts w:ascii="Verdana Pro Light" w:hAnsi="Verdana Pro Light"/>
          <w:i/>
          <w:iCs/>
          <w:sz w:val="20"/>
          <w:szCs w:val="20"/>
        </w:rPr>
        <w:t xml:space="preserve">s Three retains local </w:t>
      </w:r>
      <w:proofErr w:type="spellStart"/>
      <w:r w:rsidRPr="009C4BCC">
        <w:rPr>
          <w:rFonts w:ascii="Verdana Pro Light" w:hAnsi="Verdana Pro Light"/>
          <w:i/>
          <w:iCs/>
          <w:sz w:val="20"/>
          <w:szCs w:val="20"/>
        </w:rPr>
        <w:t>prodco</w:t>
      </w:r>
      <w:proofErr w:type="spellEnd"/>
      <w:r w:rsidRPr="009C4BCC">
        <w:rPr>
          <w:rFonts w:ascii="Verdana Pro Light" w:hAnsi="Verdana Pro Light"/>
          <w:i/>
          <w:iCs/>
          <w:sz w:val="20"/>
          <w:szCs w:val="20"/>
        </w:rPr>
        <w:t xml:space="preserve"> partners and investment in 2025 slate</w:t>
      </w:r>
      <w:r w:rsidRPr="009C4BCC">
        <w:rPr>
          <w:rFonts w:ascii="Verdana Pro Light" w:hAnsi="Verdana Pro Light"/>
          <w:sz w:val="20"/>
          <w:szCs w:val="20"/>
        </w:rPr>
        <w:t xml:space="preserve">. </w:t>
      </w:r>
      <w:r w:rsidRPr="0072175F">
        <w:rPr>
          <w:rFonts w:ascii="Verdana Pro Light" w:hAnsi="Verdana Pro Light"/>
          <w:sz w:val="20"/>
          <w:szCs w:val="20"/>
          <w:lang w:val="fi-FI"/>
        </w:rPr>
        <w:t xml:space="preserve">C21Media. https://www.c21media.net/news/new-zealands-three-retains-local-prodco-partners-and-investment-in-2025-slate/ </w:t>
      </w:r>
    </w:p>
    <w:p w14:paraId="0E59100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 xml:space="preserve">(2017, May). </w:t>
      </w:r>
      <w:r w:rsidRPr="009C4BCC">
        <w:rPr>
          <w:rStyle w:val="Emphasis"/>
          <w:rFonts w:ascii="Verdana Pro Light" w:hAnsi="Verdana Pro Light"/>
          <w:sz w:val="20"/>
          <w:szCs w:val="20"/>
        </w:rPr>
        <w:t>Annual telecommunications monitoring report 2016</w:t>
      </w:r>
      <w:r w:rsidRPr="009C4BCC">
        <w:rPr>
          <w:rFonts w:ascii="Verdana Pro Light" w:hAnsi="Verdana Pro Light"/>
          <w:sz w:val="20"/>
          <w:szCs w:val="20"/>
        </w:rPr>
        <w:t xml:space="preserve">. https://www.comcom.govt.nz/__data/assets/pdf_file/0022/63823/2016-Annual-Telcommunications-Monitoring-Report-May-2017.pd </w:t>
      </w:r>
    </w:p>
    <w:p w14:paraId="09C7844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 xml:space="preserve">(2022a, March 14). Voyage Digital (NZ) Limited, </w:t>
      </w:r>
      <w:proofErr w:type="spellStart"/>
      <w:r w:rsidRPr="009C4BCC">
        <w:rPr>
          <w:rFonts w:ascii="Verdana Pro Light" w:hAnsi="Verdana Pro Light"/>
          <w:sz w:val="20"/>
          <w:szCs w:val="20"/>
        </w:rPr>
        <w:t>Orcon</w:t>
      </w:r>
      <w:proofErr w:type="spellEnd"/>
      <w:r w:rsidRPr="009C4BCC">
        <w:rPr>
          <w:rFonts w:ascii="Verdana Pro Light" w:hAnsi="Verdana Pro Light"/>
          <w:sz w:val="20"/>
          <w:szCs w:val="20"/>
        </w:rPr>
        <w:t xml:space="preserve"> Holdings Limited and Two Degrees Group Limited ([2022] NZCC 3). https://www.comcom.govt.nz/case-register/case-register-entries/voyage-digital-nz-limited-orcon-holdings-limited-and-two-degrees-group-limited/ </w:t>
      </w:r>
    </w:p>
    <w:p w14:paraId="462B4F9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 xml:space="preserve">(2022b, March 15). Commission grants clearance for Vocus/2degrees merger. https://comcom.govt.nz/news-and-media/news-and-events/2022/commission-grants-clearance-for-vocus2degrees-merger </w:t>
      </w:r>
    </w:p>
    <w:p w14:paraId="0698667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(2024a, June</w:t>
      </w:r>
      <w:r w:rsidRPr="009C4BCC">
        <w:rPr>
          <w:rFonts w:ascii="Arial" w:hAnsi="Arial" w:cs="Arial"/>
          <w:sz w:val="20"/>
          <w:szCs w:val="20"/>
        </w:rPr>
        <w:t> </w:t>
      </w:r>
      <w:r w:rsidRPr="009C4BCC">
        <w:rPr>
          <w:rFonts w:ascii="Verdana Pro Light" w:hAnsi="Verdana Pro Light"/>
          <w:sz w:val="20"/>
          <w:szCs w:val="20"/>
        </w:rPr>
        <w:t xml:space="preserve">12). </w:t>
      </w:r>
      <w:r w:rsidRPr="009C4BCC">
        <w:rPr>
          <w:rFonts w:ascii="Verdana Pro Light" w:hAnsi="Verdana Pro Light"/>
          <w:i/>
          <w:iCs/>
          <w:sz w:val="20"/>
          <w:szCs w:val="20"/>
        </w:rPr>
        <w:t>Monitoring broadcasting transmission — 12</w:t>
      </w:r>
      <w:r w:rsidRPr="009C4BCC">
        <w:rPr>
          <w:rFonts w:ascii="Arial" w:hAnsi="Arial" w:cs="Arial"/>
          <w:i/>
          <w:iCs/>
          <w:sz w:val="20"/>
          <w:szCs w:val="20"/>
        </w:rPr>
        <w:t> </w:t>
      </w:r>
      <w:r w:rsidRPr="009C4BCC">
        <w:rPr>
          <w:rFonts w:ascii="Verdana Pro Light" w:hAnsi="Verdana Pro Light"/>
          <w:i/>
          <w:iCs/>
          <w:sz w:val="20"/>
          <w:szCs w:val="20"/>
        </w:rPr>
        <w:t>June</w:t>
      </w:r>
      <w:r w:rsidRPr="009C4BCC">
        <w:rPr>
          <w:rFonts w:ascii="Arial" w:hAnsi="Arial" w:cs="Arial"/>
          <w:i/>
          <w:iCs/>
          <w:sz w:val="20"/>
          <w:szCs w:val="20"/>
        </w:rPr>
        <w:t> </w:t>
      </w:r>
      <w:r w:rsidRPr="009C4BCC">
        <w:rPr>
          <w:rFonts w:ascii="Verdana Pro Light" w:hAnsi="Verdana Pro Light"/>
          <w:i/>
          <w:iCs/>
          <w:sz w:val="20"/>
          <w:szCs w:val="20"/>
        </w:rPr>
        <w:t>2024: Network strategies</w:t>
      </w:r>
      <w:r w:rsidRPr="009C4BCC">
        <w:rPr>
          <w:rFonts w:ascii="Verdana Pro Light" w:hAnsi="Verdana Pro Light"/>
          <w:sz w:val="20"/>
          <w:szCs w:val="20"/>
        </w:rPr>
        <w:t xml:space="preserve">. https://www.comcom.govt.nz/__data/assets/pdf_file/0018/355023/Monitoring-Broadcasting-Transmission-12-June-2024-Network-Strategies.pdf </w:t>
      </w:r>
    </w:p>
    <w:p w14:paraId="1F9F8F3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 xml:space="preserve">(2024b, December 5). </w:t>
      </w:r>
      <w:r w:rsidRPr="009C4BCC">
        <w:rPr>
          <w:rFonts w:ascii="Verdana Pro Light" w:hAnsi="Verdana Pro Light"/>
          <w:i/>
          <w:iCs/>
          <w:sz w:val="20"/>
          <w:szCs w:val="20"/>
        </w:rPr>
        <w:t>Telecommunications Development Levy liability allocation determination (1 July 2023–30 June 2024).</w:t>
      </w:r>
      <w:r w:rsidRPr="009C4BCC">
        <w:rPr>
          <w:rFonts w:ascii="Verdana Pro Light" w:hAnsi="Verdana Pro Light"/>
          <w:sz w:val="20"/>
          <w:szCs w:val="20"/>
        </w:rPr>
        <w:t xml:space="preserve"> https://www.comcom.govt.nz/regulated-industries/telecommunications/projects/202324-telecommunications-development-levy-liability-allocation-determination/   </w:t>
      </w:r>
    </w:p>
    <w:p w14:paraId="4745FC5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 xml:space="preserve">(2024c, December 19). </w:t>
      </w:r>
      <w:r w:rsidRPr="009C4BCC">
        <w:rPr>
          <w:rStyle w:val="Emphasis"/>
          <w:rFonts w:ascii="Verdana Pro Light" w:hAnsi="Verdana Pro Light"/>
          <w:sz w:val="20"/>
          <w:szCs w:val="20"/>
        </w:rPr>
        <w:t>Review of the Telecommunications Dispute Resolution Scheme (TDRS): Final report to TDRL on recommendations for improvements to the TDRS</w:t>
      </w:r>
      <w:r w:rsidRPr="009C4BCC">
        <w:rPr>
          <w:rFonts w:ascii="Verdana Pro Light" w:hAnsi="Verdana Pro Light"/>
          <w:sz w:val="20"/>
          <w:szCs w:val="20"/>
        </w:rPr>
        <w:t xml:space="preserve">. https://www.comcom.govt.nz/__data/assets/pdf_file/0033/363876/Review-of-the-TDRS-2024-Final-report-to-TDRL-on-recommendations-for-improvements-to-the-TDRS-19-December-2024.pdf </w:t>
      </w:r>
    </w:p>
    <w:p w14:paraId="62EF24EB" w14:textId="45EAA112" w:rsidR="00657327" w:rsidRPr="009C4BCC" w:rsidRDefault="00657327" w:rsidP="00657327">
      <w:pPr>
        <w:pStyle w:val="NormalWeb"/>
        <w:spacing w:after="0" w:line="276" w:lineRule="auto"/>
        <w:ind w:left="720" w:hanging="720"/>
        <w:rPr>
          <w:rFonts w:ascii="Verdana Pro Light" w:hAnsi="Verdana Pro Light"/>
          <w:sz w:val="20"/>
          <w:szCs w:val="20"/>
        </w:rPr>
      </w:pPr>
      <w:bookmarkStart w:id="129" w:name="_Hlk216027209"/>
      <w:r w:rsidRPr="009C4BCC">
        <w:rPr>
          <w:rFonts w:ascii="Verdana Pro Light" w:hAnsi="Verdana Pro Light"/>
          <w:sz w:val="20"/>
          <w:szCs w:val="20"/>
        </w:rPr>
        <w:t xml:space="preserve">Commerce Commission | Te </w:t>
      </w:r>
      <w:proofErr w:type="spellStart"/>
      <w:r w:rsidRPr="009C4BCC">
        <w:rPr>
          <w:rFonts w:ascii="Verdana Pro Light" w:hAnsi="Verdana Pro Light"/>
          <w:sz w:val="20"/>
          <w:szCs w:val="20"/>
        </w:rPr>
        <w:t>Komihana</w:t>
      </w:r>
      <w:proofErr w:type="spellEnd"/>
      <w:r w:rsidRPr="009C4BCC">
        <w:rPr>
          <w:rFonts w:ascii="Verdana Pro Light" w:hAnsi="Verdana Pro Light"/>
          <w:sz w:val="20"/>
          <w:szCs w:val="20"/>
        </w:rPr>
        <w:t xml:space="preserve"> </w:t>
      </w:r>
      <w:proofErr w:type="spellStart"/>
      <w:r w:rsidRPr="009C4BCC">
        <w:rPr>
          <w:rFonts w:ascii="Verdana Pro Light" w:hAnsi="Verdana Pro Light"/>
          <w:sz w:val="20"/>
          <w:szCs w:val="20"/>
        </w:rPr>
        <w:t>Tauhokohoko</w:t>
      </w:r>
      <w:proofErr w:type="spellEnd"/>
      <w:r w:rsidRPr="009C4BCC">
        <w:rPr>
          <w:rFonts w:ascii="Verdana Pro Light" w:hAnsi="Verdana Pro Light"/>
          <w:sz w:val="20"/>
          <w:szCs w:val="20"/>
        </w:rPr>
        <w:t xml:space="preserve"> (2025</w:t>
      </w:r>
      <w:r w:rsidR="00781888" w:rsidRPr="009C4BCC">
        <w:rPr>
          <w:rFonts w:ascii="Verdana Pro Light" w:hAnsi="Verdana Pro Light"/>
          <w:sz w:val="20"/>
          <w:szCs w:val="20"/>
        </w:rPr>
        <w:t>a</w:t>
      </w:r>
      <w:r w:rsidRPr="009C4BCC">
        <w:rPr>
          <w:rFonts w:ascii="Verdana Pro Light" w:hAnsi="Verdana Pro Light"/>
          <w:sz w:val="20"/>
          <w:szCs w:val="20"/>
        </w:rPr>
        <w:t xml:space="preserve">, June 24). </w:t>
      </w:r>
      <w:r w:rsidRPr="009C4BCC">
        <w:rPr>
          <w:rFonts w:ascii="Verdana Pro Light" w:hAnsi="Verdana Pro Light"/>
          <w:i/>
          <w:iCs/>
          <w:sz w:val="20"/>
          <w:szCs w:val="20"/>
        </w:rPr>
        <w:t xml:space="preserve">Measuring Broadband New Zealand – Report 24. </w:t>
      </w:r>
      <w:r w:rsidRPr="009C4BCC">
        <w:rPr>
          <w:rFonts w:ascii="Verdana Pro Light" w:hAnsi="Verdana Pro Light"/>
          <w:sz w:val="20"/>
          <w:szCs w:val="20"/>
        </w:rPr>
        <w:t xml:space="preserve">https://www.comcom.govt.nz/__data/assets/pdf_file/0037/366886/Measuring-Broadband-New-Zealand-Report-24-June-2025.pdf </w:t>
      </w:r>
    </w:p>
    <w:p w14:paraId="0B6840DD" w14:textId="7CEC10E8"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lastRenderedPageBreak/>
        <w:t xml:space="preserve">Commerce Commission | Te Komihana Tauhokohoko. </w:t>
      </w:r>
      <w:r w:rsidRPr="009C4BCC">
        <w:rPr>
          <w:rFonts w:ascii="Verdana Pro Light" w:hAnsi="Verdana Pro Light"/>
          <w:sz w:val="20"/>
          <w:szCs w:val="20"/>
        </w:rPr>
        <w:t>(2025</w:t>
      </w:r>
      <w:r w:rsidR="00781888" w:rsidRPr="009C4BCC">
        <w:rPr>
          <w:rFonts w:ascii="Verdana Pro Light" w:hAnsi="Verdana Pro Light"/>
          <w:sz w:val="20"/>
          <w:szCs w:val="20"/>
        </w:rPr>
        <w:t>b</w:t>
      </w:r>
      <w:r w:rsidRPr="009C4BCC">
        <w:rPr>
          <w:rFonts w:ascii="Verdana Pro Light" w:hAnsi="Verdana Pro Light"/>
          <w:sz w:val="20"/>
          <w:szCs w:val="20"/>
        </w:rPr>
        <w:t xml:space="preserve">, June 30). </w:t>
      </w:r>
      <w:r w:rsidRPr="009C4BCC">
        <w:rPr>
          <w:rFonts w:ascii="Verdana Pro Light" w:hAnsi="Verdana Pro Light"/>
          <w:i/>
          <w:iCs/>
          <w:sz w:val="20"/>
          <w:szCs w:val="20"/>
        </w:rPr>
        <w:t xml:space="preserve">2024 Telecommunications Monitoring Report. </w:t>
      </w:r>
      <w:r w:rsidRPr="009C4BCC">
        <w:rPr>
          <w:rFonts w:ascii="Verdana Pro Light" w:hAnsi="Verdana Pro Light"/>
          <w:sz w:val="20"/>
          <w:szCs w:val="20"/>
        </w:rPr>
        <w:t xml:space="preserve">https://www.comcom.govt.nz/__data/assets/pdf_file/0025/367054/2024-Telecommunications-Monitoring-Report-30-June-2025.pdf </w:t>
      </w:r>
    </w:p>
    <w:p w14:paraId="398D0A9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 xml:space="preserve">(2025c, June 30). </w:t>
      </w:r>
      <w:r w:rsidRPr="009C4BCC">
        <w:rPr>
          <w:rStyle w:val="Emphasis"/>
          <w:rFonts w:ascii="Verdana Pro Light" w:hAnsi="Verdana Pro Light"/>
          <w:sz w:val="20"/>
          <w:szCs w:val="20"/>
        </w:rPr>
        <w:t>Time series of Telecommunications Industry Questionnaire results, 2006–2024</w:t>
      </w:r>
      <w:r w:rsidRPr="009C4BCC">
        <w:rPr>
          <w:rFonts w:ascii="Verdana Pro Light" w:hAnsi="Verdana Pro Light"/>
          <w:sz w:val="20"/>
          <w:szCs w:val="20"/>
        </w:rPr>
        <w:t xml:space="preserve"> [Data set]. https://www.comcom.govt.nz/__data/assets/excel_doc/0027/367056/Time-series-of-telecommunications-industry-questionnaire-results-2006-2024-30-June-2025.xlsx </w:t>
      </w:r>
    </w:p>
    <w:p w14:paraId="72DB43ED" w14:textId="5D028A1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Commerce Commission | Te Komihana Tauhokohoko. </w:t>
      </w:r>
      <w:r w:rsidRPr="009C4BCC">
        <w:rPr>
          <w:rFonts w:ascii="Verdana Pro Light" w:hAnsi="Verdana Pro Light"/>
          <w:sz w:val="20"/>
          <w:szCs w:val="20"/>
        </w:rPr>
        <w:t>(2025</w:t>
      </w:r>
      <w:r w:rsidR="00781888" w:rsidRPr="009C4BCC">
        <w:rPr>
          <w:rFonts w:ascii="Verdana Pro Light" w:hAnsi="Verdana Pro Light"/>
          <w:sz w:val="20"/>
          <w:szCs w:val="20"/>
        </w:rPr>
        <w:t>d</w:t>
      </w:r>
      <w:r w:rsidRPr="009C4BCC">
        <w:rPr>
          <w:rFonts w:ascii="Verdana Pro Light" w:hAnsi="Verdana Pro Light"/>
          <w:sz w:val="20"/>
          <w:szCs w:val="20"/>
        </w:rPr>
        <w:t xml:space="preserve">, October 16). </w:t>
      </w:r>
      <w:r w:rsidRPr="009C4BCC">
        <w:rPr>
          <w:rStyle w:val="Emphasis"/>
          <w:rFonts w:ascii="Verdana Pro Light" w:hAnsi="Verdana Pro Light"/>
          <w:sz w:val="20"/>
          <w:szCs w:val="20"/>
        </w:rPr>
        <w:t>Draft Telecommunications Development Levy liability allocation determination (1 Jul 2024–30 June 2025) .</w:t>
      </w:r>
      <w:r w:rsidRPr="009C4BCC">
        <w:rPr>
          <w:rFonts w:ascii="Verdana Pro Light" w:hAnsi="Verdana Pro Light"/>
          <w:sz w:val="20"/>
          <w:szCs w:val="20"/>
        </w:rPr>
        <w:t xml:space="preserve"> https://www.comcom.govt.nz/assets/Documents/202425-telecommunications-development-levy-liability-allocation-determination/Draft-2024-25-Telecommunications-Development-Levy-Liability-Allocation-Determination-16-October-2025.pdf </w:t>
      </w:r>
    </w:p>
    <w:bookmarkEnd w:id="129"/>
    <w:p w14:paraId="60C9C079" w14:textId="77777777" w:rsidR="00657327" w:rsidRPr="009C4BCC" w:rsidRDefault="00657327" w:rsidP="00342846">
      <w:pPr>
        <w:spacing w:after="0" w:line="240" w:lineRule="auto"/>
        <w:ind w:left="709" w:right="-188" w:hanging="709"/>
        <w:rPr>
          <w:rFonts w:ascii="Verdana Pro Light" w:hAnsi="Verdana Pro Light"/>
          <w:sz w:val="20"/>
          <w:szCs w:val="20"/>
        </w:rPr>
      </w:pPr>
      <w:r w:rsidRPr="009C4BCC">
        <w:rPr>
          <w:rFonts w:ascii="Verdana Pro Light" w:hAnsi="Verdana Pro Light"/>
          <w:sz w:val="20"/>
          <w:szCs w:val="20"/>
        </w:rPr>
        <w:t>Communications Workers of America. (2025a, May 29</w:t>
      </w:r>
      <w:r w:rsidRPr="009C4BCC">
        <w:rPr>
          <w:rFonts w:ascii="Verdana Pro Light" w:hAnsi="Verdana Pro Light"/>
          <w:i/>
          <w:iCs/>
          <w:sz w:val="20"/>
          <w:szCs w:val="20"/>
        </w:rPr>
        <w:t>). AT&amp;T Lumen deal raises serious concerns for CWA members</w:t>
      </w:r>
      <w:r w:rsidRPr="009C4BCC">
        <w:rPr>
          <w:rFonts w:ascii="Verdana Pro Light" w:hAnsi="Verdana Pro Light"/>
          <w:sz w:val="20"/>
          <w:szCs w:val="20"/>
        </w:rPr>
        <w:t>. https://cwa-union.org/news/attlumen-deal-raises-serious-concerns-cwa-members</w:t>
      </w:r>
    </w:p>
    <w:p w14:paraId="36E9D905" w14:textId="77777777" w:rsidR="00657327" w:rsidRPr="009C4BCC" w:rsidRDefault="00657327" w:rsidP="00342846">
      <w:pPr>
        <w:spacing w:after="0" w:line="240" w:lineRule="auto"/>
        <w:ind w:left="709" w:right="-188" w:hanging="709"/>
        <w:rPr>
          <w:rFonts w:ascii="Verdana Pro Light" w:hAnsi="Verdana Pro Light"/>
          <w:sz w:val="20"/>
          <w:szCs w:val="20"/>
        </w:rPr>
      </w:pPr>
      <w:r w:rsidRPr="009C4BCC">
        <w:rPr>
          <w:rFonts w:ascii="Verdana Pro Light" w:hAnsi="Verdana Pro Light"/>
          <w:sz w:val="20"/>
          <w:szCs w:val="20"/>
        </w:rPr>
        <w:t xml:space="preserve">Communications Workers of America. (2025b, November 20). </w:t>
      </w:r>
      <w:r w:rsidRPr="009C4BCC">
        <w:rPr>
          <w:rFonts w:ascii="Verdana Pro Light" w:hAnsi="Verdana Pro Light"/>
          <w:i/>
          <w:iCs/>
          <w:sz w:val="20"/>
          <w:szCs w:val="20"/>
        </w:rPr>
        <w:t>CWA and public interest allies oppose Charter/Cox merger, call for FCC to deny the transaction</w:t>
      </w:r>
      <w:r w:rsidRPr="009C4BCC">
        <w:rPr>
          <w:rFonts w:ascii="Verdana Pro Light" w:hAnsi="Verdana Pro Light"/>
          <w:sz w:val="20"/>
          <w:szCs w:val="20"/>
        </w:rPr>
        <w:t>. https://cwa-union.org/news/cwa-and-public-interest-allies-oppose-chartercox-merger-call-fcc-deny-transaction</w:t>
      </w:r>
    </w:p>
    <w:p w14:paraId="44376058" w14:textId="77777777" w:rsidR="00657327" w:rsidRPr="009C4BCC" w:rsidRDefault="00657327" w:rsidP="00342846">
      <w:pPr>
        <w:pStyle w:val="NormalWeb"/>
        <w:spacing w:after="0" w:line="240" w:lineRule="auto"/>
        <w:ind w:left="720" w:hanging="720"/>
        <w:rPr>
          <w:rFonts w:ascii="Verdana Pro Light" w:hAnsi="Verdana Pro Light"/>
          <w:b/>
          <w:bCs/>
          <w:sz w:val="20"/>
          <w:szCs w:val="20"/>
        </w:rPr>
      </w:pPr>
      <w:proofErr w:type="spellStart"/>
      <w:r w:rsidRPr="009C4BCC">
        <w:rPr>
          <w:rFonts w:ascii="Verdana Pro Light" w:hAnsi="Verdana Pro Light"/>
          <w:sz w:val="20"/>
          <w:szCs w:val="20"/>
        </w:rPr>
        <w:t>CompaniesMarketCap</w:t>
      </w:r>
      <w:proofErr w:type="spellEnd"/>
      <w:r w:rsidRPr="009C4BCC">
        <w:rPr>
          <w:rFonts w:ascii="Verdana Pro Light" w:hAnsi="Verdana Pro Light"/>
          <w:sz w:val="20"/>
          <w:szCs w:val="20"/>
        </w:rPr>
        <w:t xml:space="preserve">. (2025, October 24). </w:t>
      </w:r>
      <w:r w:rsidRPr="009C4BCC">
        <w:rPr>
          <w:rStyle w:val="Emphasis"/>
          <w:rFonts w:ascii="Verdana Pro Light" w:hAnsi="Verdana Pro Light"/>
          <w:sz w:val="20"/>
          <w:szCs w:val="20"/>
        </w:rPr>
        <w:t>Amazon (AMZN) - Market capitalization</w:t>
      </w:r>
      <w:r w:rsidRPr="009C4BCC">
        <w:rPr>
          <w:rFonts w:ascii="Verdana Pro Light" w:hAnsi="Verdana Pro Light"/>
          <w:sz w:val="20"/>
          <w:szCs w:val="20"/>
        </w:rPr>
        <w:t>. https://companiesmarketcap.com/amazon/marketcap/</w:t>
      </w:r>
    </w:p>
    <w:p w14:paraId="1B77ED68" w14:textId="77777777" w:rsidR="00657327" w:rsidRPr="009C4BCC" w:rsidRDefault="00657327" w:rsidP="00342846">
      <w:pPr>
        <w:spacing w:after="0" w:line="276" w:lineRule="auto"/>
        <w:ind w:left="709" w:hanging="709"/>
        <w:rPr>
          <w:rFonts w:ascii="Verdana Pro Light" w:hAnsi="Verdana Pro Light"/>
          <w:sz w:val="20"/>
          <w:szCs w:val="20"/>
        </w:rPr>
      </w:pPr>
      <w:proofErr w:type="spellStart"/>
      <w:r w:rsidRPr="009C4BCC">
        <w:rPr>
          <w:rFonts w:ascii="Verdana Pro Light" w:hAnsi="Verdana Pro Light"/>
          <w:color w:val="000000" w:themeColor="text1"/>
          <w:sz w:val="20"/>
          <w:szCs w:val="20"/>
        </w:rPr>
        <w:t>Connexa</w:t>
      </w:r>
      <w:proofErr w:type="spellEnd"/>
      <w:r w:rsidRPr="009C4BCC">
        <w:rPr>
          <w:rFonts w:ascii="Verdana Pro Light" w:hAnsi="Verdana Pro Light"/>
          <w:color w:val="000000" w:themeColor="text1"/>
          <w:sz w:val="20"/>
          <w:szCs w:val="20"/>
        </w:rPr>
        <w:t xml:space="preserve">. (2022, December 15). </w:t>
      </w:r>
      <w:proofErr w:type="spellStart"/>
      <w:r w:rsidRPr="009C4BCC">
        <w:rPr>
          <w:rFonts w:ascii="Verdana Pro Light" w:hAnsi="Verdana Pro Light"/>
          <w:i/>
          <w:iCs/>
          <w:color w:val="000000" w:themeColor="text1"/>
          <w:sz w:val="20"/>
          <w:szCs w:val="20"/>
        </w:rPr>
        <w:t>Connexa</w:t>
      </w:r>
      <w:proofErr w:type="spellEnd"/>
      <w:r w:rsidRPr="009C4BCC">
        <w:rPr>
          <w:rFonts w:ascii="Verdana Pro Light" w:hAnsi="Verdana Pro Light"/>
          <w:i/>
          <w:iCs/>
          <w:color w:val="000000" w:themeColor="text1"/>
          <w:sz w:val="20"/>
          <w:szCs w:val="20"/>
        </w:rPr>
        <w:t xml:space="preserve"> announce agreement to acquire 2degrees’ tower assets </w:t>
      </w:r>
      <w:r w:rsidRPr="009C4BCC">
        <w:rPr>
          <w:rFonts w:ascii="Verdana Pro Light" w:hAnsi="Verdana Pro Light"/>
          <w:sz w:val="20"/>
          <w:szCs w:val="20"/>
        </w:rPr>
        <w:t>[Press release]</w:t>
      </w:r>
      <w:r w:rsidRPr="009C4BCC">
        <w:rPr>
          <w:rFonts w:ascii="Verdana Pro Light" w:hAnsi="Verdana Pro Light"/>
          <w:i/>
          <w:iCs/>
          <w:color w:val="000000" w:themeColor="text1"/>
          <w:sz w:val="20"/>
          <w:szCs w:val="20"/>
        </w:rPr>
        <w:t>.</w:t>
      </w:r>
      <w:r w:rsidRPr="009C4BCC">
        <w:rPr>
          <w:rFonts w:ascii="Verdana Pro Light" w:hAnsi="Verdana Pro Light"/>
          <w:color w:val="000000" w:themeColor="text1"/>
          <w:sz w:val="20"/>
          <w:szCs w:val="20"/>
        </w:rPr>
        <w:t xml:space="preserve"> </w:t>
      </w:r>
      <w:hyperlink r:id="rId57" w:history="1">
        <w:r w:rsidRPr="009C4BCC">
          <w:rPr>
            <w:rStyle w:val="Hyperlink"/>
            <w:rFonts w:ascii="Verdana Pro Light" w:hAnsi="Verdana Pro Light"/>
            <w:sz w:val="20"/>
            <w:szCs w:val="20"/>
          </w:rPr>
          <w:t>https://connexa.co.nz/news/connexa-and-ontario-teachers-announce-agreement-to-acquire-2degrees-tower-assets</w:t>
        </w:r>
      </w:hyperlink>
    </w:p>
    <w:p w14:paraId="62DB75A9" w14:textId="77777777" w:rsidR="00657327" w:rsidRPr="009C4BCC" w:rsidRDefault="00657327" w:rsidP="00342846">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Connexa</w:t>
      </w:r>
      <w:proofErr w:type="spellEnd"/>
      <w:r w:rsidRPr="009C4BCC">
        <w:rPr>
          <w:rFonts w:ascii="Verdana Pro Light" w:hAnsi="Verdana Pro Light"/>
          <w:sz w:val="20"/>
          <w:szCs w:val="20"/>
        </w:rPr>
        <w:t xml:space="preserve">. (2024, December 12). </w:t>
      </w:r>
      <w:r w:rsidRPr="009C4BCC">
        <w:rPr>
          <w:rFonts w:ascii="Verdana Pro Light" w:hAnsi="Verdana Pro Light"/>
          <w:i/>
          <w:iCs/>
          <w:sz w:val="20"/>
          <w:szCs w:val="20"/>
        </w:rPr>
        <w:t xml:space="preserve">La Caisse to acquire a co-controlling shareholding in </w:t>
      </w:r>
      <w:proofErr w:type="spellStart"/>
      <w:r w:rsidRPr="009C4BCC">
        <w:rPr>
          <w:rFonts w:ascii="Verdana Pro Light" w:hAnsi="Verdana Pro Light"/>
          <w:i/>
          <w:iCs/>
          <w:sz w:val="20"/>
          <w:szCs w:val="20"/>
        </w:rPr>
        <w:t>Connexa</w:t>
      </w:r>
      <w:proofErr w:type="spellEnd"/>
      <w:r w:rsidRPr="009C4BCC">
        <w:rPr>
          <w:rFonts w:ascii="Verdana Pro Light" w:hAnsi="Verdana Pro Light"/>
          <w:i/>
          <w:iCs/>
          <w:sz w:val="20"/>
          <w:szCs w:val="20"/>
        </w:rPr>
        <w:t xml:space="preserve"> </w:t>
      </w:r>
      <w:r w:rsidRPr="009C4BCC">
        <w:rPr>
          <w:rFonts w:ascii="Verdana Pro Light" w:hAnsi="Verdana Pro Light"/>
          <w:sz w:val="20"/>
          <w:szCs w:val="20"/>
        </w:rPr>
        <w:t>[Press release]</w:t>
      </w:r>
      <w:r w:rsidRPr="009C4BCC">
        <w:rPr>
          <w:rFonts w:ascii="Verdana Pro Light" w:hAnsi="Verdana Pro Light"/>
          <w:i/>
          <w:iCs/>
          <w:sz w:val="20"/>
          <w:szCs w:val="20"/>
        </w:rPr>
        <w:t>.</w:t>
      </w:r>
      <w:r w:rsidRPr="009C4BCC">
        <w:rPr>
          <w:rFonts w:ascii="Verdana Pro Light" w:hAnsi="Verdana Pro Light"/>
          <w:sz w:val="20"/>
          <w:szCs w:val="20"/>
        </w:rPr>
        <w:t xml:space="preserve"> https://connexa.co.nz/news/global-investment-group-cdpq-to-acquire-a-co-controlling-shareholding-in-connexa </w:t>
      </w:r>
    </w:p>
    <w:p w14:paraId="183DCE28"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Connexa</w:t>
      </w:r>
      <w:proofErr w:type="spellEnd"/>
      <w:r w:rsidRPr="009C4BCC">
        <w:rPr>
          <w:rFonts w:ascii="Verdana Pro Light" w:hAnsi="Verdana Pro Light"/>
          <w:sz w:val="20"/>
          <w:szCs w:val="20"/>
        </w:rPr>
        <w:t xml:space="preserve">. (2025, February 28). </w:t>
      </w:r>
      <w:proofErr w:type="spellStart"/>
      <w:r w:rsidRPr="009C4BCC">
        <w:rPr>
          <w:rFonts w:ascii="Verdana Pro Light" w:hAnsi="Verdana Pro Light"/>
          <w:i/>
          <w:iCs/>
          <w:sz w:val="20"/>
          <w:szCs w:val="20"/>
        </w:rPr>
        <w:t>Connexa</w:t>
      </w:r>
      <w:proofErr w:type="spellEnd"/>
      <w:r w:rsidRPr="009C4BCC">
        <w:rPr>
          <w:rFonts w:ascii="Verdana Pro Light" w:hAnsi="Verdana Pro Light"/>
          <w:i/>
          <w:iCs/>
          <w:sz w:val="20"/>
          <w:szCs w:val="20"/>
        </w:rPr>
        <w:t xml:space="preserve"> welcomes CDPQ as a new major shareholder. </w:t>
      </w:r>
      <w:r w:rsidRPr="009C4BCC">
        <w:rPr>
          <w:rFonts w:ascii="Verdana Pro Light" w:hAnsi="Verdana Pro Light"/>
          <w:sz w:val="20"/>
          <w:szCs w:val="20"/>
        </w:rPr>
        <w:t>https://connexa.co.nz/news/connexa-welcomes-cdpq-as-a-new-major-shareholder?utm_source=chatgpt.com</w:t>
      </w:r>
    </w:p>
    <w:p w14:paraId="161A8E6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Corlett, E. (2024, April</w:t>
      </w:r>
      <w:r w:rsidRPr="009C4BCC">
        <w:rPr>
          <w:rFonts w:ascii="Arial" w:hAnsi="Arial" w:cs="Arial"/>
          <w:sz w:val="20"/>
          <w:szCs w:val="20"/>
        </w:rPr>
        <w:t> </w:t>
      </w:r>
      <w:r w:rsidRPr="009C4BCC">
        <w:rPr>
          <w:rFonts w:ascii="Verdana Pro Light" w:hAnsi="Verdana Pro Light"/>
          <w:sz w:val="20"/>
          <w:szCs w:val="20"/>
        </w:rPr>
        <w:t>10). Blow to New</w:t>
      </w:r>
      <w:r w:rsidRPr="009C4BCC">
        <w:rPr>
          <w:rFonts w:ascii="Arial" w:hAnsi="Arial" w:cs="Arial"/>
          <w:sz w:val="20"/>
          <w:szCs w:val="20"/>
        </w:rPr>
        <w:t> </w:t>
      </w:r>
      <w:r w:rsidRPr="009C4BCC">
        <w:rPr>
          <w:rFonts w:ascii="Verdana Pro Light" w:hAnsi="Verdana Pro Light"/>
          <w:sz w:val="20"/>
          <w:szCs w:val="20"/>
        </w:rPr>
        <w:t xml:space="preserve">Zealand media as two main news outlets announce programme closures and job cuts. </w:t>
      </w:r>
      <w:r w:rsidRPr="009C4BCC">
        <w:rPr>
          <w:rFonts w:ascii="Verdana Pro Light" w:hAnsi="Verdana Pro Light"/>
          <w:i/>
          <w:iCs/>
          <w:sz w:val="20"/>
          <w:szCs w:val="20"/>
        </w:rPr>
        <w:t>The Guardian</w:t>
      </w:r>
      <w:r w:rsidRPr="009C4BCC">
        <w:rPr>
          <w:rFonts w:ascii="Verdana Pro Light" w:hAnsi="Verdana Pro Light"/>
          <w:sz w:val="20"/>
          <w:szCs w:val="20"/>
        </w:rPr>
        <w:t xml:space="preserve">. https://www.theguardian.com/world/2024/apr/10/new-zealand-warner-bros-discovers-closes-newshub-tvnz-programs-bulletins-cuts </w:t>
      </w:r>
    </w:p>
    <w:p w14:paraId="13D4DB6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Creative New Zealand. (2023). </w:t>
      </w:r>
      <w:r w:rsidRPr="009C4BCC">
        <w:rPr>
          <w:rFonts w:ascii="Verdana Pro Light" w:hAnsi="Verdana Pro Light"/>
          <w:i/>
          <w:iCs/>
          <w:sz w:val="20"/>
          <w:szCs w:val="20"/>
        </w:rPr>
        <w:t>New mirrors: Strengthening arts and culture media for Aotearoa New Zealand</w:t>
      </w:r>
      <w:r w:rsidRPr="009C4BCC">
        <w:rPr>
          <w:rFonts w:ascii="Verdana Pro Light" w:hAnsi="Verdana Pro Light"/>
          <w:sz w:val="20"/>
          <w:szCs w:val="20"/>
        </w:rPr>
        <w:t xml:space="preserve"> [Report]. https://creativenz.govt.nz/-/media/project/creative-nz/creativenz/pagedocuments/new-mirrors---full-report.pdf </w:t>
      </w:r>
    </w:p>
    <w:p w14:paraId="67F1F926"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30" w:name="_Hlk215490715"/>
      <w:r w:rsidRPr="009C4BCC">
        <w:rPr>
          <w:rFonts w:ascii="Verdana Pro Light" w:hAnsi="Verdana Pro Light"/>
          <w:sz w:val="20"/>
          <w:szCs w:val="20"/>
        </w:rPr>
        <w:t xml:space="preserve">Currie, S. (2025a, January 22). Media Insider: Almost 40 jobs set to be cut from NZ Herald newsroom as NZME proposes major shake-up. </w:t>
      </w:r>
      <w:r w:rsidRPr="009C4BCC">
        <w:rPr>
          <w:rFonts w:ascii="Verdana Pro Light" w:hAnsi="Verdana Pro Light"/>
          <w:i/>
          <w:iCs/>
          <w:sz w:val="20"/>
          <w:szCs w:val="20"/>
        </w:rPr>
        <w:t>NZ Herald.</w:t>
      </w:r>
      <w:r w:rsidRPr="009C4BCC">
        <w:rPr>
          <w:rFonts w:ascii="Verdana Pro Light" w:hAnsi="Verdana Pro Light"/>
          <w:sz w:val="20"/>
          <w:szCs w:val="20"/>
        </w:rPr>
        <w:t xml:space="preserve"> www.nzherald.co.nz/business/media-insider-almost-40-jobs-set-to-be-cut-from-nz-herald-newsroom-as-nzme-proposes-major-shake-up/REPCYPP4RJD5RNO5IYGK25P6RQ/ </w:t>
      </w:r>
    </w:p>
    <w:p w14:paraId="48F014E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Currie, S. (2025b, March 21). Media Insider: Jim Grenon’s full letter to NZME released publicly; outlines concerns and criticisms of company. </w:t>
      </w:r>
      <w:r w:rsidRPr="009C4BCC">
        <w:rPr>
          <w:rFonts w:ascii="Verdana Pro Light" w:hAnsi="Verdana Pro Light"/>
          <w:i/>
          <w:iCs/>
          <w:sz w:val="20"/>
          <w:szCs w:val="20"/>
        </w:rPr>
        <w:t>NZ Herald.</w:t>
      </w:r>
      <w:r w:rsidRPr="009C4BCC">
        <w:rPr>
          <w:rFonts w:ascii="Verdana Pro Light" w:hAnsi="Verdana Pro Light"/>
          <w:sz w:val="20"/>
          <w:szCs w:val="20"/>
        </w:rPr>
        <w:t xml:space="preserve"> www.nzherald.co.nz/business/media-insider/media-insider-jim-grenons-full-letter-to-nzme-released-publicly-outlines-concerns-and-criticisms-of-company/A6UKCN5DZVHURHHRXMXMINYXZI/ </w:t>
      </w:r>
    </w:p>
    <w:p w14:paraId="3D5DA8B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Currie, S. (2025c, March 31). Media Insider: NZME board comes out firing at Jim Grenon over editorial control, governance concerns; delays annual shareholders’ meeting until June</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NZ Herald.</w:t>
      </w:r>
      <w:r w:rsidRPr="009C4BCC">
        <w:rPr>
          <w:rFonts w:ascii="Verdana Pro Light" w:hAnsi="Verdana Pro Light"/>
          <w:sz w:val="20"/>
          <w:szCs w:val="20"/>
        </w:rPr>
        <w:t xml:space="preserve"> www.nzherald.co.nz/business/media-insider/media-insider-nzme-board-</w:t>
      </w:r>
      <w:r w:rsidRPr="009C4BCC">
        <w:rPr>
          <w:rFonts w:ascii="Verdana Pro Light" w:hAnsi="Verdana Pro Light"/>
          <w:sz w:val="20"/>
          <w:szCs w:val="20"/>
        </w:rPr>
        <w:lastRenderedPageBreak/>
        <w:t xml:space="preserve">comes-out-firing-at-jim-grenon-over-editorial-control-governance-concerns-delays-annual-shareholders-meeting-until-june/KZYPKE6YQRD2PM6ATJ73VTFOLA/ </w:t>
      </w:r>
    </w:p>
    <w:p w14:paraId="4D1D8DE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Currie, S. (2025d, May 9). Media Insider: NZME’s bitter board battle at end - Steven Joyce to be chairman, Jim Grenon to be director, alongside three existing board members</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NZ Herald</w:t>
      </w:r>
      <w:r w:rsidRPr="009C4BCC">
        <w:rPr>
          <w:rFonts w:ascii="Verdana Pro Light" w:hAnsi="Verdana Pro Light"/>
          <w:sz w:val="20"/>
          <w:szCs w:val="20"/>
        </w:rPr>
        <w:t xml:space="preserve">. www.nzherald.co.nz/business/media-insider/media-insider-nzmes-bitter-board-battle-at-end-steven-joyce-to-be-chair-jim-grenon-to-be-director-alongside-three-existing-board-members/666FX2SLTFBSBGAKNL3EX7P6KI/ </w:t>
      </w:r>
    </w:p>
    <w:p w14:paraId="01D9BD9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Currie, S. (2025e, June 3). Media Insider: NZME’s changing of the guard - Steven Joyce, Jim Grenon and the focus on editorial endeavour and an intensified real estate battle</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NZ Herald</w:t>
      </w:r>
      <w:r w:rsidRPr="009C4BCC">
        <w:rPr>
          <w:rFonts w:ascii="Verdana Pro Light" w:hAnsi="Verdana Pro Light"/>
          <w:sz w:val="20"/>
          <w:szCs w:val="20"/>
        </w:rPr>
        <w:t xml:space="preserve">. www.nzherald.co.nz/business/media-insider/media-insider-nzmes-changing-of-the-guard-steven-joyce-jim-grenon-and-the-focus-on-editorial-endeavour-and-an-intensified-real-estate-battle/AFOWNKKXZNGLLOXMM5F7UMRQ2U/ </w:t>
      </w:r>
    </w:p>
    <w:p w14:paraId="194A5E0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Currie, S. (2025f, August 14). Media Insider: Scathing RNZ National review highlights cultural issues, recommends hiring presenters and on-air voices aligned to audience. </w:t>
      </w:r>
      <w:r w:rsidRPr="009C4BCC">
        <w:rPr>
          <w:rFonts w:ascii="Verdana Pro Light" w:hAnsi="Verdana Pro Light"/>
          <w:i/>
          <w:iCs/>
          <w:sz w:val="20"/>
          <w:szCs w:val="20"/>
        </w:rPr>
        <w:t>NZ Herald</w:t>
      </w:r>
      <w:r w:rsidRPr="009C4BCC">
        <w:rPr>
          <w:rFonts w:ascii="Verdana Pro Light" w:hAnsi="Verdana Pro Light"/>
          <w:sz w:val="20"/>
          <w:szCs w:val="20"/>
        </w:rPr>
        <w:t xml:space="preserve">. https://www.nzherald.co.nz/business/media-insider/media-insider-scathing-rnz-national-radio-review-highlights-cultural-issues-recommends-hiring-presenters-and-on-air-voices-aligned-to-audience/GSZVPPPYMFB7XHLHYJNNWXZZUU/ </w:t>
      </w:r>
    </w:p>
    <w:p w14:paraId="55064A80" w14:textId="77777777" w:rsidR="00657327" w:rsidRPr="009C4BCC" w:rsidRDefault="00657327" w:rsidP="00463D72">
      <w:pPr>
        <w:spacing w:after="0" w:line="276" w:lineRule="auto"/>
        <w:ind w:left="709" w:hanging="709"/>
        <w:rPr>
          <w:rFonts w:ascii="Verdana Pro Light" w:hAnsi="Verdana Pro Light"/>
          <w:sz w:val="20"/>
          <w:szCs w:val="20"/>
        </w:rPr>
      </w:pPr>
      <w:bookmarkStart w:id="131" w:name="_Hlk215648162"/>
      <w:r w:rsidRPr="009C4BCC">
        <w:rPr>
          <w:rFonts w:ascii="Verdana Pro Light" w:hAnsi="Verdana Pro Light"/>
          <w:sz w:val="20"/>
          <w:szCs w:val="20"/>
        </w:rPr>
        <w:t xml:space="preserve">Currie, S. (2025g, September 10). Media Insider: MediaWorks to split up - QMS outdoor advertising team to report directly to Australia; radio arm may be primed for sale. </w:t>
      </w:r>
      <w:r w:rsidRPr="009C4BCC">
        <w:rPr>
          <w:rFonts w:ascii="Verdana Pro Light" w:hAnsi="Verdana Pro Light"/>
          <w:i/>
          <w:iCs/>
          <w:sz w:val="20"/>
          <w:szCs w:val="20"/>
        </w:rPr>
        <w:t>NZ Herald</w:t>
      </w:r>
      <w:r w:rsidRPr="009C4BCC">
        <w:rPr>
          <w:rFonts w:ascii="Verdana Pro Light" w:hAnsi="Verdana Pro Light"/>
          <w:sz w:val="20"/>
          <w:szCs w:val="20"/>
        </w:rPr>
        <w:t xml:space="preserve">. </w:t>
      </w:r>
      <w:hyperlink r:id="rId58" w:history="1">
        <w:r w:rsidRPr="009C4BCC">
          <w:rPr>
            <w:rStyle w:val="Hyperlink"/>
            <w:rFonts w:ascii="Verdana Pro Light" w:hAnsi="Verdana Pro Light"/>
            <w:sz w:val="20"/>
            <w:szCs w:val="20"/>
          </w:rPr>
          <w:t>https://www.nzherald.co.nz/business/media-insider/media-insider-mediaworks-to-split-up-qms-outdoor-advertising-team-to-report-directly-to-australia-radio-arm-may-be-primed-for-sale/RUKTHKI46ZDXJANV6CY6KVV55E/</w:t>
        </w:r>
      </w:hyperlink>
    </w:p>
    <w:p w14:paraId="6D64E910" w14:textId="77777777" w:rsidR="00657327" w:rsidRPr="009C4BCC" w:rsidRDefault="00657327" w:rsidP="00463D72">
      <w:pPr>
        <w:pStyle w:val="NormalWeb"/>
        <w:spacing w:after="0" w:line="276" w:lineRule="auto"/>
        <w:ind w:left="720" w:hanging="720"/>
        <w:rPr>
          <w:rFonts w:ascii="Verdana Pro Light" w:hAnsi="Verdana Pro Light"/>
          <w:sz w:val="20"/>
          <w:szCs w:val="20"/>
        </w:rPr>
      </w:pPr>
      <w:bookmarkStart w:id="132" w:name="_Hlk215844593"/>
      <w:r w:rsidRPr="009C4BCC">
        <w:rPr>
          <w:rFonts w:ascii="Verdana Pro Light" w:hAnsi="Verdana Pro Light"/>
          <w:sz w:val="20"/>
          <w:szCs w:val="20"/>
        </w:rPr>
        <w:t xml:space="preserve">Currie, S. (2025h, October 10). Media Insider: TVNZ profit turnaround – CEO Jodi O’Donnell’s bonus revealed; Top screen boss resigns, sounds warning; Cannabis, pizza don’t mix, rules watchdog. </w:t>
      </w:r>
      <w:r w:rsidRPr="009C4BCC">
        <w:rPr>
          <w:rFonts w:ascii="Verdana Pro Light" w:hAnsi="Verdana Pro Light"/>
          <w:i/>
          <w:iCs/>
          <w:sz w:val="20"/>
          <w:szCs w:val="20"/>
        </w:rPr>
        <w:t>NZ Herald</w:t>
      </w:r>
      <w:r w:rsidRPr="009C4BCC">
        <w:rPr>
          <w:rFonts w:ascii="Verdana Pro Light" w:hAnsi="Verdana Pro Light"/>
          <w:sz w:val="20"/>
          <w:szCs w:val="20"/>
        </w:rPr>
        <w:t xml:space="preserve">. https://www.nzherald.co.nz/business/media-insider/media-insider-tvnz-profit-turnaround-ceo-jodi-odonnells-bonus-revealed-top-screen-boss-resigns-sounds-warning-cannabis-pizza-dont-mix-rules-watchdog/PBD6IBOJKBAC7LPEYR6MIISGMA/ </w:t>
      </w:r>
    </w:p>
    <w:p w14:paraId="534DFF7A" w14:textId="153C3236"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Currie, S. (2025</w:t>
      </w:r>
      <w:r w:rsidR="00B161D4" w:rsidRPr="009C4BCC">
        <w:rPr>
          <w:rFonts w:ascii="Verdana Pro Light" w:hAnsi="Verdana Pro Light"/>
          <w:sz w:val="20"/>
          <w:szCs w:val="20"/>
        </w:rPr>
        <w:t>i</w:t>
      </w:r>
      <w:r w:rsidRPr="009C4BCC">
        <w:rPr>
          <w:rFonts w:ascii="Verdana Pro Light" w:hAnsi="Verdana Pro Light"/>
          <w:sz w:val="20"/>
          <w:szCs w:val="20"/>
        </w:rPr>
        <w:t>, October</w:t>
      </w:r>
      <w:r w:rsidRPr="009C4BCC">
        <w:rPr>
          <w:rFonts w:ascii="Arial" w:hAnsi="Arial" w:cs="Arial"/>
          <w:sz w:val="20"/>
          <w:szCs w:val="20"/>
        </w:rPr>
        <w:t> </w:t>
      </w:r>
      <w:r w:rsidRPr="009C4BCC">
        <w:rPr>
          <w:rFonts w:ascii="Verdana Pro Light" w:hAnsi="Verdana Pro Light"/>
          <w:sz w:val="20"/>
          <w:szCs w:val="20"/>
        </w:rPr>
        <w:t>17). Media Insider: Simon Dallow preparing to step down as TVNZ 6</w:t>
      </w:r>
      <w:r w:rsidRPr="009C4BCC">
        <w:rPr>
          <w:rFonts w:ascii="Arial" w:hAnsi="Arial" w:cs="Arial"/>
          <w:sz w:val="20"/>
          <w:szCs w:val="20"/>
        </w:rPr>
        <w:t> </w:t>
      </w:r>
      <w:r w:rsidRPr="009C4BCC">
        <w:rPr>
          <w:rFonts w:ascii="Verdana Pro Light" w:hAnsi="Verdana Pro Light"/>
          <w:sz w:val="20"/>
          <w:szCs w:val="20"/>
        </w:rPr>
        <w:t>pm newsreader; North &amp; South magazine</w:t>
      </w:r>
      <w:r w:rsidRPr="009C4BCC">
        <w:rPr>
          <w:rFonts w:ascii="Verdana Pro Light" w:hAnsi="Verdana Pro Light" w:cs="Verdana Pro Light"/>
          <w:sz w:val="20"/>
          <w:szCs w:val="20"/>
        </w:rPr>
        <w:t>’</w:t>
      </w:r>
      <w:r w:rsidRPr="009C4BCC">
        <w:rPr>
          <w:rFonts w:ascii="Verdana Pro Light" w:hAnsi="Verdana Pro Light"/>
          <w:sz w:val="20"/>
          <w:szCs w:val="20"/>
        </w:rPr>
        <w:t xml:space="preserve">s battle; The Amazing Race in NZ; Opinion: BSA goes rogue </w:t>
      </w:r>
      <w:r w:rsidRPr="009C4BCC">
        <w:rPr>
          <w:rFonts w:ascii="Verdana Pro Light" w:hAnsi="Verdana Pro Light" w:cs="Verdana Pro Light"/>
          <w:sz w:val="20"/>
          <w:szCs w:val="20"/>
        </w:rPr>
        <w:t>–</w:t>
      </w:r>
      <w:r w:rsidRPr="009C4BCC">
        <w:rPr>
          <w:rFonts w:ascii="Verdana Pro Light" w:hAnsi="Verdana Pro Light"/>
          <w:sz w:val="20"/>
          <w:szCs w:val="20"/>
        </w:rPr>
        <w:t xml:space="preserve"> is it a deliberate strategy? </w:t>
      </w:r>
      <w:r w:rsidRPr="009C4BCC">
        <w:rPr>
          <w:rFonts w:ascii="Verdana Pro Light" w:hAnsi="Verdana Pro Light"/>
          <w:i/>
          <w:iCs/>
          <w:sz w:val="20"/>
          <w:szCs w:val="20"/>
        </w:rPr>
        <w:t>NZ Herald</w:t>
      </w:r>
      <w:r w:rsidRPr="009C4BCC">
        <w:rPr>
          <w:rFonts w:ascii="Verdana Pro Light" w:hAnsi="Verdana Pro Light"/>
          <w:sz w:val="20"/>
          <w:szCs w:val="20"/>
        </w:rPr>
        <w:t xml:space="preserve">. https://www.nzherald.co.nz/business/media-insider/media-insider-simon-dallow-preparing-to-step-down-as-tvnz-6pm-newsreader-north-south-magazines-battle-the-amazing-race-in-nz-opinion-bsa-goes-rogue-is-it-a-deliberate-strategy/UCIZPL2KZBGW7EAWSKCUTLTIGY/ </w:t>
      </w:r>
    </w:p>
    <w:p w14:paraId="724EBE1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Currie, S. (2025j, October 20). Media Insider: NZ Herald publisher NZME names a new chief financial officer. </w:t>
      </w:r>
      <w:r w:rsidRPr="009C4BCC">
        <w:rPr>
          <w:rFonts w:ascii="Verdana Pro Light" w:hAnsi="Verdana Pro Light"/>
          <w:i/>
          <w:iCs/>
          <w:sz w:val="20"/>
          <w:szCs w:val="20"/>
        </w:rPr>
        <w:t>NZ Herald.</w:t>
      </w:r>
      <w:r w:rsidRPr="009C4BCC">
        <w:rPr>
          <w:rFonts w:ascii="Verdana Pro Light" w:hAnsi="Verdana Pro Light"/>
          <w:sz w:val="20"/>
          <w:szCs w:val="20"/>
        </w:rPr>
        <w:t xml:space="preserve"> https://www.nzherald.co.nz/business/media-insider/media-insider-nz-herald-publisher-nzme-names-a-new-chief-financial-officer/EOTRAKDSW5HR3FZIOHFLZAZWZ4/ </w:t>
      </w:r>
    </w:p>
    <w:p w14:paraId="51E053B9" w14:textId="77777777" w:rsidR="00657327" w:rsidRPr="009C4BCC" w:rsidRDefault="00657327" w:rsidP="00657327">
      <w:pPr>
        <w:pStyle w:val="NormalWeb"/>
        <w:keepNext/>
        <w:keepLines/>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Currie, S. (2025k, November 21). Media Insider: Three frontrunners for TVNZ Breakfast; IRD faces legal threat over NBR paywall access; Bunnings drops NPC sponsorship. </w:t>
      </w:r>
      <w:r w:rsidRPr="009C4BCC">
        <w:rPr>
          <w:rFonts w:ascii="Verdana Pro Light" w:hAnsi="Verdana Pro Light"/>
          <w:i/>
          <w:iCs/>
          <w:sz w:val="20"/>
          <w:szCs w:val="20"/>
        </w:rPr>
        <w:t>NZ Herald</w:t>
      </w:r>
      <w:r w:rsidRPr="009C4BCC">
        <w:rPr>
          <w:rFonts w:ascii="Verdana Pro Light" w:hAnsi="Verdana Pro Light"/>
          <w:sz w:val="20"/>
          <w:szCs w:val="20"/>
        </w:rPr>
        <w:t xml:space="preserve">. https://www.nzherald.co.nz/business/media-insider/media-insider-three-frontrunners-for-tvnz-breakfast-ird-faces-legal-threat-over-nbr-paywall-access-bunnings-drops-npc-sponsorship/premium/2TY5K2MCQZFADOUG2XVLEIVRHU/ </w:t>
      </w:r>
    </w:p>
    <w:bookmarkEnd w:id="130"/>
    <w:bookmarkEnd w:id="131"/>
    <w:bookmarkEnd w:id="132"/>
    <w:p w14:paraId="25F8BD58"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Daly, M. (2025, March 18). </w:t>
      </w:r>
      <w:r w:rsidRPr="009C4BCC">
        <w:rPr>
          <w:rFonts w:ascii="Verdana Pro Light" w:hAnsi="Verdana Pro Light"/>
          <w:i/>
          <w:iCs/>
          <w:sz w:val="20"/>
          <w:szCs w:val="20"/>
        </w:rPr>
        <w:t>Stuff Group owner changes single share in Stuff Digital to a million</w:t>
      </w:r>
      <w:r w:rsidRPr="009C4BCC">
        <w:rPr>
          <w:rFonts w:ascii="Verdana Pro Light" w:hAnsi="Verdana Pro Light"/>
          <w:sz w:val="20"/>
          <w:szCs w:val="20"/>
        </w:rPr>
        <w:t>.</w:t>
      </w:r>
      <w:r w:rsidRPr="009C4BCC">
        <w:rPr>
          <w:rFonts w:ascii="Verdana Pro Light" w:hAnsi="Verdana Pro Light"/>
          <w:i/>
          <w:iCs/>
          <w:sz w:val="20"/>
          <w:szCs w:val="20"/>
        </w:rPr>
        <w:t xml:space="preserve"> </w:t>
      </w:r>
      <w:r w:rsidRPr="009C4BCC">
        <w:rPr>
          <w:rFonts w:ascii="Verdana Pro Light" w:hAnsi="Verdana Pro Light"/>
          <w:sz w:val="20"/>
          <w:szCs w:val="20"/>
        </w:rPr>
        <w:t xml:space="preserve">Stuff. https://www.stuff.co.nz/nz-news/360620039/stuff-group-owner-changes-single-share-stuff-digital-million#:~:text=%E2%80%9CStuff%20Digital%20and%20Stuff%20masthead,owners%20Nine%20Entertainment%20for%20%241. </w:t>
      </w:r>
    </w:p>
    <w:p w14:paraId="5284AA5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Department of Internal Affairs | Te Tari Taiwhenua. (2022, September). </w:t>
      </w:r>
      <w:r w:rsidRPr="009C4BCC">
        <w:rPr>
          <w:rFonts w:ascii="Verdana Pro Light" w:hAnsi="Verdana Pro Light"/>
          <w:i/>
          <w:iCs/>
          <w:sz w:val="20"/>
          <w:szCs w:val="20"/>
        </w:rPr>
        <w:t xml:space="preserve">Te </w:t>
      </w:r>
      <w:proofErr w:type="spellStart"/>
      <w:r w:rsidRPr="009C4BCC">
        <w:rPr>
          <w:rFonts w:ascii="Verdana Pro Light" w:hAnsi="Verdana Pro Light"/>
          <w:i/>
          <w:iCs/>
          <w:sz w:val="20"/>
          <w:szCs w:val="20"/>
        </w:rPr>
        <w:t>rautaki</w:t>
      </w:r>
      <w:proofErr w:type="spellEnd"/>
      <w:r w:rsidRPr="009C4BCC">
        <w:rPr>
          <w:rFonts w:ascii="Verdana Pro Light" w:hAnsi="Verdana Pro Light"/>
          <w:i/>
          <w:iCs/>
          <w:sz w:val="20"/>
          <w:szCs w:val="20"/>
        </w:rPr>
        <w:t xml:space="preserve"> </w:t>
      </w:r>
      <w:proofErr w:type="spellStart"/>
      <w:r w:rsidRPr="009C4BCC">
        <w:rPr>
          <w:rFonts w:ascii="Verdana Pro Light" w:hAnsi="Verdana Pro Light"/>
          <w:i/>
          <w:iCs/>
          <w:sz w:val="20"/>
          <w:szCs w:val="20"/>
        </w:rPr>
        <w:t>matihiko</w:t>
      </w:r>
      <w:proofErr w:type="spellEnd"/>
      <w:r w:rsidRPr="009C4BCC">
        <w:rPr>
          <w:rFonts w:ascii="Verdana Pro Light" w:hAnsi="Verdana Pro Light"/>
          <w:i/>
          <w:iCs/>
          <w:sz w:val="20"/>
          <w:szCs w:val="20"/>
        </w:rPr>
        <w:t xml:space="preserve"> </w:t>
      </w:r>
      <w:proofErr w:type="spellStart"/>
      <w:r w:rsidRPr="009C4BCC">
        <w:rPr>
          <w:rFonts w:ascii="Verdana Pro Light" w:hAnsi="Verdana Pro Light"/>
          <w:i/>
          <w:iCs/>
          <w:sz w:val="20"/>
          <w:szCs w:val="20"/>
        </w:rPr>
        <w:t>mō</w:t>
      </w:r>
      <w:proofErr w:type="spellEnd"/>
      <w:r w:rsidRPr="009C4BCC">
        <w:rPr>
          <w:rFonts w:ascii="Verdana Pro Light" w:hAnsi="Verdana Pro Light"/>
          <w:i/>
          <w:iCs/>
          <w:sz w:val="20"/>
          <w:szCs w:val="20"/>
        </w:rPr>
        <w:t xml:space="preserve"> Aotearoa | The digital strategy for Aotearoa.</w:t>
      </w:r>
      <w:r w:rsidRPr="009C4BCC">
        <w:rPr>
          <w:rFonts w:ascii="Verdana Pro Light" w:hAnsi="Verdana Pro Light"/>
          <w:sz w:val="20"/>
          <w:szCs w:val="20"/>
        </w:rPr>
        <w:t xml:space="preserve"> https://www.digital.govt.nz/assets/Digital-government/Strategy/Digital-Strategy-for-Aotearoa-English-PDF.pdf   </w:t>
      </w:r>
    </w:p>
    <w:p w14:paraId="4687AF7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Department of Internal Affairs | Te Tari Taiwhenua. (2024, August 15). </w:t>
      </w:r>
      <w:r w:rsidRPr="009C4BCC">
        <w:rPr>
          <w:rFonts w:ascii="Verdana Pro Light" w:hAnsi="Verdana Pro Light"/>
          <w:i/>
          <w:iCs/>
          <w:sz w:val="20"/>
          <w:szCs w:val="20"/>
        </w:rPr>
        <w:t xml:space="preserve">What is digital inclusion? </w:t>
      </w:r>
      <w:r w:rsidRPr="009C4BCC">
        <w:rPr>
          <w:rFonts w:ascii="Verdana Pro Light" w:hAnsi="Verdana Pro Light"/>
          <w:sz w:val="20"/>
          <w:szCs w:val="20"/>
        </w:rPr>
        <w:t xml:space="preserve">https://www.dns.govt.nz/digital-government/key-areas-of-work/finished/digital-inclusion/what-is-digital-inclusion </w:t>
      </w:r>
    </w:p>
    <w:p w14:paraId="5E6406C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Department of the Prime Minister and Cabinet | Te Kāwanatanga o Aotearoa. (2023, August). </w:t>
      </w:r>
      <w:r w:rsidRPr="009C4BCC">
        <w:rPr>
          <w:rFonts w:ascii="Verdana Pro Light" w:hAnsi="Verdana Pro Light"/>
          <w:i/>
          <w:iCs/>
          <w:sz w:val="20"/>
          <w:szCs w:val="20"/>
        </w:rPr>
        <w:t xml:space="preserve">Secure together | </w:t>
      </w:r>
      <w:proofErr w:type="spellStart"/>
      <w:r w:rsidRPr="009C4BCC">
        <w:rPr>
          <w:rFonts w:ascii="Verdana Pro Light" w:hAnsi="Verdana Pro Light"/>
          <w:i/>
          <w:iCs/>
          <w:sz w:val="20"/>
          <w:szCs w:val="20"/>
        </w:rPr>
        <w:t>Tō</w:t>
      </w:r>
      <w:proofErr w:type="spellEnd"/>
      <w:r w:rsidRPr="009C4BCC">
        <w:rPr>
          <w:rFonts w:ascii="Verdana Pro Light" w:hAnsi="Verdana Pro Light"/>
          <w:i/>
          <w:iCs/>
          <w:sz w:val="20"/>
          <w:szCs w:val="20"/>
        </w:rPr>
        <w:t xml:space="preserve"> </w:t>
      </w:r>
      <w:proofErr w:type="spellStart"/>
      <w:r w:rsidRPr="009C4BCC">
        <w:rPr>
          <w:rFonts w:ascii="Verdana Pro Light" w:hAnsi="Verdana Pro Light"/>
          <w:i/>
          <w:iCs/>
          <w:sz w:val="20"/>
          <w:szCs w:val="20"/>
        </w:rPr>
        <w:t>tātou</w:t>
      </w:r>
      <w:proofErr w:type="spellEnd"/>
      <w:r w:rsidRPr="009C4BCC">
        <w:rPr>
          <w:rFonts w:ascii="Verdana Pro Light" w:hAnsi="Verdana Pro Light"/>
          <w:i/>
          <w:iCs/>
          <w:sz w:val="20"/>
          <w:szCs w:val="20"/>
        </w:rPr>
        <w:t xml:space="preserve"> korowai </w:t>
      </w:r>
      <w:proofErr w:type="spellStart"/>
      <w:r w:rsidRPr="009C4BCC">
        <w:rPr>
          <w:rFonts w:ascii="Verdana Pro Light" w:hAnsi="Verdana Pro Light"/>
          <w:i/>
          <w:iCs/>
          <w:sz w:val="20"/>
          <w:szCs w:val="20"/>
        </w:rPr>
        <w:t>manaaki</w:t>
      </w:r>
      <w:proofErr w:type="spellEnd"/>
      <w:r w:rsidRPr="009C4BCC">
        <w:rPr>
          <w:rFonts w:ascii="Verdana Pro Light" w:hAnsi="Verdana Pro Light"/>
          <w:i/>
          <w:iCs/>
          <w:sz w:val="20"/>
          <w:szCs w:val="20"/>
        </w:rPr>
        <w:t xml:space="preserve">: New Zealand’s national security strategy 2023–2028. </w:t>
      </w:r>
      <w:r w:rsidRPr="009C4BCC">
        <w:rPr>
          <w:rFonts w:ascii="Verdana Pro Light" w:hAnsi="Verdana Pro Light"/>
          <w:sz w:val="20"/>
          <w:szCs w:val="20"/>
        </w:rPr>
        <w:t xml:space="preserve">https://www.dpmc.govt.nz/sites/default/files/2023-11/national-security-strategy-aug2023.pdf </w:t>
      </w:r>
    </w:p>
    <w:p w14:paraId="3E640AB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Department of the Prime Minister and Cabinet |Te Kāwanatanga o Aotearoa. (2025a, March 28). </w:t>
      </w:r>
      <w:r w:rsidRPr="009C4BCC">
        <w:rPr>
          <w:rStyle w:val="Emphasis"/>
          <w:rFonts w:ascii="Verdana Pro Light" w:hAnsi="Verdana Pro Light"/>
          <w:sz w:val="20"/>
          <w:szCs w:val="20"/>
        </w:rPr>
        <w:t>Critical Infrastructure Resilience.</w:t>
      </w:r>
      <w:r w:rsidRPr="009C4BCC">
        <w:rPr>
          <w:rFonts w:ascii="Verdana Pro Light" w:hAnsi="Verdana Pro Light"/>
          <w:sz w:val="20"/>
          <w:szCs w:val="20"/>
        </w:rPr>
        <w:t xml:space="preserve"> https://www.dpmc.govt.nz/our-programmes/national-security/critical-infrastructure-resilience </w:t>
      </w:r>
    </w:p>
    <w:p w14:paraId="1EFC820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Department of the Prime Minister and Cabinet. (2025b, May). </w:t>
      </w:r>
      <w:r w:rsidRPr="009C4BCC">
        <w:rPr>
          <w:rStyle w:val="Emphasis"/>
          <w:rFonts w:ascii="Verdana Pro Light" w:hAnsi="Verdana Pro Light"/>
          <w:sz w:val="20"/>
          <w:szCs w:val="20"/>
        </w:rPr>
        <w:t>National resilience system handbook.</w:t>
      </w:r>
      <w:r w:rsidRPr="009C4BCC">
        <w:rPr>
          <w:rFonts w:ascii="Verdana Pro Light" w:hAnsi="Verdana Pro Light"/>
          <w:sz w:val="20"/>
          <w:szCs w:val="20"/>
        </w:rPr>
        <w:t xml:space="preserve"> https://www.dpmc.govt.nz/publications/national-resilience-system-handbook </w:t>
      </w:r>
    </w:p>
    <w:p w14:paraId="5813FA3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Donaldson, R. H. (2025, April 13). </w:t>
      </w:r>
      <w:r w:rsidRPr="009C4BCC">
        <w:rPr>
          <w:rFonts w:ascii="Verdana Pro Light" w:hAnsi="Verdana Pro Light"/>
          <w:i/>
          <w:iCs/>
          <w:sz w:val="20"/>
          <w:szCs w:val="20"/>
        </w:rPr>
        <w:t>Trust in News in Aotearoa New Zealand report shows media trust freefall ending</w:t>
      </w:r>
      <w:r w:rsidRPr="009C4BCC">
        <w:rPr>
          <w:rFonts w:ascii="Verdana Pro Light" w:hAnsi="Verdana Pro Light"/>
          <w:sz w:val="20"/>
          <w:szCs w:val="20"/>
        </w:rPr>
        <w:t xml:space="preserve">. Radio New Zealand. https://www.rnz.co.nz/news/national/558021/trust-in-news-in-aotearoa-new-zealand-report-shows-media-trust-freefall-ending   </w:t>
      </w:r>
    </w:p>
    <w:p w14:paraId="1172DD0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Dunkley, D. &amp; McNabb, D. (2023, September 1). </w:t>
      </w:r>
      <w:r w:rsidRPr="009C4BCC">
        <w:rPr>
          <w:rFonts w:ascii="Verdana Pro Light" w:hAnsi="Verdana Pro Light"/>
          <w:i/>
          <w:iCs/>
          <w:sz w:val="20"/>
          <w:szCs w:val="20"/>
        </w:rPr>
        <w:t>The curious case of NZ News Essentials: The buyout baron, the rapper, and the anti-mandate influencer.</w:t>
      </w:r>
      <w:r w:rsidRPr="009C4BCC">
        <w:rPr>
          <w:rFonts w:ascii="Verdana Pro Light" w:hAnsi="Verdana Pro Light"/>
          <w:sz w:val="20"/>
          <w:szCs w:val="20"/>
        </w:rPr>
        <w:t xml:space="preserve"> BusinessDesk. https://businessdesk.co.nz/article/media/the-curious-case-of-nz-news-essentials-the-buyout-baron-the-rapper-and-the-anti-mandate-influencer </w:t>
      </w:r>
    </w:p>
    <w:p w14:paraId="7E95651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East Micronesia Cable System. (2025a, July 30). </w:t>
      </w:r>
      <w:r w:rsidRPr="009C4BCC">
        <w:rPr>
          <w:rStyle w:val="Emphasis"/>
          <w:rFonts w:ascii="Verdana Pro Light" w:hAnsi="Verdana Pro Light"/>
          <w:sz w:val="20"/>
          <w:szCs w:val="20"/>
        </w:rPr>
        <w:t xml:space="preserve">East Micronesia Cable lands in first Pacific location of Kiribati </w:t>
      </w:r>
      <w:r w:rsidRPr="009C4BCC">
        <w:rPr>
          <w:rFonts w:ascii="Verdana Pro Light" w:hAnsi="Verdana Pro Light"/>
          <w:sz w:val="20"/>
          <w:szCs w:val="20"/>
        </w:rPr>
        <w:t xml:space="preserve">[Media release]. https://www.eastmicronesiacable.com/news/east-micronesia-cable-lands-in-first-pacific-location-of-kiribati </w:t>
      </w:r>
    </w:p>
    <w:p w14:paraId="4453717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East Micronesia Cable System. (2025b, August 10). </w:t>
      </w:r>
      <w:r w:rsidRPr="009C4BCC">
        <w:rPr>
          <w:rStyle w:val="Emphasis"/>
          <w:rFonts w:ascii="Verdana Pro Light" w:hAnsi="Verdana Pro Light"/>
          <w:sz w:val="20"/>
          <w:szCs w:val="20"/>
        </w:rPr>
        <w:t xml:space="preserve">East Micronesia Cable landing in second Pacific location of Nauru celebrated with Ceremonial Buoy event </w:t>
      </w:r>
      <w:r w:rsidRPr="009C4BCC">
        <w:rPr>
          <w:rFonts w:ascii="Verdana Pro Light" w:hAnsi="Verdana Pro Light"/>
          <w:sz w:val="20"/>
          <w:szCs w:val="20"/>
        </w:rPr>
        <w:t xml:space="preserve">[Media release]. https://www.eastmicronesiacable.com/news/east-micronesia-cable-landing-in-second-pacific-location-of-nauru-celebrated-with-ceremonial-buoy-event </w:t>
      </w:r>
    </w:p>
    <w:p w14:paraId="50344A2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East Micronesia Cable System. (2025c, August 16). </w:t>
      </w:r>
      <w:r w:rsidRPr="009C4BCC">
        <w:rPr>
          <w:rStyle w:val="Emphasis"/>
          <w:rFonts w:ascii="Verdana Pro Light" w:hAnsi="Verdana Pro Light"/>
          <w:sz w:val="20"/>
          <w:szCs w:val="20"/>
        </w:rPr>
        <w:t xml:space="preserve">East Micronesia Cable lands in final Pacific location of Kosrae, FSM </w:t>
      </w:r>
      <w:r w:rsidRPr="009C4BCC">
        <w:rPr>
          <w:rFonts w:ascii="Verdana Pro Light" w:hAnsi="Verdana Pro Light"/>
          <w:sz w:val="20"/>
          <w:szCs w:val="20"/>
        </w:rPr>
        <w:t xml:space="preserve">[Media release]. https://www.eastmicronesiacable.com/news/east-micronesia-cable-lands-in-final-pacific-location-of-kosrae-fsm </w:t>
      </w:r>
    </w:p>
    <w:p w14:paraId="010E94C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Edison Research. (2025). </w:t>
      </w:r>
      <w:r w:rsidRPr="009C4BCC">
        <w:rPr>
          <w:rFonts w:ascii="Verdana Pro Light" w:hAnsi="Verdana Pro Light"/>
          <w:i/>
          <w:iCs/>
          <w:sz w:val="20"/>
          <w:szCs w:val="20"/>
        </w:rPr>
        <w:t xml:space="preserve">The Infinite Dial New Zealand 2025 </w:t>
      </w:r>
      <w:r w:rsidRPr="009C4BCC">
        <w:rPr>
          <w:rFonts w:ascii="Verdana Pro Light" w:hAnsi="Verdana Pro Light"/>
          <w:sz w:val="20"/>
          <w:szCs w:val="20"/>
        </w:rPr>
        <w:t xml:space="preserve">[Report]. https://www.edisonresearch.com/the-infinite-dial-new-zealand-2025/ </w:t>
      </w:r>
    </w:p>
    <w:p w14:paraId="276EC73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Edmunds, S. (2024, April 17). </w:t>
      </w:r>
      <w:r w:rsidRPr="009C4BCC">
        <w:rPr>
          <w:rFonts w:ascii="Verdana Pro Light" w:hAnsi="Verdana Pro Light"/>
          <w:i/>
          <w:iCs/>
          <w:sz w:val="20"/>
          <w:szCs w:val="20"/>
        </w:rPr>
        <w:t>Stuff to provide TV3 news: Here’s what you need to know</w:t>
      </w:r>
      <w:r w:rsidRPr="009C4BCC">
        <w:rPr>
          <w:rFonts w:ascii="Verdana Pro Light" w:hAnsi="Verdana Pro Light"/>
          <w:sz w:val="20"/>
          <w:szCs w:val="20"/>
        </w:rPr>
        <w:t xml:space="preserve">. Stuff. https://www.stuff.co.nz/business/350247213/stuff-provide-tv3-news-heres-what-you-need-know </w:t>
      </w:r>
    </w:p>
    <w:p w14:paraId="5FDCC3B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Edmunds, S. (2025, September 29). </w:t>
      </w:r>
      <w:r w:rsidRPr="009C4BCC">
        <w:rPr>
          <w:rFonts w:ascii="Verdana Pro Light" w:hAnsi="Verdana Pro Light"/>
          <w:i/>
          <w:iCs/>
          <w:sz w:val="20"/>
          <w:szCs w:val="20"/>
        </w:rPr>
        <w:t>Stuff staff revolt at reduced pay offer following strike.</w:t>
      </w:r>
      <w:r w:rsidRPr="009C4BCC">
        <w:rPr>
          <w:rFonts w:ascii="Verdana Pro Light" w:hAnsi="Verdana Pro Light"/>
          <w:sz w:val="20"/>
          <w:szCs w:val="20"/>
        </w:rPr>
        <w:t xml:space="preserve"> Radio New Zealand. https://www.rnz.co.nz/news/business/574442/stuff-staff-revolt-at-reduced-pay-offer-following-strike </w:t>
      </w:r>
    </w:p>
    <w:p w14:paraId="334E6206" w14:textId="6C24CE33"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Egan, M. (2025, March 19). </w:t>
      </w:r>
      <w:r w:rsidRPr="009C4BCC">
        <w:rPr>
          <w:rFonts w:ascii="Verdana Pro Light" w:hAnsi="Verdana Pro Light"/>
          <w:i/>
          <w:iCs/>
          <w:sz w:val="20"/>
          <w:szCs w:val="20"/>
        </w:rPr>
        <w:t>Google makes its biggest ever acquisition</w:t>
      </w:r>
      <w:r w:rsidRPr="009C4BCC">
        <w:rPr>
          <w:rFonts w:ascii="Verdana Pro Light" w:hAnsi="Verdana Pro Light"/>
          <w:sz w:val="20"/>
          <w:szCs w:val="20"/>
        </w:rPr>
        <w:t>. R</w:t>
      </w:r>
      <w:r w:rsidR="00351E72" w:rsidRPr="009C4BCC">
        <w:rPr>
          <w:rFonts w:ascii="Verdana Pro Light" w:hAnsi="Verdana Pro Light"/>
          <w:sz w:val="20"/>
          <w:szCs w:val="20"/>
        </w:rPr>
        <w:t xml:space="preserve">adio </w:t>
      </w:r>
      <w:r w:rsidRPr="009C4BCC">
        <w:rPr>
          <w:rFonts w:ascii="Verdana Pro Light" w:hAnsi="Verdana Pro Light"/>
          <w:sz w:val="20"/>
          <w:szCs w:val="20"/>
        </w:rPr>
        <w:t>N</w:t>
      </w:r>
      <w:r w:rsidR="00351E72" w:rsidRPr="009C4BCC">
        <w:rPr>
          <w:rFonts w:ascii="Verdana Pro Light" w:hAnsi="Verdana Pro Light"/>
          <w:sz w:val="20"/>
          <w:szCs w:val="20"/>
        </w:rPr>
        <w:t xml:space="preserve">ew </w:t>
      </w:r>
      <w:r w:rsidRPr="009C4BCC">
        <w:rPr>
          <w:rFonts w:ascii="Verdana Pro Light" w:hAnsi="Verdana Pro Light"/>
          <w:sz w:val="20"/>
          <w:szCs w:val="20"/>
        </w:rPr>
        <w:t>Z</w:t>
      </w:r>
      <w:r w:rsidR="00351E72" w:rsidRPr="009C4BCC">
        <w:rPr>
          <w:rFonts w:ascii="Verdana Pro Light" w:hAnsi="Verdana Pro Light"/>
          <w:sz w:val="20"/>
          <w:szCs w:val="20"/>
        </w:rPr>
        <w:t>ealand</w:t>
      </w:r>
      <w:r w:rsidRPr="009C4BCC">
        <w:rPr>
          <w:rFonts w:ascii="Verdana Pro Light" w:hAnsi="Verdana Pro Light"/>
          <w:sz w:val="20"/>
          <w:szCs w:val="20"/>
        </w:rPr>
        <w:t xml:space="preserve">. https://www.rnz.co.nz/news/business/545276/google-makes-its-biggest-ever-acquisition </w:t>
      </w:r>
    </w:p>
    <w:p w14:paraId="61134410"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Ellis, G. (2025, March 11). </w:t>
      </w:r>
      <w:r w:rsidRPr="009C4BCC">
        <w:rPr>
          <w:rFonts w:ascii="Verdana Pro Light" w:hAnsi="Verdana Pro Light"/>
          <w:i/>
          <w:iCs/>
          <w:sz w:val="20"/>
          <w:szCs w:val="20"/>
        </w:rPr>
        <w:t>Canadian billionaire must explain his designs on NZME … now.</w:t>
      </w:r>
      <w:r w:rsidRPr="009C4BCC">
        <w:rPr>
          <w:rFonts w:ascii="Verdana Pro Light" w:hAnsi="Verdana Pro Light"/>
          <w:sz w:val="20"/>
          <w:szCs w:val="20"/>
        </w:rPr>
        <w:t xml:space="preserve"> The Knightly Views. https://knightlyviews.com/canadian-billionaire-must-explain-his-designs-on-nzme-now/ </w:t>
      </w:r>
    </w:p>
    <w:p w14:paraId="3B27096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Ensemble. (n.d.). </w:t>
      </w:r>
      <w:r w:rsidRPr="009C4BCC">
        <w:rPr>
          <w:rFonts w:ascii="Verdana Pro Light" w:hAnsi="Verdana Pro Light"/>
          <w:i/>
          <w:iCs/>
          <w:sz w:val="20"/>
          <w:szCs w:val="20"/>
        </w:rPr>
        <w:t>About: Ensemble, 2020-2025</w:t>
      </w:r>
      <w:r w:rsidRPr="009C4BCC">
        <w:rPr>
          <w:rFonts w:ascii="Verdana Pro Light" w:hAnsi="Verdana Pro Light"/>
          <w:sz w:val="20"/>
          <w:szCs w:val="20"/>
        </w:rPr>
        <w:t>. https://www.ensemblemagazine.co.nz/about</w:t>
      </w:r>
    </w:p>
    <w:p w14:paraId="639FB9D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E Tū. (2025a, March 7). </w:t>
      </w:r>
      <w:r w:rsidRPr="009C4BCC">
        <w:rPr>
          <w:rFonts w:ascii="Verdana Pro Light" w:hAnsi="Verdana Pro Light"/>
          <w:i/>
          <w:iCs/>
          <w:sz w:val="20"/>
          <w:szCs w:val="20"/>
        </w:rPr>
        <w:t>Deep concerns about undue influence at NZME</w:t>
      </w:r>
      <w:r w:rsidRPr="009C4BCC">
        <w:rPr>
          <w:rFonts w:ascii="Verdana Pro Light" w:hAnsi="Verdana Pro Light"/>
          <w:sz w:val="20"/>
          <w:szCs w:val="20"/>
        </w:rPr>
        <w:t xml:space="preserve">. https://etu.nz/deep-concerns-about-undue-influence-at-nzme/ </w:t>
      </w:r>
    </w:p>
    <w:p w14:paraId="01A91A4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E Tū. (2025b, August 28). </w:t>
      </w:r>
      <w:r w:rsidRPr="009C4BCC">
        <w:rPr>
          <w:rFonts w:ascii="Verdana Pro Light" w:hAnsi="Verdana Pro Light"/>
          <w:i/>
          <w:iCs/>
          <w:sz w:val="20"/>
          <w:szCs w:val="20"/>
        </w:rPr>
        <w:t>Stuff media workers strike over low pay and company tactics.</w:t>
      </w:r>
      <w:r w:rsidRPr="009C4BCC">
        <w:rPr>
          <w:rFonts w:ascii="Verdana Pro Light" w:hAnsi="Verdana Pro Light"/>
          <w:sz w:val="20"/>
          <w:szCs w:val="20"/>
        </w:rPr>
        <w:t xml:space="preserve"> https://etu.nz/stuff-media-workers-strike-over-low-pay-and-company-tactics/ </w:t>
      </w:r>
    </w:p>
    <w:p w14:paraId="4F6250AA"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Evoca</w:t>
      </w:r>
      <w:proofErr w:type="spellEnd"/>
      <w:r w:rsidRPr="009C4BCC">
        <w:rPr>
          <w:rFonts w:ascii="Verdana Pro Light" w:hAnsi="Verdana Pro Light"/>
          <w:sz w:val="20"/>
          <w:szCs w:val="20"/>
        </w:rPr>
        <w:t xml:space="preserve"> TV. (2025). </w:t>
      </w:r>
      <w:r w:rsidRPr="009C4BCC">
        <w:rPr>
          <w:rStyle w:val="Emphasis"/>
          <w:rFonts w:ascii="Verdana Pro Light" w:hAnsi="Verdana Pro Light"/>
          <w:sz w:val="20"/>
          <w:szCs w:val="20"/>
        </w:rPr>
        <w:t>OTT statistics</w:t>
      </w:r>
      <w:r w:rsidRPr="009C4BCC">
        <w:rPr>
          <w:rFonts w:ascii="Verdana Pro Light" w:hAnsi="Verdana Pro Light"/>
          <w:sz w:val="20"/>
          <w:szCs w:val="20"/>
        </w:rPr>
        <w:t xml:space="preserve">. https://evoca.tv/ott-statistics/ </w:t>
      </w:r>
    </w:p>
    <w:p w14:paraId="09BD640D"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Feasey</w:t>
      </w:r>
      <w:proofErr w:type="spellEnd"/>
      <w:r w:rsidRPr="009C4BCC">
        <w:rPr>
          <w:rFonts w:ascii="Verdana Pro Light" w:hAnsi="Verdana Pro Light"/>
          <w:sz w:val="20"/>
          <w:szCs w:val="20"/>
        </w:rPr>
        <w:t>, R. (2025, February 20).</w:t>
      </w:r>
      <w:r w:rsidRPr="009C4BCC">
        <w:rPr>
          <w:rFonts w:ascii="Verdana Pro Light" w:hAnsi="Verdana Pro Light"/>
          <w:i/>
          <w:iCs/>
          <w:sz w:val="20"/>
          <w:szCs w:val="20"/>
        </w:rPr>
        <w:t xml:space="preserve"> The regulation of fibre-based telecommunications services and networks in New Zealand: A review and recommendations for the future</w:t>
      </w:r>
      <w:r w:rsidRPr="009C4BCC">
        <w:rPr>
          <w:rFonts w:ascii="Verdana Pro Light" w:hAnsi="Verdana Pro Light"/>
          <w:sz w:val="20"/>
          <w:szCs w:val="20"/>
        </w:rPr>
        <w:t xml:space="preserve"> [Report for Commerce Commission]</w:t>
      </w:r>
      <w:r w:rsidRPr="009C4BCC">
        <w:rPr>
          <w:rFonts w:ascii="Verdana Pro Light" w:hAnsi="Verdana Pro Light"/>
          <w:i/>
          <w:iCs/>
          <w:sz w:val="20"/>
          <w:szCs w:val="20"/>
        </w:rPr>
        <w:t xml:space="preserve"> </w:t>
      </w:r>
      <w:r w:rsidRPr="009C4BCC">
        <w:rPr>
          <w:rFonts w:ascii="Verdana Pro Light" w:hAnsi="Verdana Pro Light"/>
          <w:sz w:val="20"/>
          <w:szCs w:val="20"/>
        </w:rPr>
        <w:t xml:space="preserve">https://www.comcom.govt.nz/__data/assets/pdf_file/0026/366326/Feasey-NZ-fibre-regime-final-report-20-February-2025.pdf </w:t>
      </w:r>
    </w:p>
    <w:p w14:paraId="41B400F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Federal Communications Commission. (2022, May 4). </w:t>
      </w:r>
      <w:r w:rsidRPr="009C4BCC">
        <w:rPr>
          <w:rStyle w:val="Emphasis"/>
          <w:rFonts w:ascii="Verdana Pro Light" w:hAnsi="Verdana Pro Light"/>
          <w:sz w:val="20"/>
          <w:szCs w:val="20"/>
        </w:rPr>
        <w:t>Grant of applications—Hawaiki Submarine Cable USA LLC (SCL-T/C-20210831-00038)</w:t>
      </w:r>
      <w:r w:rsidRPr="009C4BCC">
        <w:rPr>
          <w:rFonts w:ascii="Verdana Pro Light" w:hAnsi="Verdana Pro Light"/>
          <w:sz w:val="20"/>
          <w:szCs w:val="20"/>
        </w:rPr>
        <w:t xml:space="preserve"> [Public notice] (DA-22-499). https://docs.fcc.gov/public/attachments/DA-22-499A1_Rcd.pdf   </w:t>
      </w:r>
    </w:p>
    <w:p w14:paraId="3194FC9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Federal Communications Commission. (2024a, November 1). </w:t>
      </w:r>
      <w:r w:rsidRPr="009C4BCC">
        <w:rPr>
          <w:rStyle w:val="Emphasis"/>
          <w:rFonts w:ascii="Verdana Pro Light" w:hAnsi="Verdana Pro Light"/>
          <w:sz w:val="20"/>
          <w:szCs w:val="20"/>
        </w:rPr>
        <w:t>Public notice DA-24-1118 (attachment A1)</w:t>
      </w:r>
      <w:r w:rsidRPr="009C4BCC">
        <w:rPr>
          <w:rFonts w:ascii="Verdana Pro Light" w:hAnsi="Verdana Pro Light"/>
          <w:sz w:val="20"/>
          <w:szCs w:val="20"/>
        </w:rPr>
        <w:t xml:space="preserve"> [Public notice attachment]. https://docs.fcc.gov/public/attachments/DA-24-1118A1.pdf </w:t>
      </w:r>
    </w:p>
    <w:p w14:paraId="3BA9E01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Federal Communications Commission. (2024b, November 1). </w:t>
      </w:r>
      <w:r w:rsidRPr="009C4BCC">
        <w:rPr>
          <w:rStyle w:val="Emphasis"/>
          <w:rFonts w:ascii="Verdana Pro Light" w:hAnsi="Verdana Pro Light"/>
          <w:sz w:val="20"/>
          <w:szCs w:val="20"/>
        </w:rPr>
        <w:t>Submarine cable actions taken PN 11/01/2024 (DA-24-1118)</w:t>
      </w:r>
      <w:r w:rsidRPr="009C4BCC">
        <w:rPr>
          <w:rFonts w:ascii="Verdana Pro Light" w:hAnsi="Verdana Pro Light"/>
          <w:sz w:val="20"/>
          <w:szCs w:val="20"/>
        </w:rPr>
        <w:t xml:space="preserve"> [Public notice]. https://www.fcc.gov/document/submarine-cable-actions-taken-pn-11012024 </w:t>
      </w:r>
    </w:p>
    <w:p w14:paraId="7F0628D7" w14:textId="278D6F59"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FilmTake</w:t>
      </w:r>
      <w:proofErr w:type="spellEnd"/>
      <w:r w:rsidRPr="009C4BCC">
        <w:rPr>
          <w:rFonts w:ascii="Verdana Pro Light" w:hAnsi="Verdana Pro Light"/>
          <w:sz w:val="20"/>
          <w:szCs w:val="20"/>
        </w:rPr>
        <w:t xml:space="preserve">. (2024, December 15). </w:t>
      </w:r>
      <w:r w:rsidRPr="009C4BCC">
        <w:rPr>
          <w:rStyle w:val="Emphasis"/>
          <w:rFonts w:ascii="Verdana Pro Light" w:hAnsi="Verdana Pro Light"/>
          <w:sz w:val="20"/>
          <w:szCs w:val="20"/>
        </w:rPr>
        <w:t>SVOD trends in 2025: International variability, advertising, and pricing adjustments</w:t>
      </w:r>
      <w:r w:rsidRPr="009C4BCC">
        <w:rPr>
          <w:rFonts w:ascii="Verdana Pro Light" w:hAnsi="Verdana Pro Light"/>
          <w:sz w:val="20"/>
          <w:szCs w:val="20"/>
        </w:rPr>
        <w:t xml:space="preserve">. https://www.filmtake.com/streaming/svod-trends-in-2025-international-variability-advertising-and-pricing-adjustments/   </w:t>
      </w:r>
    </w:p>
    <w:p w14:paraId="2A59CE8C" w14:textId="7B09AF2E"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Fisher, D. (2021, July 21). </w:t>
      </w:r>
      <w:r w:rsidRPr="009C4BCC">
        <w:rPr>
          <w:rFonts w:ascii="Verdana Pro Light" w:hAnsi="Verdana Pro Light"/>
          <w:i/>
          <w:iCs/>
          <w:sz w:val="20"/>
          <w:szCs w:val="20"/>
        </w:rPr>
        <w:t>Takedown: The slick anti-vaxxing group that just got banned by Facebook.</w:t>
      </w:r>
      <w:r w:rsidRPr="009C4BCC">
        <w:rPr>
          <w:rFonts w:ascii="Verdana Pro Light" w:hAnsi="Verdana Pro Light"/>
          <w:sz w:val="20"/>
          <w:szCs w:val="20"/>
        </w:rPr>
        <w:t xml:space="preserve"> NZ Herald. www.nzherald.co.nz/nz/takedown-the-slick-anti-vaxxing-group-that-just-got-banned-by-facebook/5CNWVQBQQZYLHWI3RZILFOE2WM </w:t>
      </w:r>
    </w:p>
    <w:p w14:paraId="52558FE0" w14:textId="52C7D233"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Flicks. (2025a). </w:t>
      </w:r>
      <w:r w:rsidRPr="009C4BCC">
        <w:rPr>
          <w:rStyle w:val="Emphasis"/>
          <w:rFonts w:ascii="Verdana Pro Light" w:hAnsi="Verdana Pro Light"/>
          <w:sz w:val="20"/>
          <w:szCs w:val="20"/>
        </w:rPr>
        <w:t>Disney NZ on-demand provider</w:t>
      </w:r>
      <w:r w:rsidRPr="009C4BCC">
        <w:rPr>
          <w:rFonts w:ascii="Verdana Pro Light" w:hAnsi="Verdana Pro Light"/>
          <w:sz w:val="20"/>
          <w:szCs w:val="20"/>
        </w:rPr>
        <w:t xml:space="preserve">.  https://www.flicks.co.nz/on-demand/provider/disney-nz/ </w:t>
      </w:r>
    </w:p>
    <w:p w14:paraId="377D5500" w14:textId="6397F8F6"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Flicks. (2025b). </w:t>
      </w:r>
      <w:r w:rsidRPr="009C4BCC">
        <w:rPr>
          <w:rStyle w:val="Emphasis"/>
          <w:rFonts w:ascii="Verdana Pro Light" w:hAnsi="Verdana Pro Light"/>
          <w:sz w:val="20"/>
          <w:szCs w:val="20"/>
        </w:rPr>
        <w:t>Netflix NZ on-demand provider</w:t>
      </w:r>
      <w:r w:rsidRPr="009C4BCC">
        <w:rPr>
          <w:rFonts w:ascii="Verdana Pro Light" w:hAnsi="Verdana Pro Light"/>
          <w:sz w:val="20"/>
          <w:szCs w:val="20"/>
        </w:rPr>
        <w:t xml:space="preserve">. https://www.flicks.co.nz/on-demand/provider/netflix-nz/ </w:t>
      </w:r>
    </w:p>
    <w:p w14:paraId="5E32A58F" w14:textId="2C498F26"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Flicks. (2025c, October 10). </w:t>
      </w:r>
      <w:r w:rsidRPr="009C4BCC">
        <w:rPr>
          <w:rStyle w:val="Emphasis"/>
          <w:rFonts w:ascii="Verdana Pro Light" w:hAnsi="Verdana Pro Light"/>
          <w:sz w:val="20"/>
          <w:szCs w:val="20"/>
        </w:rPr>
        <w:t>The ultimate guide to every streaming platform in New Zealand</w:t>
      </w:r>
      <w:r w:rsidRPr="009C4BCC">
        <w:rPr>
          <w:rFonts w:ascii="Verdana Pro Light" w:hAnsi="Verdana Pro Light"/>
          <w:sz w:val="20"/>
          <w:szCs w:val="20"/>
        </w:rPr>
        <w:t xml:space="preserve">. https://www.flicks.co.nz/features/the-ultimate-guide-to-every-streaming-platform-in-new-zealand/ </w:t>
      </w:r>
    </w:p>
    <w:p w14:paraId="58064081"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Forbes. (2025, 10 November). </w:t>
      </w:r>
      <w:r w:rsidRPr="009C4BCC">
        <w:rPr>
          <w:rFonts w:ascii="Verdana Pro Light" w:hAnsi="Verdana Pro Light"/>
          <w:i/>
          <w:iCs/>
          <w:sz w:val="20"/>
          <w:szCs w:val="20"/>
        </w:rPr>
        <w:t>Blind spots and corporate merger strategy</w:t>
      </w:r>
      <w:r w:rsidRPr="009C4BCC">
        <w:rPr>
          <w:rFonts w:ascii="Verdana Pro Light" w:hAnsi="Verdana Pro Light"/>
          <w:sz w:val="20"/>
          <w:szCs w:val="20"/>
        </w:rPr>
        <w:t>. https://www.forbes.com/sites/insider/2025/11/10/blind-spots-in-corporate-merger-strategy/</w:t>
      </w:r>
    </w:p>
    <w:p w14:paraId="02E581BD"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Freeman,</w:t>
      </w:r>
      <w:r w:rsidRPr="009C4BCC">
        <w:rPr>
          <w:rFonts w:ascii="Arial" w:hAnsi="Arial" w:cs="Arial"/>
          <w:sz w:val="20"/>
          <w:szCs w:val="20"/>
        </w:rPr>
        <w:t> </w:t>
      </w:r>
      <w:r w:rsidRPr="009C4BCC">
        <w:rPr>
          <w:rFonts w:ascii="Verdana Pro Light" w:hAnsi="Verdana Pro Light"/>
          <w:sz w:val="20"/>
          <w:szCs w:val="20"/>
        </w:rPr>
        <w:t>J. (2025, July</w:t>
      </w:r>
      <w:r w:rsidRPr="009C4BCC">
        <w:rPr>
          <w:rFonts w:ascii="Arial" w:hAnsi="Arial" w:cs="Arial"/>
          <w:sz w:val="20"/>
          <w:szCs w:val="20"/>
        </w:rPr>
        <w:t> </w:t>
      </w:r>
      <w:r w:rsidRPr="009C4BCC">
        <w:rPr>
          <w:rFonts w:ascii="Verdana Pro Light" w:hAnsi="Verdana Pro Light"/>
          <w:sz w:val="20"/>
          <w:szCs w:val="20"/>
        </w:rPr>
        <w:t xml:space="preserve">2). </w:t>
      </w:r>
      <w:r w:rsidRPr="009C4BCC">
        <w:rPr>
          <w:rFonts w:ascii="Verdana Pro Light" w:hAnsi="Verdana Pro Light"/>
          <w:i/>
          <w:iCs/>
          <w:sz w:val="20"/>
          <w:szCs w:val="20"/>
        </w:rPr>
        <w:t>Hey media planners! NZ isn’t a mini</w:t>
      </w:r>
      <w:r w:rsidRPr="009C4BCC">
        <w:rPr>
          <w:rFonts w:ascii="Arial" w:hAnsi="Arial" w:cs="Arial"/>
          <w:i/>
          <w:iCs/>
          <w:sz w:val="20"/>
          <w:szCs w:val="20"/>
        </w:rPr>
        <w:t> </w:t>
      </w:r>
      <w:r w:rsidRPr="009C4BCC">
        <w:rPr>
          <w:rFonts w:ascii="Verdana Pro Light" w:hAnsi="Verdana Pro Light"/>
          <w:i/>
          <w:iCs/>
          <w:sz w:val="20"/>
          <w:szCs w:val="20"/>
        </w:rPr>
        <w:t>America</w:t>
      </w:r>
      <w:r w:rsidRPr="009C4BCC">
        <w:rPr>
          <w:rFonts w:ascii="Verdana Pro Light" w:hAnsi="Verdana Pro Light"/>
          <w:sz w:val="20"/>
          <w:szCs w:val="20"/>
        </w:rPr>
        <w:t xml:space="preserve">. </w:t>
      </w:r>
      <w:proofErr w:type="spellStart"/>
      <w:r w:rsidRPr="009C4BCC">
        <w:rPr>
          <w:rFonts w:ascii="Verdana Pro Light" w:hAnsi="Verdana Pro Light"/>
          <w:sz w:val="20"/>
          <w:szCs w:val="20"/>
        </w:rPr>
        <w:t>StopPress</w:t>
      </w:r>
      <w:proofErr w:type="spellEnd"/>
      <w:r w:rsidRPr="009C4BCC">
        <w:rPr>
          <w:rFonts w:ascii="Verdana Pro Light" w:hAnsi="Verdana Pro Light"/>
          <w:sz w:val="20"/>
          <w:szCs w:val="20"/>
        </w:rPr>
        <w:t xml:space="preserve">. https://www.stoppress.co.nz/opinion/hey-media-planners-nz-isnt-a-mini-america/?utm_source=chatgpt.com </w:t>
      </w:r>
    </w:p>
    <w:p w14:paraId="39AEE03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Freeview New Zealand. (2025). </w:t>
      </w:r>
      <w:r w:rsidRPr="009C4BCC">
        <w:rPr>
          <w:rFonts w:ascii="Verdana Pro Light" w:hAnsi="Verdana Pro Light"/>
          <w:i/>
          <w:iCs/>
          <w:sz w:val="20"/>
          <w:szCs w:val="20"/>
        </w:rPr>
        <w:t>About Freeview</w:t>
      </w:r>
      <w:r w:rsidRPr="009C4BCC">
        <w:rPr>
          <w:rFonts w:ascii="Verdana Pro Light" w:hAnsi="Verdana Pro Light"/>
          <w:sz w:val="20"/>
          <w:szCs w:val="20"/>
        </w:rPr>
        <w:t xml:space="preserve">. https://www.freeviewnz.tv/about/ </w:t>
      </w:r>
    </w:p>
    <w:p w14:paraId="04DC6C70"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Fruits E., Sperry B., &amp; Stout K. (2025, September 17). </w:t>
      </w:r>
      <w:r w:rsidRPr="009C4BCC">
        <w:rPr>
          <w:rFonts w:ascii="Verdana Pro Light" w:hAnsi="Verdana Pro Light"/>
          <w:i/>
          <w:iCs/>
          <w:sz w:val="20"/>
          <w:szCs w:val="20"/>
        </w:rPr>
        <w:t>The competitive effects of the proposed Charter/Cox transaction</w:t>
      </w:r>
      <w:r w:rsidRPr="009C4BCC">
        <w:rPr>
          <w:rFonts w:ascii="Verdana Pro Light" w:hAnsi="Verdana Pro Light"/>
          <w:sz w:val="20"/>
          <w:szCs w:val="20"/>
        </w:rPr>
        <w:t>. International Center for Law &amp; Economics. https://laweconcenter.org/resources/the-competitive-effects-of-the-proposed-charter-cox-transaction/</w:t>
      </w:r>
    </w:p>
    <w:p w14:paraId="1738AFA0" w14:textId="77777777" w:rsidR="00657327" w:rsidRPr="009C4BCC" w:rsidRDefault="00657327" w:rsidP="00463D72">
      <w:pPr>
        <w:spacing w:after="0" w:line="276" w:lineRule="auto"/>
        <w:ind w:left="567" w:hanging="567"/>
        <w:rPr>
          <w:rFonts w:ascii="Verdana Pro Light" w:hAnsi="Verdana Pro Light"/>
          <w:sz w:val="20"/>
          <w:szCs w:val="20"/>
        </w:rPr>
      </w:pPr>
      <w:r w:rsidRPr="009C4BCC">
        <w:rPr>
          <w:rFonts w:ascii="Verdana Pro Light" w:hAnsi="Verdana Pro Light"/>
          <w:sz w:val="20"/>
          <w:szCs w:val="20"/>
        </w:rPr>
        <w:t xml:space="preserve">GfK. (2024). Total New Zealand commercial radio - Survey 3. </w:t>
      </w:r>
      <w:hyperlink r:id="rId59" w:history="1">
        <w:r w:rsidRPr="009C4BCC">
          <w:rPr>
            <w:rStyle w:val="Hyperlink"/>
            <w:rFonts w:ascii="Verdana Pro Light" w:hAnsi="Verdana Pro Light"/>
            <w:sz w:val="20"/>
            <w:szCs w:val="20"/>
          </w:rPr>
          <w:t>https://www.gfk.com/hubfs/ANZ%20MEDIA/NZ/Survey%20Summary%20Reports/2024/S3/tt854hGfK_Total%20NZ_Survey%203%202024_Summary%20Report.pdf</w:t>
        </w:r>
      </w:hyperlink>
    </w:p>
    <w:p w14:paraId="74B643AB" w14:textId="77777777" w:rsidR="00657327" w:rsidRPr="009C4BCC" w:rsidRDefault="00657327" w:rsidP="00657327">
      <w:pPr>
        <w:spacing w:line="276" w:lineRule="auto"/>
        <w:ind w:left="709" w:hanging="709"/>
        <w:rPr>
          <w:rFonts w:ascii="Verdana Pro Light" w:hAnsi="Verdana Pro Light"/>
          <w:sz w:val="20"/>
          <w:szCs w:val="20"/>
        </w:rPr>
      </w:pPr>
      <w:r w:rsidRPr="009C4BCC">
        <w:rPr>
          <w:rFonts w:ascii="Verdana Pro Light" w:hAnsi="Verdana Pro Light"/>
          <w:sz w:val="20"/>
          <w:szCs w:val="20"/>
        </w:rPr>
        <w:t xml:space="preserve">GfK. (2025). Total New Zealand commercial radio - Survey 3. </w:t>
      </w:r>
      <w:hyperlink r:id="rId60" w:history="1">
        <w:r w:rsidRPr="009C4BCC">
          <w:rPr>
            <w:rStyle w:val="Hyperlink"/>
            <w:rFonts w:ascii="Verdana Pro Light" w:hAnsi="Verdana Pro Light"/>
            <w:sz w:val="20"/>
            <w:szCs w:val="20"/>
          </w:rPr>
          <w:t>https://www.gfk-media-measurement.com/wp-content/uploads/sites/15/2025/11/48thnzzGfK_Total-NZ_Survey-3-2025_Summary-Report.pdf</w:t>
        </w:r>
      </w:hyperlink>
    </w:p>
    <w:p w14:paraId="0F4F0051" w14:textId="0686FC8A" w:rsidR="00657327" w:rsidRPr="009C4BCC" w:rsidRDefault="00657327" w:rsidP="00657327">
      <w:pPr>
        <w:pStyle w:val="NormalWeb"/>
        <w:spacing w:after="0" w:line="276" w:lineRule="auto"/>
        <w:ind w:left="720" w:hanging="720"/>
        <w:rPr>
          <w:rFonts w:ascii="Verdana Pro Light" w:hAnsi="Verdana Pro Light"/>
          <w:sz w:val="20"/>
          <w:szCs w:val="20"/>
        </w:rPr>
      </w:pPr>
      <w:bookmarkStart w:id="133" w:name="_Hlk216034169"/>
      <w:r w:rsidRPr="009C4BCC">
        <w:rPr>
          <w:rFonts w:ascii="Verdana Pro Light" w:hAnsi="Verdana Pro Light"/>
          <w:sz w:val="20"/>
          <w:szCs w:val="20"/>
        </w:rPr>
        <w:lastRenderedPageBreak/>
        <w:t xml:space="preserve">Goldsmith, J. (2025, May 20). </w:t>
      </w:r>
      <w:r w:rsidRPr="009C4BCC">
        <w:rPr>
          <w:rStyle w:val="Emphasis"/>
          <w:rFonts w:ascii="Verdana Pro Light" w:hAnsi="Verdana Pro Light"/>
          <w:sz w:val="20"/>
          <w:szCs w:val="20"/>
        </w:rPr>
        <w:t>Streaming ad tiers catch fire, make up nearly half of U.S. subscriptions for SVODs that offer them, study says</w:t>
      </w:r>
      <w:r w:rsidRPr="009C4BCC">
        <w:rPr>
          <w:rFonts w:ascii="Verdana Pro Light" w:hAnsi="Verdana Pro Light"/>
          <w:sz w:val="20"/>
          <w:szCs w:val="20"/>
        </w:rPr>
        <w:t xml:space="preserve">. Deadline. https://deadline.com/2025/05/booming-advertising-tiers-drive-streaming-subscriber-growth-1236405344/   </w:t>
      </w:r>
    </w:p>
    <w:p w14:paraId="64CBED61" w14:textId="35287D10"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Goldsmith, P. (2025</w:t>
      </w:r>
      <w:r w:rsidR="00351E72" w:rsidRPr="009C4BCC">
        <w:rPr>
          <w:rFonts w:ascii="Verdana Pro Light" w:hAnsi="Verdana Pro Light"/>
          <w:sz w:val="20"/>
          <w:szCs w:val="20"/>
        </w:rPr>
        <w:t>a</w:t>
      </w:r>
      <w:r w:rsidRPr="009C4BCC">
        <w:rPr>
          <w:rFonts w:ascii="Verdana Pro Light" w:hAnsi="Verdana Pro Light"/>
          <w:sz w:val="20"/>
          <w:szCs w:val="20"/>
        </w:rPr>
        <w:t xml:space="preserve">, September 18). Andrew Szusterman appointed to RNZ Board. [Media release] https://www.beehive.govt.nz/release/andrew-szusterman-appointed-rnz-board </w:t>
      </w:r>
    </w:p>
    <w:p w14:paraId="7E5E86CA" w14:textId="156AD3DF"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Goldsmith, P. (2025</w:t>
      </w:r>
      <w:r w:rsidR="00351E72" w:rsidRPr="009C4BCC">
        <w:rPr>
          <w:rFonts w:ascii="Verdana Pro Light" w:hAnsi="Verdana Pro Light"/>
          <w:sz w:val="20"/>
          <w:szCs w:val="20"/>
        </w:rPr>
        <w:t>b</w:t>
      </w:r>
      <w:r w:rsidRPr="009C4BCC">
        <w:rPr>
          <w:rFonts w:ascii="Verdana Pro Light" w:hAnsi="Verdana Pro Light"/>
          <w:sz w:val="20"/>
          <w:szCs w:val="20"/>
        </w:rPr>
        <w:t xml:space="preserve">, September 30). Andrew Barclay appointed TVNZ Board Chair. [Announcement] https://www.beehive.govt.nz/release/andrew-barclay-appointed-tvnz-board-chair </w:t>
      </w:r>
    </w:p>
    <w:bookmarkEnd w:id="133"/>
    <w:p w14:paraId="0B65EA7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Government Communications Security Bureau. (2014, May 7). </w:t>
      </w:r>
      <w:r w:rsidRPr="009C4BCC">
        <w:rPr>
          <w:rStyle w:val="Emphasis"/>
          <w:rFonts w:ascii="Verdana Pro Light" w:hAnsi="Verdana Pro Light"/>
          <w:sz w:val="20"/>
          <w:szCs w:val="20"/>
        </w:rPr>
        <w:t>Telecommunications (Interception Capability and Security) Act 2013 (TICSA).</w:t>
      </w:r>
      <w:r w:rsidRPr="009C4BCC">
        <w:rPr>
          <w:rFonts w:ascii="Verdana Pro Light" w:hAnsi="Verdana Pro Light"/>
          <w:sz w:val="20"/>
          <w:szCs w:val="20"/>
        </w:rPr>
        <w:t xml:space="preserve"> https://www.gcsb.govt.nz/news/telecommunications-interception-capability-and-security-act-2013-ticsa </w:t>
      </w:r>
    </w:p>
    <w:p w14:paraId="5FDFE30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Greive, D. (2022, August 20).</w:t>
      </w:r>
      <w:r w:rsidRPr="009C4BCC">
        <w:rPr>
          <w:rFonts w:ascii="Verdana Pro Light" w:hAnsi="Verdana Pro Light"/>
          <w:i/>
          <w:iCs/>
          <w:sz w:val="20"/>
          <w:szCs w:val="20"/>
        </w:rPr>
        <w:t xml:space="preserve"> Two hours with the secretive rich lister bankrolling Sean Plunket’s The Platform. </w:t>
      </w:r>
      <w:r w:rsidRPr="009C4BCC">
        <w:rPr>
          <w:rFonts w:ascii="Verdana Pro Light" w:hAnsi="Verdana Pro Light"/>
          <w:sz w:val="20"/>
          <w:szCs w:val="20"/>
        </w:rPr>
        <w:t xml:space="preserve">The Spinoff. https://thespinoff.co.nz/business/20-08-2022/two-hours-with-the-secretive-rich-lister-bankrolling-sean-plunkets-the-platform </w:t>
      </w:r>
    </w:p>
    <w:p w14:paraId="2B14F4D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Greive, D. (2023, March 7). </w:t>
      </w:r>
      <w:r w:rsidRPr="009C4BCC">
        <w:rPr>
          <w:rFonts w:ascii="Verdana Pro Light" w:hAnsi="Verdana Pro Light"/>
          <w:i/>
          <w:iCs/>
          <w:sz w:val="20"/>
          <w:szCs w:val="20"/>
        </w:rPr>
        <w:t>There’s now Voices for Freedom online radio for people who find The Platform too woke</w:t>
      </w:r>
      <w:r w:rsidRPr="009C4BCC">
        <w:rPr>
          <w:rFonts w:ascii="Verdana Pro Light" w:hAnsi="Verdana Pro Light"/>
          <w:sz w:val="20"/>
          <w:szCs w:val="20"/>
        </w:rPr>
        <w:t xml:space="preserve">. The Spinoff. https://thespinoff.co.nz/media/07-03-2023/theres-now-voices-for-freedom-online-radio-for-people-who-find-the-platform-too-woke </w:t>
      </w:r>
    </w:p>
    <w:p w14:paraId="5E025EA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Greive, D. (2025a, September 5). </w:t>
      </w:r>
      <w:r w:rsidRPr="009C4BCC">
        <w:rPr>
          <w:rFonts w:ascii="Verdana Pro Light" w:hAnsi="Verdana Pro Light"/>
          <w:i/>
          <w:iCs/>
          <w:sz w:val="20"/>
          <w:szCs w:val="20"/>
        </w:rPr>
        <w:t>Sean Plunket now stands alone on his Platform</w:t>
      </w:r>
      <w:r w:rsidRPr="009C4BCC">
        <w:rPr>
          <w:rFonts w:ascii="Verdana Pro Light" w:hAnsi="Verdana Pro Light"/>
          <w:sz w:val="20"/>
          <w:szCs w:val="20"/>
        </w:rPr>
        <w:t xml:space="preserve">. The Spinoff. https://thespinoff.co.nz/media/05-09-2025/sean-plunket-now-stands-alone-on-his-platform </w:t>
      </w:r>
    </w:p>
    <w:p w14:paraId="1BF7335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Greive, D. (2025b, October 21). </w:t>
      </w:r>
      <w:r w:rsidRPr="009C4BCC">
        <w:rPr>
          <w:rFonts w:ascii="Verdana Pro Light" w:hAnsi="Verdana Pro Light"/>
          <w:i/>
          <w:iCs/>
          <w:sz w:val="20"/>
          <w:szCs w:val="20"/>
        </w:rPr>
        <w:t>The BSA vs The Platform will be a generationally important battle</w:t>
      </w:r>
      <w:r w:rsidRPr="009C4BCC">
        <w:rPr>
          <w:rFonts w:ascii="Verdana Pro Light" w:hAnsi="Verdana Pro Light"/>
          <w:sz w:val="20"/>
          <w:szCs w:val="20"/>
        </w:rPr>
        <w:t xml:space="preserve">. The Spinoff. https://thespinoff.co.nz/media/21-10-2025/the-bsa-vs-the-platform-will-prove-to-be-a-generationally-important-battle </w:t>
      </w:r>
    </w:p>
    <w:p w14:paraId="757993A7" w14:textId="3AA7A34B"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Grenon, J.T. (2025a, March 3). </w:t>
      </w:r>
      <w:r w:rsidRPr="009C4BCC">
        <w:rPr>
          <w:rFonts w:ascii="Verdana Pro Light" w:hAnsi="Verdana Pro Light"/>
          <w:i/>
          <w:iCs/>
          <w:sz w:val="20"/>
          <w:szCs w:val="20"/>
        </w:rPr>
        <w:t>SPH Notice - James T. Grenon</w:t>
      </w:r>
      <w:r w:rsidRPr="009C4BCC">
        <w:rPr>
          <w:rFonts w:ascii="Verdana Pro Light" w:hAnsi="Verdana Pro Light"/>
          <w:sz w:val="20"/>
          <w:szCs w:val="20"/>
        </w:rPr>
        <w:t xml:space="preserve"> [Market announcement]. https://www.nzx.com/announcements/447691 </w:t>
      </w:r>
    </w:p>
    <w:p w14:paraId="542261F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Grenon (2025b, March 6). </w:t>
      </w:r>
      <w:r w:rsidRPr="009C4BCC">
        <w:rPr>
          <w:rFonts w:ascii="Verdana Pro Light" w:hAnsi="Verdana Pro Light"/>
          <w:i/>
          <w:iCs/>
          <w:sz w:val="20"/>
          <w:szCs w:val="20"/>
        </w:rPr>
        <w:t>Letter to NZME Shareholders March</w:t>
      </w:r>
      <w:r w:rsidRPr="009C4BCC">
        <w:rPr>
          <w:rFonts w:ascii="Verdana Pro Light" w:hAnsi="Verdana Pro Light"/>
          <w:sz w:val="20"/>
          <w:szCs w:val="20"/>
        </w:rPr>
        <w:t xml:space="preserve">. https://api.nzx.com/public/announcement/448852/attachment/440133/448852-440133.pdf </w:t>
      </w:r>
    </w:p>
    <w:p w14:paraId="4614CA3F" w14:textId="73617CF9"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Grenon (2025c, September 15). </w:t>
      </w:r>
      <w:r w:rsidRPr="009C4BCC">
        <w:rPr>
          <w:rFonts w:ascii="Verdana Pro Light" w:hAnsi="Verdana Pro Light"/>
          <w:i/>
          <w:iCs/>
          <w:sz w:val="20"/>
          <w:szCs w:val="20"/>
        </w:rPr>
        <w:t>SPH Notice – James T. Grenon</w:t>
      </w:r>
      <w:r w:rsidRPr="009C4BCC">
        <w:rPr>
          <w:rFonts w:ascii="Verdana Pro Light" w:hAnsi="Verdana Pro Light"/>
          <w:sz w:val="20"/>
          <w:szCs w:val="20"/>
        </w:rPr>
        <w:t xml:space="preserve"> [Announcement]</w:t>
      </w:r>
      <w:r w:rsidR="00351E72" w:rsidRPr="009C4BCC">
        <w:rPr>
          <w:rFonts w:ascii="Verdana Pro Light" w:hAnsi="Verdana Pro Light"/>
          <w:sz w:val="20"/>
          <w:szCs w:val="20"/>
        </w:rPr>
        <w:t>.</w:t>
      </w:r>
      <w:r w:rsidRPr="009C4BCC">
        <w:rPr>
          <w:rFonts w:ascii="Verdana Pro Light" w:hAnsi="Verdana Pro Light"/>
          <w:sz w:val="20"/>
          <w:szCs w:val="20"/>
        </w:rPr>
        <w:t xml:space="preserve"> https://www.nzx.com/announcements/458806 </w:t>
      </w:r>
    </w:p>
    <w:p w14:paraId="269FAF5A" w14:textId="0F2D0641" w:rsidR="00657327" w:rsidRPr="009C4BCC" w:rsidRDefault="00657327" w:rsidP="00657327">
      <w:pPr>
        <w:pStyle w:val="NormalWeb"/>
        <w:keepNext/>
        <w:keepLines/>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GSMArena</w:t>
      </w:r>
      <w:proofErr w:type="spellEnd"/>
      <w:r w:rsidRPr="009C4BCC">
        <w:rPr>
          <w:rFonts w:ascii="Verdana Pro Light" w:hAnsi="Verdana Pro Light"/>
          <w:sz w:val="20"/>
          <w:szCs w:val="20"/>
        </w:rPr>
        <w:t xml:space="preserve">. (2025). </w:t>
      </w:r>
      <w:r w:rsidRPr="009C4BCC">
        <w:rPr>
          <w:rStyle w:val="Emphasis"/>
          <w:rFonts w:ascii="Verdana Pro Light" w:hAnsi="Verdana Pro Light"/>
          <w:sz w:val="20"/>
          <w:szCs w:val="20"/>
        </w:rPr>
        <w:t xml:space="preserve">The Apple TV streaming service has </w:t>
      </w:r>
      <w:r w:rsidR="00351E72" w:rsidRPr="009C4BCC">
        <w:rPr>
          <w:rStyle w:val="Emphasis"/>
          <w:rFonts w:ascii="Verdana Pro Light" w:hAnsi="Verdana Pro Light"/>
          <w:sz w:val="20"/>
          <w:szCs w:val="20"/>
        </w:rPr>
        <w:t>‘</w:t>
      </w:r>
      <w:r w:rsidRPr="009C4BCC">
        <w:rPr>
          <w:rStyle w:val="Emphasis"/>
          <w:rFonts w:ascii="Verdana Pro Light" w:hAnsi="Verdana Pro Light"/>
          <w:sz w:val="20"/>
          <w:szCs w:val="20"/>
        </w:rPr>
        <w:t>significantly more</w:t>
      </w:r>
      <w:r w:rsidR="00351E72" w:rsidRPr="009C4BCC">
        <w:rPr>
          <w:rStyle w:val="Emphasis"/>
          <w:rFonts w:ascii="Verdana Pro Light" w:hAnsi="Verdana Pro Light"/>
          <w:sz w:val="20"/>
          <w:szCs w:val="20"/>
        </w:rPr>
        <w:t>’</w:t>
      </w:r>
      <w:r w:rsidRPr="009C4BCC">
        <w:rPr>
          <w:rStyle w:val="Emphasis"/>
          <w:rFonts w:ascii="Verdana Pro Light" w:hAnsi="Verdana Pro Light"/>
          <w:sz w:val="20"/>
          <w:szCs w:val="20"/>
        </w:rPr>
        <w:t xml:space="preserve"> than 45 million subscribers</w:t>
      </w:r>
      <w:r w:rsidRPr="009C4BCC">
        <w:rPr>
          <w:rFonts w:ascii="Verdana Pro Light" w:hAnsi="Verdana Pro Light"/>
          <w:sz w:val="20"/>
          <w:szCs w:val="20"/>
        </w:rPr>
        <w:t xml:space="preserve">. https://www.gsmarena.com/the_apple_tv_streaming_service_has_significantly_more_than_45_million_subscribers-news-69909.php </w:t>
      </w:r>
    </w:p>
    <w:p w14:paraId="5716C8B7" w14:textId="77777777" w:rsidR="00657327" w:rsidRPr="0072175F" w:rsidRDefault="00657327" w:rsidP="00657327">
      <w:pPr>
        <w:pStyle w:val="NormalWeb"/>
        <w:spacing w:after="0" w:line="276" w:lineRule="auto"/>
        <w:ind w:left="720" w:hanging="720"/>
        <w:rPr>
          <w:rFonts w:ascii="Verdana Pro Light" w:hAnsi="Verdana Pro Light"/>
          <w:sz w:val="20"/>
          <w:szCs w:val="20"/>
          <w:lang w:val="fi-FI"/>
        </w:rPr>
      </w:pPr>
      <w:r w:rsidRPr="009C4BCC">
        <w:rPr>
          <w:rFonts w:ascii="Verdana Pro Light" w:hAnsi="Verdana Pro Light"/>
          <w:sz w:val="20"/>
          <w:szCs w:val="20"/>
        </w:rPr>
        <w:t xml:space="preserve">Gunson, I. (2024, August 29). </w:t>
      </w:r>
      <w:r w:rsidRPr="009C4BCC">
        <w:rPr>
          <w:rFonts w:ascii="Verdana Pro Light" w:hAnsi="Verdana Pro Light"/>
          <w:i/>
          <w:iCs/>
          <w:sz w:val="20"/>
          <w:szCs w:val="20"/>
        </w:rPr>
        <w:t>Major shake-up to Whakaata Māori’s leadership and content as more cost cuts loom.</w:t>
      </w:r>
      <w:r w:rsidRPr="009C4BCC">
        <w:rPr>
          <w:rFonts w:ascii="Verdana Pro Light" w:hAnsi="Verdana Pro Light"/>
          <w:sz w:val="20"/>
          <w:szCs w:val="20"/>
        </w:rPr>
        <w:t xml:space="preserve"> </w:t>
      </w:r>
      <w:r w:rsidRPr="0072175F">
        <w:rPr>
          <w:rFonts w:ascii="Verdana Pro Light" w:hAnsi="Verdana Pro Light"/>
          <w:sz w:val="20"/>
          <w:szCs w:val="20"/>
          <w:lang w:val="fi-FI"/>
        </w:rPr>
        <w:t xml:space="preserve">Te Ao Māori News. https://www.teaonews.co.nz/2024/08/29/major-shake-up-to-whakaata-maoris-leadership-and-content-as-more-cost-cuts-loom/ </w:t>
      </w:r>
    </w:p>
    <w:p w14:paraId="201EF717" w14:textId="77777777" w:rsidR="00657327" w:rsidRPr="009C4BCC" w:rsidRDefault="00657327" w:rsidP="00342846">
      <w:pPr>
        <w:spacing w:after="0" w:line="276" w:lineRule="auto"/>
        <w:ind w:left="709" w:right="-188" w:hanging="709"/>
        <w:rPr>
          <w:rFonts w:ascii="Verdana Pro Light" w:hAnsi="Verdana Pro Light"/>
          <w:sz w:val="20"/>
          <w:szCs w:val="20"/>
        </w:rPr>
      </w:pPr>
      <w:proofErr w:type="spellStart"/>
      <w:r w:rsidRPr="009C4BCC">
        <w:rPr>
          <w:rFonts w:ascii="Verdana Pro Light" w:hAnsi="Verdana Pro Light"/>
          <w:sz w:val="20"/>
          <w:szCs w:val="20"/>
        </w:rPr>
        <w:t>Haranas</w:t>
      </w:r>
      <w:proofErr w:type="spellEnd"/>
      <w:r w:rsidRPr="009C4BCC">
        <w:rPr>
          <w:rFonts w:ascii="Verdana Pro Light" w:hAnsi="Verdana Pro Light"/>
          <w:sz w:val="20"/>
          <w:szCs w:val="20"/>
        </w:rPr>
        <w:t xml:space="preserve">, M. (2025, November 5). </w:t>
      </w:r>
      <w:r w:rsidRPr="009C4BCC">
        <w:rPr>
          <w:rFonts w:ascii="Verdana Pro Light" w:hAnsi="Verdana Pro Light"/>
          <w:i/>
          <w:iCs/>
          <w:sz w:val="20"/>
          <w:szCs w:val="20"/>
        </w:rPr>
        <w:t xml:space="preserve">Google confirms Wiz acquisition to close in 2026; $3.2 B fee on the line. </w:t>
      </w:r>
      <w:r w:rsidRPr="009C4BCC">
        <w:rPr>
          <w:rFonts w:ascii="Verdana Pro Light" w:hAnsi="Verdana Pro Light"/>
          <w:sz w:val="20"/>
          <w:szCs w:val="20"/>
        </w:rPr>
        <w:t>CRN. https://www.crn.com/news/ai/2025/google-confirms-wiz-acquisition-to-close-in-2026-3-2b-fee-on-the-line</w:t>
      </w:r>
    </w:p>
    <w:p w14:paraId="5EF9E254"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Hauiti, C. (2025, June 13). </w:t>
      </w:r>
      <w:r w:rsidRPr="009C4BCC">
        <w:rPr>
          <w:rFonts w:ascii="Verdana Pro Light" w:hAnsi="Verdana Pro Light"/>
          <w:i/>
          <w:iCs/>
          <w:sz w:val="20"/>
          <w:szCs w:val="20"/>
        </w:rPr>
        <w:t>Budget 2025: Minister for Māori Tama Potaka defends $757M reduction in Māori Funding</w:t>
      </w:r>
      <w:r w:rsidRPr="009C4BCC">
        <w:rPr>
          <w:rFonts w:ascii="Verdana Pro Light" w:hAnsi="Verdana Pro Light"/>
          <w:sz w:val="20"/>
          <w:szCs w:val="20"/>
        </w:rPr>
        <w:t xml:space="preserve">. Waatea News. https://waateanews.com/2025/06/13/budget-2025-minister-for-maori-tama-potaka-defends-757m-reduction-in-maori-funding/ https://d3r9t6niqlb7tz.cloudfront.net/media/documents/Where_are_the_M%C4%81ori_audiences__Qualitative_research_report_xx.pdf </w:t>
      </w:r>
    </w:p>
    <w:p w14:paraId="336C9A77"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lastRenderedPageBreak/>
        <w:t xml:space="preserve">Hayes, C. (2025, July 26). </w:t>
      </w:r>
      <w:r w:rsidRPr="009C4BCC">
        <w:rPr>
          <w:rFonts w:ascii="Verdana Pro Light" w:hAnsi="Verdana Pro Light"/>
          <w:i/>
          <w:iCs/>
          <w:sz w:val="20"/>
          <w:szCs w:val="20"/>
        </w:rPr>
        <w:t>US FCC clears $8bn Skydance-Paramount merger</w:t>
      </w:r>
      <w:r w:rsidRPr="009C4BCC">
        <w:rPr>
          <w:rFonts w:ascii="Verdana Pro Light" w:hAnsi="Verdana Pro Light"/>
          <w:sz w:val="20"/>
          <w:szCs w:val="20"/>
        </w:rPr>
        <w:t xml:space="preserve">. BBC News. https://www.bbc.com/news/articles/c5ypylq0vnko </w:t>
      </w:r>
    </w:p>
    <w:p w14:paraId="686E9AEC"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Hayes, D. (2025, November 26). </w:t>
      </w:r>
      <w:r w:rsidRPr="009C4BCC">
        <w:rPr>
          <w:rFonts w:ascii="Verdana Pro Light" w:hAnsi="Verdana Pro Light"/>
          <w:i/>
          <w:iCs/>
          <w:sz w:val="20"/>
          <w:szCs w:val="20"/>
        </w:rPr>
        <w:t>Omnicom closes acquisition of Interpublic in $13B deal creating world’s largest advertising firm</w:t>
      </w:r>
      <w:r w:rsidRPr="009C4BCC">
        <w:rPr>
          <w:rFonts w:ascii="Verdana Pro Light" w:hAnsi="Verdana Pro Light"/>
          <w:sz w:val="20"/>
          <w:szCs w:val="20"/>
        </w:rPr>
        <w:t xml:space="preserve">. Deadline. https://deadline.com/2025/11/omnicom-acquiring-interpublic-13b-advertising-deal-1236198205/ </w:t>
      </w:r>
    </w:p>
    <w:p w14:paraId="763A4BD0" w14:textId="55AE4D59"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Hilmes, M. (2013). The new materiality of radio: Sound on screens. In J. </w:t>
      </w:r>
      <w:proofErr w:type="spellStart"/>
      <w:r w:rsidRPr="009C4BCC">
        <w:rPr>
          <w:rFonts w:ascii="Verdana Pro Light" w:hAnsi="Verdana Pro Light"/>
          <w:sz w:val="20"/>
          <w:szCs w:val="20"/>
        </w:rPr>
        <w:t>Loviglio</w:t>
      </w:r>
      <w:proofErr w:type="spellEnd"/>
      <w:r w:rsidRPr="009C4BCC">
        <w:rPr>
          <w:rFonts w:ascii="Verdana Pro Light" w:hAnsi="Verdana Pro Light"/>
          <w:sz w:val="20"/>
          <w:szCs w:val="20"/>
        </w:rPr>
        <w:t xml:space="preserve"> &amp; M. Hilmes (Eds.), </w:t>
      </w:r>
      <w:r w:rsidRPr="009C4BCC">
        <w:rPr>
          <w:rFonts w:ascii="Verdana Pro Light" w:hAnsi="Verdana Pro Light"/>
          <w:i/>
          <w:iCs/>
          <w:sz w:val="20"/>
          <w:szCs w:val="20"/>
        </w:rPr>
        <w:t xml:space="preserve">Radio’s new eave: </w:t>
      </w:r>
      <w:proofErr w:type="spellStart"/>
      <w:r w:rsidRPr="009C4BCC">
        <w:rPr>
          <w:rFonts w:ascii="Verdana Pro Light" w:hAnsi="Verdana Pro Light"/>
          <w:i/>
          <w:iCs/>
          <w:sz w:val="20"/>
          <w:szCs w:val="20"/>
        </w:rPr>
        <w:t>GlobalSound</w:t>
      </w:r>
      <w:proofErr w:type="spellEnd"/>
      <w:r w:rsidRPr="009C4BCC">
        <w:rPr>
          <w:rFonts w:ascii="Verdana Pro Light" w:hAnsi="Verdana Pro Light"/>
          <w:i/>
          <w:iCs/>
          <w:sz w:val="20"/>
          <w:szCs w:val="20"/>
        </w:rPr>
        <w:t xml:space="preserve"> in the digital era</w:t>
      </w:r>
      <w:r w:rsidRPr="009C4BCC">
        <w:rPr>
          <w:rFonts w:ascii="Verdana Pro Light" w:hAnsi="Verdana Pro Light"/>
          <w:sz w:val="20"/>
          <w:szCs w:val="20"/>
        </w:rPr>
        <w:t xml:space="preserve"> (pp. 43-61). Routledge. https://doi.org/10.4324/9780203124673 </w:t>
      </w:r>
    </w:p>
    <w:p w14:paraId="357B62F9"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Hirschfield, A. (2025, July 18). CBS cancels Colbert’s </w:t>
      </w:r>
      <w:r w:rsidRPr="009C4BCC">
        <w:rPr>
          <w:rFonts w:ascii="Verdana Pro Light" w:hAnsi="Verdana Pro Light"/>
          <w:i/>
          <w:iCs/>
          <w:sz w:val="20"/>
          <w:szCs w:val="20"/>
        </w:rPr>
        <w:t>Late Show</w:t>
      </w:r>
      <w:r w:rsidRPr="009C4BCC">
        <w:rPr>
          <w:rFonts w:ascii="Verdana Pro Light" w:hAnsi="Verdana Pro Light"/>
          <w:sz w:val="20"/>
          <w:szCs w:val="20"/>
        </w:rPr>
        <w:t xml:space="preserve"> amid pending Paramount-Sky merger. Al Jazeera. https://www.aljazeera.com/economy/2025/7/18/cbs-cancels-colberts-late-show-amid-pending-paramount-skydance-merger</w:t>
      </w:r>
    </w:p>
    <w:p w14:paraId="5990C066"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Hope, W., Baker, S., Hoar, P., McEwan, R., Middleton, A., Te, S., Treadwell, G., Ross, T., &amp; Peters, R. (2022). </w:t>
      </w:r>
      <w:r w:rsidRPr="009C4BCC">
        <w:rPr>
          <w:rFonts w:ascii="Verdana Pro Light" w:hAnsi="Verdana Pro Light"/>
          <w:i/>
          <w:iCs/>
          <w:sz w:val="20"/>
          <w:szCs w:val="20"/>
        </w:rPr>
        <w:t>JMAD Aotearoa-New Zealand media ownership report 2022</w:t>
      </w:r>
      <w:r w:rsidRPr="009C4BCC">
        <w:rPr>
          <w:rFonts w:ascii="Verdana Pro Light" w:hAnsi="Verdana Pro Light"/>
          <w:sz w:val="20"/>
          <w:szCs w:val="20"/>
        </w:rPr>
        <w:t>. AUT Research Centre for Journalism Media and Democracy. https://www.jmadresearch.com/new-zealand-media-ownership</w:t>
      </w:r>
    </w:p>
    <w:p w14:paraId="2131F002"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Hope, W., Baker, S., Hoar, P., McEwan, R., Middleton, A., Te, S., &amp; Treadwell, G. (2023). </w:t>
      </w:r>
      <w:r w:rsidRPr="009C4BCC">
        <w:rPr>
          <w:rFonts w:ascii="Verdana Pro Light" w:hAnsi="Verdana Pro Light"/>
          <w:i/>
          <w:iCs/>
          <w:sz w:val="20"/>
          <w:szCs w:val="20"/>
        </w:rPr>
        <w:t>JMAD Aotearoa-New Zealand media ownership report</w:t>
      </w:r>
      <w:r w:rsidRPr="009C4BCC">
        <w:rPr>
          <w:rFonts w:ascii="Verdana Pro Light" w:hAnsi="Verdana Pro Light"/>
          <w:sz w:val="20"/>
          <w:szCs w:val="20"/>
        </w:rPr>
        <w:t>. AUT Research Centre for Journalism Media and Democracy.</w:t>
      </w:r>
    </w:p>
    <w:p w14:paraId="13D1463C"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Hope, W., Hoar, P., McCewan, R., Middleton, A., Selman-Julian, D., &amp; Treadwell, G. (2024). </w:t>
      </w:r>
      <w:r w:rsidRPr="009C4BCC">
        <w:rPr>
          <w:rFonts w:ascii="Verdana Pro Light" w:hAnsi="Verdana Pro Light"/>
          <w:i/>
          <w:iCs/>
          <w:sz w:val="20"/>
          <w:szCs w:val="20"/>
        </w:rPr>
        <w:t>JMAD Aotearoa-New Zealand media ownership report</w:t>
      </w:r>
      <w:r w:rsidRPr="009C4BCC">
        <w:rPr>
          <w:rFonts w:ascii="Verdana Pro Light" w:hAnsi="Verdana Pro Light"/>
          <w:sz w:val="20"/>
          <w:szCs w:val="20"/>
        </w:rPr>
        <w:t>. AUT Research Centre for Journalism Media and Democracy.</w:t>
      </w:r>
    </w:p>
    <w:p w14:paraId="5E80268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Hu, J. (2025a, June 17). RNZ seeks voluntary redundancies after Govt funding cut. </w:t>
      </w:r>
      <w:r w:rsidRPr="009C4BCC">
        <w:rPr>
          <w:rFonts w:ascii="Verdana Pro Light" w:hAnsi="Verdana Pro Light"/>
          <w:i/>
          <w:iCs/>
          <w:sz w:val="20"/>
          <w:szCs w:val="20"/>
        </w:rPr>
        <w:t>1News</w:t>
      </w:r>
      <w:r w:rsidRPr="009C4BCC">
        <w:rPr>
          <w:rFonts w:ascii="Verdana Pro Light" w:hAnsi="Verdana Pro Light"/>
          <w:sz w:val="20"/>
          <w:szCs w:val="20"/>
        </w:rPr>
        <w:t xml:space="preserve">. https://www.1news.co.nz/2025/06/17/rnz-seeks-voluntary-redundancies-after-govt-funding-cut/ </w:t>
      </w:r>
    </w:p>
    <w:p w14:paraId="7553658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Hu, J. (2025b, August 28). Stuff's union staff on strike over 'disgraceful' pay, conditions</w:t>
      </w:r>
      <w:r w:rsidRPr="009C4BCC">
        <w:rPr>
          <w:rFonts w:ascii="Verdana Pro Light" w:hAnsi="Verdana Pro Light"/>
          <w:i/>
          <w:iCs/>
          <w:sz w:val="20"/>
          <w:szCs w:val="20"/>
        </w:rPr>
        <w:t>. 1News.</w:t>
      </w:r>
      <w:r w:rsidRPr="009C4BCC">
        <w:rPr>
          <w:rFonts w:ascii="Verdana Pro Light" w:hAnsi="Verdana Pro Light"/>
          <w:sz w:val="20"/>
          <w:szCs w:val="20"/>
        </w:rPr>
        <w:t xml:space="preserve"> www.1news.co.nz/2025/08/28/stuffs-union-staff-on-strike-over-disgraceful-pay-conditions/ </w:t>
      </w:r>
    </w:p>
    <w:p w14:paraId="1B6BE83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IBISWorld. (2025, July</w:t>
      </w:r>
      <w:r w:rsidRPr="009C4BCC">
        <w:rPr>
          <w:rFonts w:ascii="Arial" w:hAnsi="Arial" w:cs="Arial"/>
          <w:sz w:val="20"/>
          <w:szCs w:val="20"/>
        </w:rPr>
        <w:t> </w:t>
      </w:r>
      <w:r w:rsidRPr="009C4BCC">
        <w:rPr>
          <w:rFonts w:ascii="Verdana Pro Light" w:hAnsi="Verdana Pro Light"/>
          <w:sz w:val="20"/>
          <w:szCs w:val="20"/>
        </w:rPr>
        <w:t xml:space="preserve">17). </w:t>
      </w:r>
      <w:r w:rsidRPr="009C4BCC">
        <w:rPr>
          <w:rFonts w:ascii="Verdana Pro Light" w:hAnsi="Verdana Pro Light"/>
          <w:i/>
          <w:iCs/>
          <w:sz w:val="20"/>
          <w:szCs w:val="20"/>
        </w:rPr>
        <w:t>Television broadcasting in New Zealand – Industry market research report</w:t>
      </w:r>
      <w:r w:rsidRPr="009C4BCC">
        <w:rPr>
          <w:rFonts w:ascii="Verdana Pro Light" w:hAnsi="Verdana Pro Light"/>
          <w:sz w:val="20"/>
          <w:szCs w:val="20"/>
        </w:rPr>
        <w:t xml:space="preserve"> (Report No. IBSS20291659). MarketResearch.com. https://www.marketresearch.com/IBISWorld-v2487/Television-Broadcasting-Zealand-Research-41925968/ </w:t>
      </w:r>
    </w:p>
    <w:p w14:paraId="15B8EBCA"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Infratil</w:t>
      </w:r>
      <w:proofErr w:type="spellEnd"/>
      <w:r w:rsidRPr="009C4BCC">
        <w:rPr>
          <w:rFonts w:ascii="Verdana Pro Light" w:hAnsi="Verdana Pro Light"/>
          <w:sz w:val="20"/>
          <w:szCs w:val="20"/>
        </w:rPr>
        <w:t xml:space="preserve">. (2023a, June 7). </w:t>
      </w:r>
      <w:proofErr w:type="spellStart"/>
      <w:r w:rsidRPr="009C4BCC">
        <w:rPr>
          <w:rFonts w:ascii="Verdana Pro Light" w:hAnsi="Verdana Pro Light"/>
          <w:i/>
          <w:iCs/>
          <w:sz w:val="20"/>
          <w:szCs w:val="20"/>
        </w:rPr>
        <w:t>Infratil</w:t>
      </w:r>
      <w:proofErr w:type="spellEnd"/>
      <w:r w:rsidRPr="009C4BCC">
        <w:rPr>
          <w:rFonts w:ascii="Verdana Pro Light" w:hAnsi="Verdana Pro Light"/>
          <w:i/>
          <w:iCs/>
          <w:sz w:val="20"/>
          <w:szCs w:val="20"/>
        </w:rPr>
        <w:t xml:space="preserve"> announces NZ$850 million equity raising</w:t>
      </w:r>
      <w:r w:rsidRPr="009C4BCC">
        <w:rPr>
          <w:rFonts w:ascii="Verdana Pro Light" w:hAnsi="Verdana Pro Light"/>
          <w:sz w:val="20"/>
          <w:szCs w:val="20"/>
        </w:rPr>
        <w:t xml:space="preserve"> [Press release]. https://infratil.com/news/infratil-announces-nz850-million-equity-raising/ </w:t>
      </w:r>
    </w:p>
    <w:p w14:paraId="723A5B61"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Infratil</w:t>
      </w:r>
      <w:proofErr w:type="spellEnd"/>
      <w:r w:rsidRPr="009C4BCC">
        <w:rPr>
          <w:rFonts w:ascii="Verdana Pro Light" w:hAnsi="Verdana Pro Light"/>
          <w:sz w:val="20"/>
          <w:szCs w:val="20"/>
        </w:rPr>
        <w:t xml:space="preserve">. (2023b, June 15). </w:t>
      </w:r>
      <w:r w:rsidRPr="009C4BCC">
        <w:rPr>
          <w:rFonts w:ascii="Verdana Pro Light" w:hAnsi="Verdana Pro Light"/>
          <w:i/>
          <w:iCs/>
          <w:sz w:val="20"/>
          <w:szCs w:val="20"/>
        </w:rPr>
        <w:t>Completion of the One New Zealand acquisition</w:t>
      </w:r>
      <w:r w:rsidRPr="009C4BCC">
        <w:rPr>
          <w:rFonts w:ascii="Verdana Pro Light" w:hAnsi="Verdana Pro Light"/>
          <w:sz w:val="20"/>
          <w:szCs w:val="20"/>
        </w:rPr>
        <w:t xml:space="preserve"> [Press release]. https://infratil.com/news/completion-of-the-one-new-zealand-acquisition/ </w:t>
      </w:r>
    </w:p>
    <w:p w14:paraId="43D07E84"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Infratil</w:t>
      </w:r>
      <w:proofErr w:type="spellEnd"/>
      <w:r w:rsidRPr="009C4BCC">
        <w:rPr>
          <w:rFonts w:ascii="Verdana Pro Light" w:hAnsi="Verdana Pro Light"/>
          <w:sz w:val="20"/>
          <w:szCs w:val="20"/>
        </w:rPr>
        <w:t xml:space="preserve">. (2025, May 28). </w:t>
      </w:r>
      <w:proofErr w:type="spellStart"/>
      <w:r w:rsidRPr="009C4BCC">
        <w:rPr>
          <w:rStyle w:val="Emphasis"/>
          <w:rFonts w:ascii="Verdana Pro Light" w:hAnsi="Verdana Pro Light"/>
          <w:sz w:val="20"/>
          <w:szCs w:val="20"/>
        </w:rPr>
        <w:t>Infratil</w:t>
      </w:r>
      <w:proofErr w:type="spellEnd"/>
      <w:r w:rsidRPr="009C4BCC">
        <w:rPr>
          <w:rStyle w:val="Emphasis"/>
          <w:rFonts w:ascii="Verdana Pro Light" w:hAnsi="Verdana Pro Light"/>
          <w:sz w:val="20"/>
          <w:szCs w:val="20"/>
        </w:rPr>
        <w:t xml:space="preserve"> annual results announcement:  For the year ended 31 March 2025 </w:t>
      </w:r>
      <w:r w:rsidRPr="009C4BCC">
        <w:rPr>
          <w:rFonts w:ascii="Verdana Pro Light" w:hAnsi="Verdana Pro Light"/>
          <w:sz w:val="20"/>
          <w:szCs w:val="20"/>
        </w:rPr>
        <w:t xml:space="preserve">[Slide deck]. https://api.nzx.com/public/announcement/452356/attachment/444363/452356-444363.pdf </w:t>
      </w:r>
    </w:p>
    <w:p w14:paraId="3092658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International Cable Protection Committee. (2024, December 12).</w:t>
      </w:r>
      <w:r w:rsidRPr="009C4BCC">
        <w:rPr>
          <w:rFonts w:ascii="Verdana Pro Light" w:hAnsi="Verdana Pro Light"/>
          <w:i/>
          <w:iCs/>
          <w:sz w:val="20"/>
          <w:szCs w:val="20"/>
        </w:rPr>
        <w:t xml:space="preserve"> ICPC recommendations. </w:t>
      </w:r>
      <w:r w:rsidRPr="009C4BCC">
        <w:rPr>
          <w:rFonts w:ascii="Verdana Pro Light" w:hAnsi="Verdana Pro Light"/>
          <w:sz w:val="20"/>
          <w:szCs w:val="20"/>
        </w:rPr>
        <w:t xml:space="preserve">https://www.iscpc.org/publications/recommendations/ </w:t>
      </w:r>
    </w:p>
    <w:p w14:paraId="7B4E6C4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International Finance Corporation. (2025, June 21). </w:t>
      </w:r>
      <w:r w:rsidRPr="009C4BCC">
        <w:rPr>
          <w:rFonts w:ascii="Verdana Pro Light" w:hAnsi="Verdana Pro Light"/>
          <w:i/>
          <w:iCs/>
          <w:sz w:val="20"/>
          <w:szCs w:val="20"/>
        </w:rPr>
        <w:t>Environmental &amp; Social Review Summary (</w:t>
      </w:r>
      <w:proofErr w:type="spellStart"/>
      <w:r w:rsidRPr="009C4BCC">
        <w:rPr>
          <w:rFonts w:ascii="Verdana Pro Light" w:hAnsi="Verdana Pro Light"/>
          <w:i/>
          <w:iCs/>
          <w:sz w:val="20"/>
          <w:szCs w:val="20"/>
        </w:rPr>
        <w:t>Kacific</w:t>
      </w:r>
      <w:proofErr w:type="spellEnd"/>
      <w:r w:rsidRPr="009C4BCC">
        <w:rPr>
          <w:rFonts w:ascii="Verdana Pro Light" w:hAnsi="Verdana Pro Light"/>
          <w:i/>
          <w:iCs/>
          <w:sz w:val="20"/>
          <w:szCs w:val="20"/>
        </w:rPr>
        <w:t xml:space="preserve">). </w:t>
      </w:r>
      <w:r w:rsidRPr="009C4BCC">
        <w:rPr>
          <w:rFonts w:ascii="Verdana Pro Light" w:hAnsi="Verdana Pro Light"/>
          <w:sz w:val="20"/>
          <w:szCs w:val="20"/>
        </w:rPr>
        <w:t xml:space="preserve">https://disclosures.ifc.org/project-detail/AS-ESRS/45633/kacific-1   </w:t>
      </w:r>
    </w:p>
    <w:p w14:paraId="0A9D818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Internet Service Providers Association of New Zealand. (2025, May 26). </w:t>
      </w:r>
      <w:r w:rsidRPr="009C4BCC">
        <w:rPr>
          <w:rStyle w:val="Emphasis"/>
          <w:rFonts w:ascii="Verdana Pro Light" w:hAnsi="Verdana Pro Light"/>
          <w:sz w:val="20"/>
          <w:szCs w:val="20"/>
        </w:rPr>
        <w:t>Complaint –Telecommunications Dispute Resolution Scheme (TDR)</w:t>
      </w:r>
      <w:r w:rsidRPr="009C4BCC">
        <w:rPr>
          <w:rFonts w:ascii="Verdana Pro Light" w:hAnsi="Verdana Pro Light"/>
          <w:sz w:val="20"/>
          <w:szCs w:val="20"/>
        </w:rPr>
        <w:t xml:space="preserve">. https://www.ispanz.org.nz/wp-content/uploads/2025/05/ISPANZ-Complaint-on-TDR-promotion-final.pdf?utm_source=chatgpt.com </w:t>
      </w:r>
    </w:p>
    <w:p w14:paraId="577F748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Isaacson, W. (2023a). </w:t>
      </w:r>
      <w:r w:rsidRPr="0072175F">
        <w:rPr>
          <w:rFonts w:ascii="Verdana Pro Light" w:hAnsi="Verdana Pro Light"/>
          <w:i/>
          <w:iCs/>
          <w:sz w:val="20"/>
          <w:szCs w:val="20"/>
          <w:lang w:val="fi-FI"/>
        </w:rPr>
        <w:t>Elon Musk.</w:t>
      </w:r>
      <w:r w:rsidRPr="0072175F">
        <w:rPr>
          <w:rFonts w:ascii="Verdana Pro Light" w:hAnsi="Verdana Pro Light"/>
          <w:sz w:val="20"/>
          <w:szCs w:val="20"/>
          <w:lang w:val="fi-FI"/>
        </w:rPr>
        <w:t xml:space="preserve"> </w:t>
      </w:r>
      <w:r w:rsidRPr="009C4BCC">
        <w:rPr>
          <w:rFonts w:ascii="Verdana Pro Light" w:hAnsi="Verdana Pro Light"/>
          <w:sz w:val="20"/>
          <w:szCs w:val="20"/>
        </w:rPr>
        <w:t xml:space="preserve">Simon &amp; Schuster. </w:t>
      </w:r>
    </w:p>
    <w:p w14:paraId="4FA75B3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Isaacson, W. (2023b, September 7). ‘How am I in this war?’ </w:t>
      </w:r>
      <w:r w:rsidRPr="009C4BCC">
        <w:rPr>
          <w:rStyle w:val="Emphasis"/>
          <w:rFonts w:ascii="Verdana Pro Light" w:hAnsi="Verdana Pro Light"/>
          <w:i w:val="0"/>
          <w:iCs w:val="0"/>
          <w:sz w:val="20"/>
          <w:szCs w:val="20"/>
        </w:rPr>
        <w:t>The untold story of Elon Musk’s support for Ukraine</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Style w:val="Emphasis"/>
          <w:rFonts w:ascii="Verdana Pro Light" w:hAnsi="Verdana Pro Light"/>
          <w:sz w:val="20"/>
          <w:szCs w:val="20"/>
        </w:rPr>
        <w:t>The Washington Post</w:t>
      </w:r>
      <w:r w:rsidRPr="009C4BCC">
        <w:rPr>
          <w:rFonts w:ascii="Verdana Pro Light" w:hAnsi="Verdana Pro Light"/>
          <w:sz w:val="20"/>
          <w:szCs w:val="20"/>
        </w:rPr>
        <w:t xml:space="preserve">. https://www.washingtonpost.com/opinions/2023/09/07/elon-musk-starlink-ukraine-russia-invasion/ </w:t>
      </w:r>
    </w:p>
    <w:p w14:paraId="6263B2A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Joyce, S. Hon. (2009, October 7). </w:t>
      </w:r>
      <w:r w:rsidRPr="009C4BCC">
        <w:rPr>
          <w:rFonts w:ascii="Verdana Pro Light" w:hAnsi="Verdana Pro Light"/>
          <w:i/>
          <w:iCs/>
          <w:sz w:val="20"/>
          <w:szCs w:val="20"/>
        </w:rPr>
        <w:t>Government starts seeking ultra-fast broadband partners</w:t>
      </w:r>
      <w:r w:rsidRPr="009C4BCC">
        <w:rPr>
          <w:rFonts w:ascii="Verdana Pro Light" w:hAnsi="Verdana Pro Light"/>
          <w:sz w:val="20"/>
          <w:szCs w:val="20"/>
        </w:rPr>
        <w:t xml:space="preserve"> [Press release]. Beehive. https://www.beehive.govt.nz/release/govt-starts-seeking-ultra-fast-broadband-partners </w:t>
      </w:r>
    </w:p>
    <w:p w14:paraId="25C8E6A4"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Kacific</w:t>
      </w:r>
      <w:proofErr w:type="spellEnd"/>
      <w:r w:rsidRPr="009C4BCC">
        <w:rPr>
          <w:rFonts w:ascii="Verdana Pro Light" w:hAnsi="Verdana Pro Light"/>
          <w:sz w:val="20"/>
          <w:szCs w:val="20"/>
        </w:rPr>
        <w:t xml:space="preserve">. (n.d.). </w:t>
      </w:r>
      <w:proofErr w:type="spellStart"/>
      <w:r w:rsidRPr="009C4BCC">
        <w:rPr>
          <w:rFonts w:ascii="Verdana Pro Light" w:hAnsi="Verdana Pro Light"/>
          <w:i/>
          <w:iCs/>
          <w:sz w:val="20"/>
          <w:szCs w:val="20"/>
        </w:rPr>
        <w:t>Kacific</w:t>
      </w:r>
      <w:proofErr w:type="spellEnd"/>
      <w:r w:rsidRPr="009C4BCC">
        <w:rPr>
          <w:rFonts w:ascii="Verdana Pro Light" w:hAnsi="Verdana Pro Light"/>
          <w:i/>
          <w:iCs/>
          <w:sz w:val="20"/>
          <w:szCs w:val="20"/>
        </w:rPr>
        <w:t xml:space="preserve"> Community </w:t>
      </w:r>
      <w:proofErr w:type="spellStart"/>
      <w:r w:rsidRPr="009C4BCC">
        <w:rPr>
          <w:rFonts w:ascii="Verdana Pro Light" w:hAnsi="Verdana Pro Light"/>
          <w:i/>
          <w:iCs/>
          <w:sz w:val="20"/>
          <w:szCs w:val="20"/>
        </w:rPr>
        <w:t>WiFi</w:t>
      </w:r>
      <w:proofErr w:type="spellEnd"/>
      <w:r w:rsidRPr="009C4BCC">
        <w:rPr>
          <w:rFonts w:ascii="Verdana Pro Light" w:hAnsi="Verdana Pro Light"/>
          <w:sz w:val="20"/>
          <w:szCs w:val="20"/>
        </w:rPr>
        <w:t xml:space="preserve">. https://kacific.com/nz/services/community-wifi/ </w:t>
      </w:r>
    </w:p>
    <w:p w14:paraId="2744E9BC"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Kacific</w:t>
      </w:r>
      <w:proofErr w:type="spellEnd"/>
      <w:r w:rsidRPr="009C4BCC">
        <w:rPr>
          <w:rFonts w:ascii="Verdana Pro Light" w:hAnsi="Verdana Pro Light"/>
          <w:sz w:val="20"/>
          <w:szCs w:val="20"/>
        </w:rPr>
        <w:t xml:space="preserve">. (2019, December 6). </w:t>
      </w:r>
      <w:proofErr w:type="spellStart"/>
      <w:r w:rsidRPr="009C4BCC">
        <w:rPr>
          <w:rStyle w:val="Emphasis"/>
          <w:rFonts w:ascii="Verdana Pro Light" w:hAnsi="Verdana Pro Light"/>
          <w:sz w:val="20"/>
          <w:szCs w:val="20"/>
        </w:rPr>
        <w:t>Kacific</w:t>
      </w:r>
      <w:proofErr w:type="spellEnd"/>
      <w:r w:rsidRPr="009C4BCC">
        <w:rPr>
          <w:rStyle w:val="Emphasis"/>
          <w:rFonts w:ascii="Verdana Pro Light" w:hAnsi="Verdana Pro Light"/>
          <w:sz w:val="20"/>
          <w:szCs w:val="20"/>
        </w:rPr>
        <w:t xml:space="preserve"> secures US$160 million in long-term credit facilities</w:t>
      </w:r>
      <w:r w:rsidRPr="009C4BCC">
        <w:rPr>
          <w:rFonts w:ascii="Verdana Pro Light" w:hAnsi="Verdana Pro Light"/>
          <w:sz w:val="20"/>
          <w:szCs w:val="20"/>
        </w:rPr>
        <w:t xml:space="preserve"> [Press release]. https://kacific.com/nz/news/kacific-secures-us160-million-in-long-term-credit-facilities </w:t>
      </w:r>
    </w:p>
    <w:p w14:paraId="19C7A811"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Kalinauskas</w:t>
      </w:r>
      <w:proofErr w:type="spellEnd"/>
      <w:r w:rsidRPr="009C4BCC">
        <w:rPr>
          <w:rFonts w:ascii="Verdana Pro Light" w:hAnsi="Verdana Pro Light"/>
          <w:sz w:val="20"/>
          <w:szCs w:val="20"/>
        </w:rPr>
        <w:t xml:space="preserve">, A. (2024, October 22). From Call Her Daddy to Logan Paul - How podcasters became the vanguard of the US election. </w:t>
      </w:r>
      <w:r w:rsidRPr="009C4BCC">
        <w:rPr>
          <w:rFonts w:ascii="Verdana Pro Light" w:hAnsi="Verdana Pro Light"/>
          <w:i/>
          <w:iCs/>
          <w:sz w:val="20"/>
          <w:szCs w:val="20"/>
        </w:rPr>
        <w:t>The Sydney Morning Herald</w:t>
      </w:r>
      <w:r w:rsidRPr="009C4BCC">
        <w:rPr>
          <w:rFonts w:ascii="Verdana Pro Light" w:hAnsi="Verdana Pro Light"/>
          <w:sz w:val="20"/>
          <w:szCs w:val="20"/>
        </w:rPr>
        <w:t>. https://www.smh.com.au/world/north-america/from-call-her-daddy-to-logan-paul-how-podcasters-became-the-vanguard-of-the-us-election-20241021-p5kk31.html</w:t>
      </w:r>
    </w:p>
    <w:p w14:paraId="1B8754B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Keely, J. (2024, 7 April). </w:t>
      </w:r>
      <w:r w:rsidRPr="009C4BCC">
        <w:rPr>
          <w:rStyle w:val="Emphasis"/>
          <w:rFonts w:ascii="Verdana Pro Light" w:hAnsi="Verdana Pro Light"/>
          <w:sz w:val="20"/>
          <w:szCs w:val="20"/>
        </w:rPr>
        <w:t>5 reasons why Apple TV+ is better than Netflix</w:t>
      </w:r>
      <w:r w:rsidRPr="009C4BCC">
        <w:rPr>
          <w:rFonts w:ascii="Verdana Pro Light" w:hAnsi="Verdana Pro Light"/>
          <w:sz w:val="20"/>
          <w:szCs w:val="20"/>
        </w:rPr>
        <w:t xml:space="preserve">. How-To Geek. https://www.howtogeek.com/apple-tv-plus-better-than-netflix/ </w:t>
      </w:r>
    </w:p>
    <w:p w14:paraId="31C8CCD7"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Kerr, D &amp; Robins-Early, N. (2025, September 25). Trump signs executive order to transfer Tik Tok to US owner. </w:t>
      </w:r>
      <w:r w:rsidRPr="009C4BCC">
        <w:rPr>
          <w:rFonts w:ascii="Verdana Pro Light" w:hAnsi="Verdana Pro Light"/>
          <w:i/>
          <w:iCs/>
          <w:sz w:val="20"/>
          <w:szCs w:val="20"/>
        </w:rPr>
        <w:t>The Guardian</w:t>
      </w:r>
      <w:r w:rsidRPr="009C4BCC">
        <w:rPr>
          <w:rFonts w:ascii="Verdana Pro Light" w:hAnsi="Verdana Pro Light"/>
          <w:sz w:val="20"/>
          <w:szCs w:val="20"/>
        </w:rPr>
        <w:t>. https://www.theguardian.com/technology/2025/sep/25/trump-china-tiktok-deal</w:t>
      </w:r>
    </w:p>
    <w:p w14:paraId="7F6712F7" w14:textId="77777777" w:rsidR="00657327" w:rsidRPr="0072175F" w:rsidRDefault="00657327" w:rsidP="00342846">
      <w:pPr>
        <w:spacing w:after="0" w:line="276" w:lineRule="auto"/>
        <w:ind w:left="709" w:right="-188" w:hanging="709"/>
        <w:rPr>
          <w:rFonts w:ascii="Verdana Pro Light" w:hAnsi="Verdana Pro Light"/>
          <w:sz w:val="20"/>
          <w:szCs w:val="20"/>
          <w:lang w:val="fi-FI"/>
        </w:rPr>
      </w:pPr>
      <w:proofErr w:type="spellStart"/>
      <w:r w:rsidRPr="009C4BCC">
        <w:rPr>
          <w:rFonts w:ascii="Verdana Pro Light" w:hAnsi="Verdana Pro Light"/>
          <w:sz w:val="20"/>
          <w:szCs w:val="20"/>
        </w:rPr>
        <w:t>Leamey</w:t>
      </w:r>
      <w:proofErr w:type="spellEnd"/>
      <w:r w:rsidRPr="009C4BCC">
        <w:rPr>
          <w:rFonts w:ascii="Verdana Pro Light" w:hAnsi="Verdana Pro Light"/>
          <w:sz w:val="20"/>
          <w:szCs w:val="20"/>
        </w:rPr>
        <w:t xml:space="preserve">, T. (2025, May 16). </w:t>
      </w:r>
      <w:r w:rsidRPr="009C4BCC">
        <w:rPr>
          <w:rFonts w:ascii="Verdana Pro Light" w:hAnsi="Verdana Pro Light"/>
          <w:i/>
          <w:iCs/>
          <w:sz w:val="20"/>
          <w:szCs w:val="20"/>
        </w:rPr>
        <w:t>Verizon wins FCC approval for $20 billion Frontier merger: what this means for fibre</w:t>
      </w:r>
      <w:r w:rsidRPr="009C4BCC">
        <w:rPr>
          <w:rFonts w:ascii="Verdana Pro Light" w:hAnsi="Verdana Pro Light"/>
          <w:sz w:val="20"/>
          <w:szCs w:val="20"/>
        </w:rPr>
        <w:t xml:space="preserve">. </w:t>
      </w:r>
      <w:r w:rsidRPr="0072175F">
        <w:rPr>
          <w:rFonts w:ascii="Verdana Pro Light" w:hAnsi="Verdana Pro Light"/>
          <w:sz w:val="20"/>
          <w:szCs w:val="20"/>
          <w:lang w:val="fi-FI"/>
        </w:rPr>
        <w:t xml:space="preserve">CNET. https://www.cnet.com/home/internet/verizon-wins-fcc-approval-for-20-billion-frontier-merger-what-this-means-for-fiber/  </w:t>
      </w:r>
    </w:p>
    <w:p w14:paraId="304F9D25"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Lee, R. A., &amp; Elad, B. (2025, October 17). </w:t>
      </w:r>
      <w:r w:rsidRPr="009C4BCC">
        <w:rPr>
          <w:rStyle w:val="Emphasis"/>
          <w:rFonts w:ascii="Verdana Pro Light" w:hAnsi="Verdana Pro Light"/>
          <w:sz w:val="20"/>
          <w:szCs w:val="20"/>
        </w:rPr>
        <w:t>Amazon Prime Video statistics 2025: Ads, views &amp; growth</w:t>
      </w:r>
      <w:r w:rsidRPr="009C4BCC">
        <w:rPr>
          <w:rFonts w:ascii="Verdana Pro Light" w:hAnsi="Verdana Pro Light"/>
          <w:sz w:val="20"/>
          <w:szCs w:val="20"/>
        </w:rPr>
        <w:t xml:space="preserve">. SQ Magazine. https://sqmagazine.co.uk/amazon-prime-video-statistics/   </w:t>
      </w:r>
    </w:p>
    <w:p w14:paraId="794C616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Linda Clark is taking temporary leave from TVNZ’s board while she acts for former Deputy Police Commissioner Jevon McSkimming (2025, May 20). </w:t>
      </w:r>
      <w:r w:rsidRPr="009C4BCC">
        <w:rPr>
          <w:rFonts w:ascii="Verdana Pro Light" w:hAnsi="Verdana Pro Light"/>
          <w:i/>
          <w:iCs/>
          <w:sz w:val="20"/>
          <w:szCs w:val="20"/>
        </w:rPr>
        <w:t>1News.</w:t>
      </w:r>
      <w:r w:rsidRPr="009C4BCC">
        <w:rPr>
          <w:rFonts w:ascii="Verdana Pro Light" w:hAnsi="Verdana Pro Light"/>
          <w:sz w:val="20"/>
          <w:szCs w:val="20"/>
        </w:rPr>
        <w:t xml:space="preserve"> https://www.1news.co.nz/2025/05/20/tvnz-director-takes-leave-amid-former-top-cops-media-injunction/ </w:t>
      </w:r>
    </w:p>
    <w:p w14:paraId="0241281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Lindgren, M. (2021). Intimacy and emotions in podcast journalism: A study of award-winning podcasts. </w:t>
      </w:r>
      <w:r w:rsidRPr="009C4BCC">
        <w:rPr>
          <w:rFonts w:ascii="Verdana Pro Light" w:hAnsi="Verdana Pro Light"/>
          <w:i/>
          <w:iCs/>
          <w:sz w:val="20"/>
          <w:szCs w:val="20"/>
        </w:rPr>
        <w:t>Journalism Practice</w:t>
      </w:r>
      <w:r w:rsidRPr="009C4BCC">
        <w:rPr>
          <w:rFonts w:ascii="Verdana Pro Light" w:hAnsi="Verdana Pro Light"/>
          <w:sz w:val="20"/>
          <w:szCs w:val="20"/>
        </w:rPr>
        <w:t xml:space="preserve">, 15(10), 1507-1523. DOI: 10.1080/17512786.2021.1943497 </w:t>
      </w:r>
    </w:p>
    <w:p w14:paraId="18AB265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Mack, A. (2008, March 5). </w:t>
      </w:r>
      <w:r w:rsidRPr="009C4BCC">
        <w:rPr>
          <w:rFonts w:ascii="Verdana Pro Light" w:hAnsi="Verdana Pro Light"/>
          <w:i/>
          <w:iCs/>
          <w:sz w:val="20"/>
          <w:szCs w:val="20"/>
        </w:rPr>
        <w:t>Threat From Outer Space MC catches a break</w:t>
      </w:r>
      <w:r w:rsidRPr="009C4BCC">
        <w:rPr>
          <w:rFonts w:ascii="Verdana Pro Light" w:hAnsi="Verdana Pro Light"/>
          <w:sz w:val="20"/>
          <w:szCs w:val="20"/>
        </w:rPr>
        <w:t xml:space="preserve">. The Georgia Straight. https://www.straight.com/article-134745/threat-mc-catches-a-break# </w:t>
      </w:r>
    </w:p>
    <w:p w14:paraId="78EB7FDF"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Maio, P. (2025, November 19). Paramount Skydance cutting nearly 200 jobs in Hollywood. </w:t>
      </w:r>
      <w:r w:rsidRPr="009C4BCC">
        <w:rPr>
          <w:rFonts w:ascii="Verdana Pro Light" w:hAnsi="Verdana Pro Light"/>
          <w:i/>
          <w:iCs/>
          <w:sz w:val="20"/>
          <w:szCs w:val="20"/>
        </w:rPr>
        <w:t>Los Angeles Daily News</w:t>
      </w:r>
      <w:r w:rsidRPr="009C4BCC">
        <w:rPr>
          <w:rFonts w:ascii="Verdana Pro Light" w:hAnsi="Verdana Pro Light"/>
          <w:sz w:val="20"/>
          <w:szCs w:val="20"/>
        </w:rPr>
        <w:t>. https://www.dailynews.com/2025/11/19/paramount-skydance-cutting-nearly-200-more-jobs-in-hollywood/</w:t>
      </w:r>
    </w:p>
    <w:p w14:paraId="7D9586CB"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Malpass, L. (2025, June 3). Trade Me set to take a 50% stake in Stuff Digital. </w:t>
      </w:r>
      <w:r w:rsidRPr="009C4BCC">
        <w:rPr>
          <w:rFonts w:ascii="Verdana Pro Light" w:hAnsi="Verdana Pro Light"/>
          <w:i/>
          <w:iCs/>
          <w:sz w:val="20"/>
          <w:szCs w:val="20"/>
        </w:rPr>
        <w:t>The Post</w:t>
      </w:r>
      <w:r w:rsidRPr="009C4BCC">
        <w:rPr>
          <w:rFonts w:ascii="Verdana Pro Light" w:hAnsi="Verdana Pro Light"/>
          <w:sz w:val="20"/>
          <w:szCs w:val="20"/>
        </w:rPr>
        <w:t xml:space="preserve">. https://www.thepost.co.nz/business/360709916/trademe-set-take-50-stake-stuff-digital </w:t>
      </w:r>
    </w:p>
    <w:p w14:paraId="6C61127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Māori News and Current Affairs Industry Group. (2025). Recommendations to Te Māngai Pāho</w:t>
      </w:r>
      <w:r w:rsidRPr="009C4BCC">
        <w:rPr>
          <w:rFonts w:ascii="Verdana Pro Light" w:hAnsi="Verdana Pro Light"/>
          <w:i/>
          <w:iCs/>
          <w:sz w:val="20"/>
          <w:szCs w:val="20"/>
        </w:rPr>
        <w:t>.</w:t>
      </w:r>
      <w:r w:rsidRPr="009C4BCC">
        <w:rPr>
          <w:rFonts w:ascii="Verdana Pro Light" w:hAnsi="Verdana Pro Light"/>
          <w:sz w:val="20"/>
          <w:szCs w:val="20"/>
        </w:rPr>
        <w:t xml:space="preserve"> </w:t>
      </w:r>
    </w:p>
    <w:p w14:paraId="630DDDF4"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MarketScreener</w:t>
      </w:r>
      <w:proofErr w:type="spellEnd"/>
      <w:r w:rsidRPr="009C4BCC">
        <w:rPr>
          <w:rFonts w:ascii="Verdana Pro Light" w:hAnsi="Verdana Pro Light"/>
          <w:sz w:val="20"/>
          <w:szCs w:val="20"/>
        </w:rPr>
        <w:t xml:space="preserve">. (2025). </w:t>
      </w:r>
      <w:r w:rsidRPr="009C4BCC">
        <w:rPr>
          <w:rStyle w:val="Emphasis"/>
          <w:rFonts w:ascii="Verdana Pro Light" w:hAnsi="Verdana Pro Light"/>
          <w:sz w:val="20"/>
          <w:szCs w:val="20"/>
        </w:rPr>
        <w:t>Apple Inc.: Shareholders, board members, managers and company profile</w:t>
      </w:r>
      <w:r w:rsidRPr="009C4BCC">
        <w:rPr>
          <w:rFonts w:ascii="Verdana Pro Light" w:hAnsi="Verdana Pro Light"/>
          <w:sz w:val="20"/>
          <w:szCs w:val="20"/>
        </w:rPr>
        <w:t xml:space="preserve">. https://www.marketscreener.com/quote/stock/APPLE-INC-4849/company/ </w:t>
      </w:r>
    </w:p>
    <w:p w14:paraId="2608D68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Mathis, J. (2024, October 19). </w:t>
      </w:r>
      <w:r w:rsidRPr="009C4BCC">
        <w:rPr>
          <w:rFonts w:ascii="Verdana Pro Light" w:hAnsi="Verdana Pro Light"/>
          <w:i/>
          <w:iCs/>
          <w:sz w:val="20"/>
          <w:szCs w:val="20"/>
        </w:rPr>
        <w:t>Is 2024 the podcast election?</w:t>
      </w:r>
      <w:r w:rsidRPr="009C4BCC">
        <w:rPr>
          <w:rFonts w:ascii="Verdana Pro Light" w:hAnsi="Verdana Pro Light"/>
          <w:sz w:val="20"/>
          <w:szCs w:val="20"/>
        </w:rPr>
        <w:t xml:space="preserve"> The Week. https://theweek.com/politics/podcast-election-harris-trump-media-voter-outreach </w:t>
      </w:r>
    </w:p>
    <w:p w14:paraId="3C1B8AD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McConnell, G. (2024, February 27). </w:t>
      </w:r>
      <w:r w:rsidRPr="009C4BCC">
        <w:rPr>
          <w:rFonts w:ascii="Verdana Pro Light" w:hAnsi="Verdana Pro Light"/>
          <w:i/>
          <w:iCs/>
          <w:sz w:val="20"/>
          <w:szCs w:val="20"/>
        </w:rPr>
        <w:t xml:space="preserve">The fringe radio station that chats with ministers and conspiracy theorists alike. </w:t>
      </w:r>
      <w:r w:rsidRPr="009C4BCC">
        <w:rPr>
          <w:rFonts w:ascii="Verdana Pro Light" w:hAnsi="Verdana Pro Light"/>
          <w:sz w:val="20"/>
          <w:szCs w:val="20"/>
        </w:rPr>
        <w:t xml:space="preserve">Stuff. www.stuff.co.nz/politics/350190368/fringe-radio-station-chats-ministers-and-conspiracy-theorists-alike </w:t>
      </w:r>
    </w:p>
    <w:p w14:paraId="07A9DC48"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McConnell, G. (2025, October 8</w:t>
      </w:r>
      <w:r w:rsidRPr="009C4BCC">
        <w:rPr>
          <w:rFonts w:ascii="Verdana Pro Light" w:hAnsi="Verdana Pro Light"/>
          <w:i/>
          <w:iCs/>
          <w:sz w:val="20"/>
          <w:szCs w:val="20"/>
        </w:rPr>
        <w:t>). Future in doubt for flagship Māori news shows Te Karere and The Hui</w:t>
      </w:r>
      <w:r w:rsidRPr="009C4BCC">
        <w:rPr>
          <w:rFonts w:ascii="Verdana Pro Light" w:hAnsi="Verdana Pro Light"/>
          <w:sz w:val="20"/>
          <w:szCs w:val="20"/>
        </w:rPr>
        <w:t xml:space="preserve">. Stuff. https://www.stuff.co.nz/politics/360847807/future-doubt-flagship-maori-news-shows-te-karere-and-hui </w:t>
      </w:r>
    </w:p>
    <w:p w14:paraId="1A7473E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McGregor, C. (2025, August 19). </w:t>
      </w:r>
      <w:r w:rsidRPr="009C4BCC">
        <w:rPr>
          <w:rFonts w:ascii="Verdana Pro Light" w:hAnsi="Verdana Pro Light"/>
          <w:i/>
          <w:iCs/>
          <w:sz w:val="20"/>
          <w:szCs w:val="20"/>
        </w:rPr>
        <w:t>RNZ at crossroads after scathing independent review</w:t>
      </w:r>
      <w:r w:rsidRPr="009C4BCC">
        <w:rPr>
          <w:rFonts w:ascii="Verdana Pro Light" w:hAnsi="Verdana Pro Light"/>
          <w:sz w:val="20"/>
          <w:szCs w:val="20"/>
        </w:rPr>
        <w:t xml:space="preserve">. The Spinoff. https://thespinoff.co.nz/the-bulletin/19-08-2025/rnz-at-a-crossroads-after-scathing-independent-review   </w:t>
      </w:r>
    </w:p>
    <w:p w14:paraId="008F0BC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McHugh, S. (2016). How podcasting is changing the audio storytelling genre. </w:t>
      </w:r>
      <w:r w:rsidRPr="009C4BCC">
        <w:rPr>
          <w:rFonts w:ascii="Verdana Pro Light" w:hAnsi="Verdana Pro Light"/>
          <w:i/>
          <w:iCs/>
          <w:sz w:val="20"/>
          <w:szCs w:val="20"/>
        </w:rPr>
        <w:t>The Radio Journal: International Studies in Broadcast and Audio Media</w:t>
      </w:r>
      <w:r w:rsidRPr="009C4BCC">
        <w:rPr>
          <w:rFonts w:ascii="Verdana Pro Light" w:hAnsi="Verdana Pro Light"/>
          <w:sz w:val="20"/>
          <w:szCs w:val="20"/>
        </w:rPr>
        <w:t xml:space="preserve">, 14(1), 2016, 65-82. </w:t>
      </w:r>
    </w:p>
    <w:p w14:paraId="0AC4C218"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34" w:name="_Hlk215663095"/>
      <w:r w:rsidRPr="009C4BCC">
        <w:rPr>
          <w:rFonts w:ascii="Verdana Pro Light" w:hAnsi="Verdana Pro Light"/>
          <w:sz w:val="20"/>
          <w:szCs w:val="20"/>
        </w:rPr>
        <w:t xml:space="preserve">MediaWorks (n.d.). Our leadership team. https://www.mediaworks.co.nz/our-team </w:t>
      </w:r>
    </w:p>
    <w:p w14:paraId="3956C78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MediaWorks (2025a, April 7). </w:t>
      </w:r>
      <w:r w:rsidRPr="009C4BCC">
        <w:rPr>
          <w:rFonts w:ascii="Verdana Pro Light" w:hAnsi="Verdana Pro Light"/>
          <w:i/>
          <w:iCs/>
          <w:sz w:val="20"/>
          <w:szCs w:val="20"/>
        </w:rPr>
        <w:t xml:space="preserve">QMS acquires 100% of Oaktree Capital Management’s Stake in Mediaworks </w:t>
      </w:r>
      <w:r w:rsidRPr="009C4BCC">
        <w:rPr>
          <w:rFonts w:ascii="Verdana Pro Light" w:hAnsi="Verdana Pro Light"/>
          <w:sz w:val="20"/>
          <w:szCs w:val="20"/>
        </w:rPr>
        <w:t xml:space="preserve">[Press release]. https://www.scoop.co.nz/stories/BU2504/S00121/qms-acquires-100-of-oaktree-capital-managements-stake-in-mediaworks.htm#:~:text=MediaWorks'%20CEO%20Wendy%20Palmer%20said,increased%20flexibility%20for%20growth%20investment </w:t>
      </w:r>
    </w:p>
    <w:p w14:paraId="5132070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MediaWorks (2025b, May 31). </w:t>
      </w:r>
      <w:r w:rsidRPr="009C4BCC">
        <w:rPr>
          <w:rFonts w:ascii="Verdana Pro Light" w:hAnsi="Verdana Pro Light"/>
          <w:i/>
          <w:iCs/>
          <w:sz w:val="20"/>
          <w:szCs w:val="20"/>
        </w:rPr>
        <w:t>MediaWorks enters FY25 with growth momentum following strong FY24 results</w:t>
      </w:r>
      <w:r w:rsidRPr="009C4BCC">
        <w:rPr>
          <w:rFonts w:ascii="Verdana Pro Light" w:hAnsi="Verdana Pro Light"/>
          <w:sz w:val="20"/>
          <w:szCs w:val="20"/>
        </w:rPr>
        <w:t xml:space="preserve">. https://www.mediaworks.co.nz/articles/mediaworks-enters-fy25-with-growth-momentum-following-strong-fy24-results </w:t>
      </w:r>
    </w:p>
    <w:p w14:paraId="0743C247" w14:textId="77777777" w:rsidR="00657327" w:rsidRPr="009C4BCC" w:rsidRDefault="00657327" w:rsidP="00463D72">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MediaWorks. (2025c, September 10). </w:t>
      </w:r>
      <w:r w:rsidRPr="009C4BCC">
        <w:rPr>
          <w:rFonts w:ascii="Verdana Pro Light" w:hAnsi="Verdana Pro Light"/>
          <w:i/>
          <w:iCs/>
          <w:sz w:val="20"/>
          <w:szCs w:val="20"/>
        </w:rPr>
        <w:t>MediaWorks aligns OOH business with QMS, strengthens radio focus</w:t>
      </w:r>
      <w:r w:rsidRPr="009C4BCC">
        <w:rPr>
          <w:rFonts w:ascii="Verdana Pro Light" w:hAnsi="Verdana Pro Light"/>
          <w:sz w:val="20"/>
          <w:szCs w:val="20"/>
        </w:rPr>
        <w:t xml:space="preserve">. </w:t>
      </w:r>
      <w:hyperlink r:id="rId61" w:history="1">
        <w:r w:rsidRPr="009C4BCC">
          <w:rPr>
            <w:rStyle w:val="Hyperlink"/>
            <w:rFonts w:ascii="Verdana Pro Light" w:hAnsi="Verdana Pro Light"/>
            <w:sz w:val="20"/>
            <w:szCs w:val="20"/>
          </w:rPr>
          <w:t>https://www.mediaworks.co.nz/articles/mediaworks-aligns-ooh-business-with-qms-strengthens-radio-focus</w:t>
        </w:r>
      </w:hyperlink>
    </w:p>
    <w:bookmarkEnd w:id="134"/>
    <w:p w14:paraId="4D80DC82" w14:textId="77777777" w:rsidR="00657327" w:rsidRPr="0072175F" w:rsidRDefault="00657327" w:rsidP="00463D72">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rPr>
        <w:t xml:space="preserve">Metzger, Z. (2025, October 20). </w:t>
      </w:r>
      <w:r w:rsidRPr="0072175F">
        <w:rPr>
          <w:rFonts w:ascii="Verdana Pro Light" w:hAnsi="Verdana Pro Light"/>
          <w:i/>
          <w:iCs/>
          <w:sz w:val="20"/>
          <w:szCs w:val="20"/>
        </w:rPr>
        <w:t>The state of local news: The 2025 report</w:t>
      </w:r>
      <w:r w:rsidRPr="0072175F">
        <w:rPr>
          <w:rFonts w:ascii="Verdana Pro Light" w:hAnsi="Verdana Pro Light"/>
          <w:sz w:val="20"/>
          <w:szCs w:val="20"/>
        </w:rPr>
        <w:t xml:space="preserve">. The State of Local News Project. Local News Initiative, Northwestern | Medill. </w:t>
      </w:r>
      <w:hyperlink r:id="rId62" w:history="1">
        <w:r w:rsidRPr="0072175F">
          <w:rPr>
            <w:rStyle w:val="Hyperlink"/>
            <w:rFonts w:ascii="Verdana Pro Light" w:hAnsi="Verdana Pro Light"/>
            <w:sz w:val="20"/>
            <w:szCs w:val="20"/>
          </w:rPr>
          <w:t>https://localnewsinitiative.northwestern.edu/projects/state-of-local-news/2025/report/</w:t>
        </w:r>
      </w:hyperlink>
    </w:p>
    <w:p w14:paraId="63984256" w14:textId="1DB7DEF8"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Middleton, A. (2023). Māori-language and Māori-interest news. In</w:t>
      </w:r>
      <w:r w:rsidR="00E23649" w:rsidRPr="009C4BCC">
        <w:rPr>
          <w:rFonts w:ascii="Verdana Pro Light" w:hAnsi="Verdana Pro Light"/>
          <w:sz w:val="20"/>
          <w:szCs w:val="20"/>
        </w:rPr>
        <w:t xml:space="preserve"> W. Hope, S. Baker, P. Hoar, R. McEwan, A. Middleton, S. Te &amp; G. Treadwell.</w:t>
      </w:r>
      <w:r w:rsidRPr="009C4BCC">
        <w:rPr>
          <w:rFonts w:ascii="Verdana Pro Light" w:hAnsi="Verdana Pro Light"/>
          <w:sz w:val="20"/>
          <w:szCs w:val="20"/>
        </w:rPr>
        <w:t xml:space="preserve"> </w:t>
      </w:r>
      <w:r w:rsidRPr="009C4BCC">
        <w:rPr>
          <w:rFonts w:ascii="Verdana Pro Light" w:hAnsi="Verdana Pro Light"/>
          <w:i/>
          <w:iCs/>
          <w:sz w:val="20"/>
          <w:szCs w:val="20"/>
        </w:rPr>
        <w:t>JMAD Aotearoa New Zealand media ownership report 2023</w:t>
      </w:r>
      <w:r w:rsidRPr="009C4BCC">
        <w:rPr>
          <w:rFonts w:ascii="Verdana Pro Light" w:hAnsi="Verdana Pro Light"/>
          <w:sz w:val="20"/>
          <w:szCs w:val="20"/>
        </w:rPr>
        <w:t xml:space="preserve"> (pp. 67–74). AUT Research Centre for Journalism Media and Democracy. </w:t>
      </w:r>
    </w:p>
    <w:p w14:paraId="6335D8A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Middleton, A. (2024a). </w:t>
      </w:r>
      <w:r w:rsidRPr="009C4BCC">
        <w:rPr>
          <w:rFonts w:ascii="Verdana Pro Light" w:hAnsi="Verdana Pro Light"/>
          <w:i/>
          <w:iCs/>
          <w:sz w:val="20"/>
          <w:szCs w:val="20"/>
        </w:rPr>
        <w:t xml:space="preserve">Kia Hiwa </w:t>
      </w:r>
      <w:proofErr w:type="spellStart"/>
      <w:r w:rsidRPr="009C4BCC">
        <w:rPr>
          <w:rFonts w:ascii="Verdana Pro Light" w:hAnsi="Verdana Pro Light"/>
          <w:i/>
          <w:iCs/>
          <w:sz w:val="20"/>
          <w:szCs w:val="20"/>
        </w:rPr>
        <w:t>Rā</w:t>
      </w:r>
      <w:proofErr w:type="spellEnd"/>
      <w:r w:rsidRPr="009C4BCC">
        <w:rPr>
          <w:rFonts w:ascii="Verdana Pro Light" w:hAnsi="Verdana Pro Light"/>
          <w:i/>
          <w:iCs/>
          <w:sz w:val="20"/>
          <w:szCs w:val="20"/>
        </w:rPr>
        <w:t>! Māori journalism in Aotearoa New Zealand</w:t>
      </w:r>
      <w:r w:rsidRPr="009C4BCC">
        <w:rPr>
          <w:rFonts w:ascii="Verdana Pro Light" w:hAnsi="Verdana Pro Light"/>
          <w:sz w:val="20"/>
          <w:szCs w:val="20"/>
        </w:rPr>
        <w:t xml:space="preserve">. Huia. </w:t>
      </w:r>
    </w:p>
    <w:p w14:paraId="23C5385D" w14:textId="452E1C33"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Middleton, A. (2024b). Māori-</w:t>
      </w:r>
      <w:r w:rsidR="00E23649" w:rsidRPr="009C4BCC">
        <w:rPr>
          <w:rFonts w:ascii="Verdana Pro Light" w:hAnsi="Verdana Pro Light"/>
          <w:sz w:val="20"/>
          <w:szCs w:val="20"/>
        </w:rPr>
        <w:t>l</w:t>
      </w:r>
      <w:r w:rsidRPr="009C4BCC">
        <w:rPr>
          <w:rFonts w:ascii="Verdana Pro Light" w:hAnsi="Verdana Pro Light"/>
          <w:sz w:val="20"/>
          <w:szCs w:val="20"/>
        </w:rPr>
        <w:t>anguage and Māori-</w:t>
      </w:r>
      <w:r w:rsidR="00E23649" w:rsidRPr="009C4BCC">
        <w:rPr>
          <w:rFonts w:ascii="Verdana Pro Light" w:hAnsi="Verdana Pro Light"/>
          <w:sz w:val="20"/>
          <w:szCs w:val="20"/>
        </w:rPr>
        <w:t>i</w:t>
      </w:r>
      <w:r w:rsidRPr="009C4BCC">
        <w:rPr>
          <w:rFonts w:ascii="Verdana Pro Light" w:hAnsi="Verdana Pro Light"/>
          <w:sz w:val="20"/>
          <w:szCs w:val="20"/>
        </w:rPr>
        <w:t xml:space="preserve">nterest </w:t>
      </w:r>
      <w:r w:rsidR="00E23649" w:rsidRPr="009C4BCC">
        <w:rPr>
          <w:rFonts w:ascii="Verdana Pro Light" w:hAnsi="Verdana Pro Light"/>
          <w:sz w:val="20"/>
          <w:szCs w:val="20"/>
        </w:rPr>
        <w:t>n</w:t>
      </w:r>
      <w:r w:rsidRPr="009C4BCC">
        <w:rPr>
          <w:rFonts w:ascii="Verdana Pro Light" w:hAnsi="Verdana Pro Light"/>
          <w:sz w:val="20"/>
          <w:szCs w:val="20"/>
        </w:rPr>
        <w:t>ews. In</w:t>
      </w:r>
      <w:r w:rsidR="00E23649" w:rsidRPr="009C4BCC">
        <w:rPr>
          <w:rFonts w:ascii="Verdana Pro Light" w:hAnsi="Verdana Pro Light"/>
          <w:sz w:val="20"/>
          <w:szCs w:val="20"/>
        </w:rPr>
        <w:t xml:space="preserve"> W. Hope, S. Baker, P. Hoar, R. McEwan, A. Middleton, D. Selman Julian, S. Te &amp; G. Treadwell/</w:t>
      </w:r>
      <w:r w:rsidRPr="009C4BCC">
        <w:rPr>
          <w:rFonts w:ascii="Verdana Pro Light" w:hAnsi="Verdana Pro Light"/>
          <w:sz w:val="20"/>
          <w:szCs w:val="20"/>
        </w:rPr>
        <w:t xml:space="preserve"> </w:t>
      </w:r>
      <w:r w:rsidRPr="009C4BCC">
        <w:rPr>
          <w:rFonts w:ascii="Verdana Pro Light" w:hAnsi="Verdana Pro Light"/>
          <w:i/>
          <w:iCs/>
          <w:sz w:val="20"/>
          <w:szCs w:val="20"/>
        </w:rPr>
        <w:t>JMAD Aotearoa New Zealand media ownership report 2024</w:t>
      </w:r>
      <w:r w:rsidRPr="009C4BCC">
        <w:rPr>
          <w:rFonts w:ascii="Verdana Pro Light" w:hAnsi="Verdana Pro Light"/>
          <w:sz w:val="20"/>
          <w:szCs w:val="20"/>
        </w:rPr>
        <w:t xml:space="preserve"> (pp. 67–76). AUT Research Centre for Journalism Media and Democracy. </w:t>
      </w:r>
    </w:p>
    <w:p w14:paraId="60101C61"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MiNDFOOD</w:t>
      </w:r>
      <w:proofErr w:type="spellEnd"/>
      <w:r w:rsidRPr="009C4BCC">
        <w:rPr>
          <w:rFonts w:ascii="Verdana Pro Light" w:hAnsi="Verdana Pro Light"/>
          <w:sz w:val="20"/>
          <w:szCs w:val="20"/>
        </w:rPr>
        <w:t xml:space="preserve">. (n.d.). </w:t>
      </w:r>
      <w:r w:rsidRPr="009C4BCC">
        <w:rPr>
          <w:rFonts w:ascii="Verdana Pro Light" w:hAnsi="Verdana Pro Light"/>
          <w:i/>
          <w:iCs/>
          <w:sz w:val="20"/>
          <w:szCs w:val="20"/>
        </w:rPr>
        <w:t>About Us</w:t>
      </w:r>
      <w:r w:rsidRPr="009C4BCC">
        <w:rPr>
          <w:rFonts w:ascii="Verdana Pro Light" w:hAnsi="Verdana Pro Light"/>
          <w:sz w:val="20"/>
          <w:szCs w:val="20"/>
        </w:rPr>
        <w:t>. https://www.mindfood.com/about-us/</w:t>
      </w:r>
    </w:p>
    <w:p w14:paraId="651D91D9"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35" w:name="_Hlk215507827"/>
      <w:r w:rsidRPr="009C4BCC">
        <w:rPr>
          <w:rFonts w:ascii="Verdana Pro Light" w:hAnsi="Verdana Pro Light"/>
          <w:sz w:val="20"/>
          <w:szCs w:val="20"/>
        </w:rPr>
        <w:t>Ministry for Culture &amp; Heritage. (2025a, February</w:t>
      </w:r>
      <w:r w:rsidRPr="009C4BCC">
        <w:rPr>
          <w:rFonts w:ascii="Arial" w:hAnsi="Arial" w:cs="Arial"/>
          <w:sz w:val="20"/>
          <w:szCs w:val="20"/>
        </w:rPr>
        <w:t> </w:t>
      </w:r>
      <w:r w:rsidRPr="009C4BCC">
        <w:rPr>
          <w:rFonts w:ascii="Verdana Pro Light" w:hAnsi="Verdana Pro Light"/>
          <w:sz w:val="20"/>
          <w:szCs w:val="20"/>
        </w:rPr>
        <w:t xml:space="preserve">12). </w:t>
      </w:r>
      <w:r w:rsidRPr="009C4BCC">
        <w:rPr>
          <w:rFonts w:ascii="Verdana Pro Light" w:hAnsi="Verdana Pro Light"/>
          <w:i/>
          <w:iCs/>
          <w:sz w:val="20"/>
          <w:szCs w:val="20"/>
        </w:rPr>
        <w:t>Interim regulatory impact statement: Supporting local audiovisual content production and accessibility</w:t>
      </w:r>
      <w:r w:rsidRPr="009C4BCC">
        <w:rPr>
          <w:rFonts w:ascii="Verdana Pro Light" w:hAnsi="Verdana Pro Light"/>
          <w:sz w:val="20"/>
          <w:szCs w:val="20"/>
        </w:rPr>
        <w:t xml:space="preserve">. https://www.mch.govt.nz/publications/interim-regulatory-impact-statement-supporting-local-audiovisual-content-production </w:t>
      </w:r>
    </w:p>
    <w:p w14:paraId="3A711F2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for Culture &amp; Heritage. (2025b, February 12). </w:t>
      </w:r>
      <w:r w:rsidRPr="009C4BCC">
        <w:rPr>
          <w:rStyle w:val="Emphasis"/>
          <w:rFonts w:ascii="Verdana Pro Light" w:hAnsi="Verdana Pro Light"/>
          <w:sz w:val="20"/>
          <w:szCs w:val="20"/>
        </w:rPr>
        <w:t>Summary of media reform discussion document</w:t>
      </w:r>
      <w:r w:rsidRPr="009C4BCC">
        <w:rPr>
          <w:rFonts w:ascii="Verdana Pro Light" w:hAnsi="Verdana Pro Light"/>
          <w:sz w:val="20"/>
          <w:szCs w:val="20"/>
        </w:rPr>
        <w:t xml:space="preserve">. https://www.mch.govt.nz/publications/summary-media-reform-discussion-document </w:t>
      </w:r>
    </w:p>
    <w:p w14:paraId="20C4F58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for Culture &amp; Heritage. (2025c, June 25). </w:t>
      </w:r>
      <w:r w:rsidRPr="009C4BCC">
        <w:rPr>
          <w:rStyle w:val="Emphasis"/>
          <w:rFonts w:ascii="Verdana Pro Light" w:hAnsi="Verdana Pro Light"/>
          <w:sz w:val="20"/>
          <w:szCs w:val="20"/>
        </w:rPr>
        <w:t>Media reform: Summary of submissions</w:t>
      </w:r>
      <w:r w:rsidRPr="009C4BCC">
        <w:rPr>
          <w:rFonts w:ascii="Verdana Pro Light" w:hAnsi="Verdana Pro Light"/>
          <w:sz w:val="20"/>
          <w:szCs w:val="20"/>
        </w:rPr>
        <w:t xml:space="preserve">. https://www.mch.govt.nz/publications/media-reform-summary-submissions#overview-of-submissions </w:t>
      </w:r>
    </w:p>
    <w:p w14:paraId="3F0C3E7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for Culture &amp; Heritage. (2025d, August 28). </w:t>
      </w:r>
      <w:r w:rsidRPr="009C4BCC">
        <w:rPr>
          <w:rStyle w:val="Emphasis"/>
          <w:rFonts w:ascii="Verdana Pro Light" w:hAnsi="Verdana Pro Light"/>
          <w:sz w:val="20"/>
          <w:szCs w:val="20"/>
        </w:rPr>
        <w:t>Amplify: A creative and cultural strategy for New Zealand 2025–2030</w:t>
      </w:r>
      <w:r w:rsidRPr="009C4BCC">
        <w:rPr>
          <w:rFonts w:ascii="Verdana Pro Light" w:hAnsi="Verdana Pro Light"/>
          <w:sz w:val="20"/>
          <w:szCs w:val="20"/>
        </w:rPr>
        <w:t xml:space="preserve">. https://www.mch.govt.nz/our-work/arts-sector/amplify-creative-and-cultural-strategy-new-zealand </w:t>
      </w:r>
    </w:p>
    <w:bookmarkEnd w:id="135"/>
    <w:p w14:paraId="53C64AA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for Primary Industries and Ministry of Business, Innovation &amp; Employment. (2023, March). </w:t>
      </w:r>
      <w:r w:rsidRPr="009C4BCC">
        <w:rPr>
          <w:rFonts w:ascii="Verdana Pro Light" w:hAnsi="Verdana Pro Light"/>
          <w:i/>
          <w:iCs/>
          <w:sz w:val="20"/>
          <w:szCs w:val="20"/>
        </w:rPr>
        <w:t>Rural users’ digital connectivity experiences</w:t>
      </w:r>
      <w:r w:rsidRPr="009C4BCC">
        <w:rPr>
          <w:rFonts w:ascii="Verdana Pro Light" w:hAnsi="Verdana Pro Light"/>
          <w:sz w:val="20"/>
          <w:szCs w:val="20"/>
        </w:rPr>
        <w:t xml:space="preserve"> [Research First report]. </w:t>
      </w:r>
      <w:r w:rsidRPr="009C4BCC">
        <w:rPr>
          <w:rFonts w:ascii="Verdana Pro Light" w:hAnsi="Verdana Pro Light"/>
          <w:sz w:val="20"/>
          <w:szCs w:val="20"/>
        </w:rPr>
        <w:lastRenderedPageBreak/>
        <w:t xml:space="preserve">https://www.mpi.govt.nz/dmsdocument/58336-Rural-Users-Digital-Connectivity-Experiences-March-2023   </w:t>
      </w:r>
    </w:p>
    <w:p w14:paraId="792BC60E"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36" w:name="_Hlk215509617"/>
      <w:r w:rsidRPr="009C4BCC">
        <w:rPr>
          <w:rFonts w:ascii="Verdana Pro Light" w:hAnsi="Verdana Pro Light"/>
          <w:sz w:val="20"/>
          <w:szCs w:val="20"/>
        </w:rPr>
        <w:t xml:space="preserve">Ministry of Business, Innovation &amp; Employment. (2022, December 14). </w:t>
      </w:r>
      <w:r w:rsidRPr="009C4BCC">
        <w:rPr>
          <w:rFonts w:ascii="Verdana Pro Light" w:hAnsi="Verdana Pro Light"/>
          <w:i/>
          <w:iCs/>
          <w:sz w:val="20"/>
          <w:szCs w:val="20"/>
        </w:rPr>
        <w:t>Ultra-fast broadband roll-out now complete.</w:t>
      </w:r>
      <w:r w:rsidRPr="009C4BCC">
        <w:rPr>
          <w:rFonts w:ascii="Verdana Pro Light" w:hAnsi="Verdana Pro Light"/>
          <w:sz w:val="20"/>
          <w:szCs w:val="20"/>
        </w:rPr>
        <w:t xml:space="preserve"> https://www.mbie.govt.nz/about/news/ultra-fast-broadband-roll-out-now-complete </w:t>
      </w:r>
    </w:p>
    <w:p w14:paraId="1F5A06E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of Business, Innovation &amp; Employment. (2023a). </w:t>
      </w:r>
      <w:r w:rsidRPr="009C4BCC">
        <w:rPr>
          <w:rStyle w:val="Emphasis"/>
          <w:rFonts w:ascii="Verdana Pro Light" w:hAnsi="Verdana Pro Light"/>
          <w:sz w:val="20"/>
          <w:szCs w:val="20"/>
        </w:rPr>
        <w:t>Digital technologies industry transformation plan.</w:t>
      </w:r>
      <w:r w:rsidRPr="009C4BCC">
        <w:rPr>
          <w:rFonts w:ascii="Verdana Pro Light" w:hAnsi="Verdana Pro Light"/>
          <w:sz w:val="20"/>
          <w:szCs w:val="20"/>
        </w:rPr>
        <w:t xml:space="preserve"> https://www.mbie.govt.nz/assets/digital-technologies-industry-transformation-plan.pdf </w:t>
      </w:r>
    </w:p>
    <w:p w14:paraId="5BC8145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of Business, Innovation &amp; Employment. (2023b, May). </w:t>
      </w:r>
      <w:r w:rsidRPr="009C4BCC">
        <w:rPr>
          <w:rFonts w:ascii="Verdana Pro Light" w:hAnsi="Verdana Pro Light"/>
          <w:i/>
          <w:iCs/>
          <w:sz w:val="20"/>
          <w:szCs w:val="20"/>
        </w:rPr>
        <w:t>National space policy.</w:t>
      </w:r>
      <w:r w:rsidRPr="009C4BCC">
        <w:rPr>
          <w:rFonts w:ascii="Verdana Pro Light" w:hAnsi="Verdana Pro Light"/>
          <w:sz w:val="20"/>
          <w:szCs w:val="20"/>
        </w:rPr>
        <w:t xml:space="preserve"> https://www.beehive.govt.nz/sites/default/files/2023-05/National%20Space%20Policy%20-%20May%202023.pdf   </w:t>
      </w:r>
    </w:p>
    <w:p w14:paraId="25C1964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of Business, Innovation &amp; Employment. (2024, May 3). </w:t>
      </w:r>
      <w:r w:rsidRPr="009C4BCC">
        <w:rPr>
          <w:rFonts w:ascii="Verdana Pro Light" w:hAnsi="Verdana Pro Light"/>
          <w:i/>
          <w:iCs/>
          <w:sz w:val="20"/>
          <w:szCs w:val="20"/>
        </w:rPr>
        <w:t>Discussion document: Enhancing telecommunications regulatory and funding frameworks.</w:t>
      </w:r>
      <w:r w:rsidRPr="009C4BCC">
        <w:rPr>
          <w:rFonts w:ascii="Verdana Pro Light" w:hAnsi="Verdana Pro Light"/>
          <w:sz w:val="20"/>
          <w:szCs w:val="20"/>
        </w:rPr>
        <w:t xml:space="preserve"> https://www.mbie.govt.nz/assets/enhancing-telecommunications-regulatory-and-funding-frameworks-discussion-document.pdf </w:t>
      </w:r>
    </w:p>
    <w:p w14:paraId="0EAE72D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Ministry of Business, Innovation &amp; Employment. (2025, March 20).</w:t>
      </w:r>
      <w:r w:rsidRPr="009C4BCC">
        <w:rPr>
          <w:rFonts w:ascii="Verdana Pro Light" w:hAnsi="Verdana Pro Light"/>
          <w:i/>
          <w:iCs/>
          <w:sz w:val="20"/>
          <w:szCs w:val="20"/>
        </w:rPr>
        <w:t xml:space="preserve"> Improving telecommunications regulatory and funding frameworks. </w:t>
      </w:r>
      <w:r w:rsidRPr="009C4BCC">
        <w:rPr>
          <w:rFonts w:ascii="Verdana Pro Light" w:hAnsi="Verdana Pro Light"/>
          <w:sz w:val="20"/>
          <w:szCs w:val="20"/>
        </w:rPr>
        <w:t xml:space="preserve">https://www.mbie.govt.nz/dmsdocument/30533-regulatory-impact-statement-improving-telecommunications-regulatory-and-funding-frameworks-proactiverelease-pdf   </w:t>
      </w:r>
    </w:p>
    <w:bookmarkEnd w:id="136"/>
    <w:p w14:paraId="557773A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Ministry of Foreign Affairs &amp; Trade. (2025, March). </w:t>
      </w:r>
      <w:r w:rsidRPr="009C4BCC">
        <w:rPr>
          <w:rStyle w:val="Emphasis"/>
          <w:rFonts w:ascii="Verdana Pro Light" w:hAnsi="Verdana Pro Light"/>
          <w:sz w:val="20"/>
          <w:szCs w:val="20"/>
        </w:rPr>
        <w:t>Through smoke and uncertainty: Strengthening New Zealand’s future in film</w:t>
      </w:r>
      <w:r w:rsidRPr="009C4BCC">
        <w:rPr>
          <w:rFonts w:ascii="Verdana Pro Light" w:hAnsi="Verdana Pro Light"/>
          <w:sz w:val="20"/>
          <w:szCs w:val="20"/>
        </w:rPr>
        <w:t xml:space="preserve">. https://www.mfat.govt.nz/assets/Trade-General/Trade-Market-reports/Through-smoke-and-uncertainty-strengthening-New-Zealands-future-in-film-March-2025.pdf </w:t>
      </w:r>
    </w:p>
    <w:p w14:paraId="629D6CB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Moe, M. (2021). </w:t>
      </w:r>
      <w:proofErr w:type="spellStart"/>
      <w:r w:rsidRPr="009C4BCC">
        <w:rPr>
          <w:rFonts w:ascii="Verdana Pro Light" w:hAnsi="Verdana Pro Light"/>
          <w:sz w:val="20"/>
          <w:szCs w:val="20"/>
        </w:rPr>
        <w:t>Podvertising</w:t>
      </w:r>
      <w:proofErr w:type="spellEnd"/>
      <w:r w:rsidRPr="009C4BCC">
        <w:rPr>
          <w:rFonts w:ascii="Verdana Pro Light" w:hAnsi="Verdana Pro Light"/>
          <w:sz w:val="20"/>
          <w:szCs w:val="20"/>
        </w:rPr>
        <w:t xml:space="preserve"> II: ‘Just like My Best Friend’ - Relationships in host-read podcast advertisements. </w:t>
      </w:r>
      <w:r w:rsidRPr="009C4BCC">
        <w:rPr>
          <w:rFonts w:ascii="Verdana Pro Light" w:hAnsi="Verdana Pro Light"/>
          <w:i/>
          <w:iCs/>
          <w:sz w:val="20"/>
          <w:szCs w:val="20"/>
        </w:rPr>
        <w:t>Journal of Radio &amp; Audio Media</w:t>
      </w:r>
      <w:r w:rsidRPr="009C4BCC">
        <w:rPr>
          <w:rFonts w:ascii="Verdana Pro Light" w:hAnsi="Verdana Pro Light"/>
          <w:sz w:val="20"/>
          <w:szCs w:val="20"/>
        </w:rPr>
        <w:t xml:space="preserve">, </w:t>
      </w:r>
      <w:r w:rsidRPr="009C4BCC">
        <w:rPr>
          <w:rFonts w:ascii="Verdana Pro Light" w:hAnsi="Verdana Pro Light"/>
          <w:i/>
          <w:iCs/>
          <w:sz w:val="20"/>
          <w:szCs w:val="20"/>
        </w:rPr>
        <w:t>30</w:t>
      </w:r>
      <w:r w:rsidRPr="009C4BCC">
        <w:rPr>
          <w:rFonts w:ascii="Verdana Pro Light" w:hAnsi="Verdana Pro Light"/>
          <w:sz w:val="20"/>
          <w:szCs w:val="20"/>
        </w:rPr>
        <w:t xml:space="preserve">(1), 362-386. DOI 10.1080/19376529.2021.1960840 </w:t>
      </w:r>
    </w:p>
    <w:p w14:paraId="4C60A38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Moe, M. (2023). </w:t>
      </w:r>
      <w:proofErr w:type="spellStart"/>
      <w:r w:rsidRPr="009C4BCC">
        <w:rPr>
          <w:rFonts w:ascii="Verdana Pro Light" w:hAnsi="Verdana Pro Light"/>
          <w:sz w:val="20"/>
          <w:szCs w:val="20"/>
        </w:rPr>
        <w:t>Podvertising</w:t>
      </w:r>
      <w:proofErr w:type="spellEnd"/>
      <w:r w:rsidRPr="009C4BCC">
        <w:rPr>
          <w:rFonts w:ascii="Verdana Pro Light" w:hAnsi="Verdana Pro Light"/>
          <w:sz w:val="20"/>
          <w:szCs w:val="20"/>
        </w:rPr>
        <w:t xml:space="preserve">: Podcast listeners’ advertising attitudes, consumer actions and preference for host-read ads. </w:t>
      </w:r>
      <w:r w:rsidRPr="009C4BCC">
        <w:rPr>
          <w:rFonts w:ascii="Verdana Pro Light" w:hAnsi="Verdana Pro Light"/>
          <w:i/>
          <w:iCs/>
          <w:sz w:val="20"/>
          <w:szCs w:val="20"/>
        </w:rPr>
        <w:t>Journal of Economics and Behavioral Studies</w:t>
      </w:r>
      <w:r w:rsidRPr="009C4BCC">
        <w:rPr>
          <w:rFonts w:ascii="Verdana Pro Light" w:hAnsi="Verdana Pro Light"/>
          <w:sz w:val="20"/>
          <w:szCs w:val="20"/>
        </w:rPr>
        <w:t xml:space="preserve">, </w:t>
      </w:r>
      <w:r w:rsidRPr="009C4BCC">
        <w:rPr>
          <w:rFonts w:ascii="Verdana Pro Light" w:hAnsi="Verdana Pro Light"/>
          <w:i/>
          <w:iCs/>
          <w:sz w:val="20"/>
          <w:szCs w:val="20"/>
        </w:rPr>
        <w:t>14</w:t>
      </w:r>
      <w:r w:rsidRPr="009C4BCC">
        <w:rPr>
          <w:rFonts w:ascii="Verdana Pro Light" w:hAnsi="Verdana Pro Light"/>
          <w:sz w:val="20"/>
          <w:szCs w:val="20"/>
        </w:rPr>
        <w:t xml:space="preserve">(4(J)), 50–66. </w:t>
      </w:r>
    </w:p>
    <w:p w14:paraId="326DBC2C" w14:textId="22172094"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Moody’s Ratings. (2025, October 1). </w:t>
      </w:r>
      <w:r w:rsidRPr="009C4BCC">
        <w:rPr>
          <w:rFonts w:ascii="Verdana Pro Light" w:hAnsi="Verdana Pro Light"/>
          <w:i/>
          <w:iCs/>
          <w:sz w:val="20"/>
          <w:szCs w:val="20"/>
        </w:rPr>
        <w:t xml:space="preserve">Moody’s Ratings upgrades 2degrees Group </w:t>
      </w:r>
      <w:proofErr w:type="spellStart"/>
      <w:r w:rsidRPr="009C4BCC">
        <w:rPr>
          <w:rFonts w:ascii="Verdana Pro Light" w:hAnsi="Verdana Pro Light"/>
          <w:i/>
          <w:iCs/>
          <w:sz w:val="20"/>
          <w:szCs w:val="20"/>
        </w:rPr>
        <w:t>Ltd’s</w:t>
      </w:r>
      <w:proofErr w:type="spellEnd"/>
      <w:r w:rsidRPr="009C4BCC">
        <w:rPr>
          <w:rFonts w:ascii="Verdana Pro Light" w:hAnsi="Verdana Pro Light"/>
          <w:i/>
          <w:iCs/>
          <w:sz w:val="20"/>
          <w:szCs w:val="20"/>
        </w:rPr>
        <w:t xml:space="preserve"> ratings to Ba2; </w:t>
      </w:r>
      <w:r w:rsidR="00E23649" w:rsidRPr="009C4BCC">
        <w:rPr>
          <w:rFonts w:ascii="Verdana Pro Light" w:hAnsi="Verdana Pro Light"/>
          <w:i/>
          <w:iCs/>
          <w:sz w:val="20"/>
          <w:szCs w:val="20"/>
        </w:rPr>
        <w:t>o</w:t>
      </w:r>
      <w:r w:rsidRPr="009C4BCC">
        <w:rPr>
          <w:rFonts w:ascii="Verdana Pro Light" w:hAnsi="Verdana Pro Light"/>
          <w:i/>
          <w:iCs/>
          <w:sz w:val="20"/>
          <w:szCs w:val="20"/>
        </w:rPr>
        <w:t xml:space="preserve">utlook stable </w:t>
      </w:r>
      <w:r w:rsidRPr="009C4BCC">
        <w:rPr>
          <w:rFonts w:ascii="Verdana Pro Light" w:hAnsi="Verdana Pro Light"/>
          <w:sz w:val="20"/>
          <w:szCs w:val="20"/>
        </w:rPr>
        <w:t xml:space="preserve">[Press release]. https://www.moodys.com/researchandratings/region/asia-pacific/new-zealand/042089/005000016000 </w:t>
      </w:r>
    </w:p>
    <w:p w14:paraId="36D8A6D2" w14:textId="1BAFCE6D"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Morris, J.W. (2021). Infrastructures of discovery: </w:t>
      </w:r>
      <w:r w:rsidR="00E23649" w:rsidRPr="009C4BCC">
        <w:rPr>
          <w:rFonts w:ascii="Verdana Pro Light" w:hAnsi="Verdana Pro Light"/>
          <w:sz w:val="20"/>
          <w:szCs w:val="20"/>
        </w:rPr>
        <w:t>E</w:t>
      </w:r>
      <w:r w:rsidRPr="009C4BCC">
        <w:rPr>
          <w:rFonts w:ascii="Verdana Pro Light" w:hAnsi="Verdana Pro Light"/>
          <w:sz w:val="20"/>
          <w:szCs w:val="20"/>
        </w:rPr>
        <w:t xml:space="preserve">xamining podcast ratings and rankings. </w:t>
      </w:r>
      <w:r w:rsidRPr="009C4BCC">
        <w:rPr>
          <w:rFonts w:ascii="Verdana Pro Light" w:hAnsi="Verdana Pro Light"/>
          <w:i/>
          <w:iCs/>
          <w:sz w:val="20"/>
          <w:szCs w:val="20"/>
        </w:rPr>
        <w:t>Cultural Studies</w:t>
      </w:r>
      <w:r w:rsidRPr="009C4BCC">
        <w:rPr>
          <w:rFonts w:ascii="Verdana Pro Light" w:hAnsi="Verdana Pro Light"/>
          <w:sz w:val="20"/>
          <w:szCs w:val="20"/>
        </w:rPr>
        <w:t xml:space="preserve">, </w:t>
      </w:r>
      <w:r w:rsidRPr="009C4BCC">
        <w:rPr>
          <w:rFonts w:ascii="Verdana Pro Light" w:hAnsi="Verdana Pro Light"/>
          <w:i/>
          <w:iCs/>
          <w:sz w:val="20"/>
          <w:szCs w:val="20"/>
        </w:rPr>
        <w:t>35</w:t>
      </w:r>
      <w:r w:rsidRPr="009C4BCC">
        <w:rPr>
          <w:rFonts w:ascii="Verdana Pro Light" w:hAnsi="Verdana Pro Light"/>
          <w:sz w:val="20"/>
          <w:szCs w:val="20"/>
        </w:rPr>
        <w:t xml:space="preserve">(4-5), 728-749. DOI 10.1080/09502386.2021.1895246 </w:t>
      </w:r>
    </w:p>
    <w:p w14:paraId="3084A107" w14:textId="77777777" w:rsidR="00657327" w:rsidRPr="009C4BCC" w:rsidRDefault="00657327" w:rsidP="00342846">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Morris, L., &amp; Lucas, E. </w:t>
      </w:r>
      <w:r w:rsidRPr="009C4BCC">
        <w:rPr>
          <w:rFonts w:ascii="Verdana Pro Light" w:eastAsia="Times New Roman" w:hAnsi="Verdana Pro Light"/>
          <w:sz w:val="20"/>
          <w:szCs w:val="20"/>
          <w:lang w:eastAsia="en-NZ"/>
        </w:rPr>
        <w:t>(2025, March</w:t>
      </w:r>
      <w:r w:rsidRPr="009C4BCC">
        <w:rPr>
          <w:rFonts w:ascii="Arial" w:eastAsia="Times New Roman" w:hAnsi="Arial" w:cs="Arial"/>
          <w:sz w:val="20"/>
          <w:szCs w:val="20"/>
          <w:lang w:eastAsia="en-NZ"/>
        </w:rPr>
        <w:t> </w:t>
      </w:r>
      <w:r w:rsidRPr="009C4BCC">
        <w:rPr>
          <w:rFonts w:ascii="Verdana Pro Light" w:eastAsia="Times New Roman" w:hAnsi="Verdana Pro Light"/>
          <w:sz w:val="20"/>
          <w:szCs w:val="20"/>
          <w:lang w:eastAsia="en-NZ"/>
        </w:rPr>
        <w:t xml:space="preserve">23). It's 2025. What even is TV </w:t>
      </w:r>
      <w:proofErr w:type="spellStart"/>
      <w:proofErr w:type="gramStart"/>
      <w:r w:rsidRPr="009C4BCC">
        <w:rPr>
          <w:rFonts w:ascii="Verdana Pro Light" w:eastAsia="Times New Roman" w:hAnsi="Verdana Pro Light"/>
          <w:sz w:val="20"/>
          <w:szCs w:val="20"/>
          <w:lang w:eastAsia="en-NZ"/>
        </w:rPr>
        <w:t>any more</w:t>
      </w:r>
      <w:proofErr w:type="spellEnd"/>
      <w:proofErr w:type="gramEnd"/>
      <w:r w:rsidRPr="009C4BCC">
        <w:rPr>
          <w:rFonts w:ascii="Verdana Pro Light" w:eastAsia="Times New Roman" w:hAnsi="Verdana Pro Light"/>
          <w:sz w:val="20"/>
          <w:szCs w:val="20"/>
          <w:lang w:eastAsia="en-NZ"/>
        </w:rPr>
        <w:t xml:space="preserve">? </w:t>
      </w:r>
      <w:proofErr w:type="spellStart"/>
      <w:r w:rsidRPr="009C4BCC">
        <w:rPr>
          <w:rFonts w:ascii="Verdana Pro Light" w:eastAsia="Times New Roman" w:hAnsi="Verdana Pro Light"/>
          <w:i/>
          <w:iCs/>
          <w:sz w:val="20"/>
          <w:szCs w:val="20"/>
          <w:lang w:eastAsia="en-NZ"/>
        </w:rPr>
        <w:t>ThinkTV</w:t>
      </w:r>
      <w:proofErr w:type="spellEnd"/>
      <w:r w:rsidRPr="009C4BCC">
        <w:rPr>
          <w:rFonts w:ascii="Verdana Pro Light" w:eastAsia="Times New Roman" w:hAnsi="Verdana Pro Light"/>
          <w:sz w:val="20"/>
          <w:szCs w:val="20"/>
          <w:lang w:eastAsia="en-NZ"/>
        </w:rPr>
        <w:t xml:space="preserve">. </w:t>
      </w:r>
      <w:hyperlink r:id="rId63" w:tgtFrame="_new" w:history="1">
        <w:r w:rsidRPr="009C4BCC">
          <w:rPr>
            <w:rFonts w:ascii="Verdana Pro Light" w:eastAsia="Times New Roman" w:hAnsi="Verdana Pro Light"/>
            <w:color w:val="0000FF"/>
            <w:sz w:val="20"/>
            <w:szCs w:val="20"/>
            <w:u w:val="single"/>
            <w:lang w:eastAsia="en-NZ"/>
          </w:rPr>
          <w:t>https://www.thinktv.nz/why-tv/its-2025-what-even-is-tv-any-more</w:t>
        </w:r>
      </w:hyperlink>
    </w:p>
    <w:p w14:paraId="6B22621B" w14:textId="11E1B426" w:rsidR="00657327" w:rsidRPr="009C4BCC" w:rsidRDefault="00342846" w:rsidP="00342846">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Murphy, T. </w:t>
      </w:r>
      <w:r w:rsidR="00657327" w:rsidRPr="009C4BCC">
        <w:rPr>
          <w:rFonts w:ascii="Verdana Pro Light" w:hAnsi="Verdana Pro Light"/>
          <w:sz w:val="20"/>
          <w:szCs w:val="20"/>
        </w:rPr>
        <w:t xml:space="preserve">(2025a, May 27). </w:t>
      </w:r>
      <w:r w:rsidR="00657327" w:rsidRPr="009C4BCC">
        <w:rPr>
          <w:rFonts w:ascii="Verdana Pro Light" w:hAnsi="Verdana Pro Light"/>
          <w:i/>
          <w:iCs/>
          <w:sz w:val="20"/>
          <w:szCs w:val="20"/>
        </w:rPr>
        <w:t>Radio ratings: The day the music revived</w:t>
      </w:r>
      <w:r w:rsidR="00657327" w:rsidRPr="009C4BCC">
        <w:rPr>
          <w:rFonts w:ascii="Verdana Pro Light" w:hAnsi="Verdana Pro Light"/>
          <w:sz w:val="20"/>
          <w:szCs w:val="20"/>
        </w:rPr>
        <w:t xml:space="preserve">. Newsroom. </w:t>
      </w:r>
      <w:hyperlink r:id="rId64" w:history="1">
        <w:r w:rsidR="00657327" w:rsidRPr="009C4BCC">
          <w:rPr>
            <w:rStyle w:val="Hyperlink"/>
            <w:rFonts w:ascii="Verdana Pro Light" w:hAnsi="Verdana Pro Light"/>
            <w:sz w:val="20"/>
            <w:szCs w:val="20"/>
          </w:rPr>
          <w:t>https://newsroom.co.nz/2025/05/27/the-day-the-music-revived-mais-city-audience-edges-newstalk/</w:t>
        </w:r>
      </w:hyperlink>
    </w:p>
    <w:p w14:paraId="211A9A79" w14:textId="5FD540CF" w:rsidR="00657327" w:rsidRPr="009C4BCC" w:rsidRDefault="00657327" w:rsidP="00342846">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Murphy, T. (2025b, September 3). </w:t>
      </w:r>
      <w:r w:rsidRPr="009C4BCC">
        <w:rPr>
          <w:rFonts w:ascii="Verdana Pro Light" w:hAnsi="Verdana Pro Light"/>
          <w:i/>
          <w:iCs/>
          <w:sz w:val="20"/>
          <w:szCs w:val="20"/>
        </w:rPr>
        <w:t>Auckland radio shows it’s not all talk</w:t>
      </w:r>
      <w:r w:rsidRPr="009C4BCC">
        <w:rPr>
          <w:rFonts w:ascii="Verdana Pro Light" w:hAnsi="Verdana Pro Light"/>
          <w:sz w:val="20"/>
          <w:szCs w:val="20"/>
        </w:rPr>
        <w:t xml:space="preserve">. Newsroom. </w:t>
      </w:r>
      <w:hyperlink r:id="rId65" w:history="1">
        <w:r w:rsidRPr="009C4BCC">
          <w:rPr>
            <w:rStyle w:val="Hyperlink"/>
            <w:rFonts w:ascii="Verdana Pro Light" w:hAnsi="Verdana Pro Light"/>
            <w:sz w:val="20"/>
            <w:szCs w:val="20"/>
          </w:rPr>
          <w:t>https://newsroom.co.nz/2025/09/03/auckland-radio-shows-its-not-all-talk/</w:t>
        </w:r>
      </w:hyperlink>
    </w:p>
    <w:p w14:paraId="14A4E6C1" w14:textId="77777777" w:rsidR="00657327" w:rsidRPr="0072175F" w:rsidRDefault="00657327" w:rsidP="00342846">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rPr>
        <w:t xml:space="preserve">Murray, P. (2024, August 12). </w:t>
      </w:r>
      <w:r w:rsidRPr="0072175F">
        <w:rPr>
          <w:rFonts w:ascii="Verdana Pro Light" w:hAnsi="Verdana Pro Light"/>
          <w:i/>
          <w:iCs/>
          <w:sz w:val="20"/>
          <w:szCs w:val="20"/>
        </w:rPr>
        <w:t>New direction for Good magazine under editor-at-large.</w:t>
      </w:r>
      <w:r w:rsidRPr="0072175F">
        <w:rPr>
          <w:rFonts w:ascii="Verdana Pro Light" w:hAnsi="Verdana Pro Light"/>
          <w:sz w:val="20"/>
          <w:szCs w:val="20"/>
        </w:rPr>
        <w:t xml:space="preserve"> </w:t>
      </w:r>
      <w:proofErr w:type="spellStart"/>
      <w:r w:rsidRPr="0072175F">
        <w:rPr>
          <w:rFonts w:ascii="Verdana Pro Light" w:hAnsi="Verdana Pro Light"/>
          <w:sz w:val="20"/>
          <w:szCs w:val="20"/>
        </w:rPr>
        <w:t>StopPress</w:t>
      </w:r>
      <w:proofErr w:type="spellEnd"/>
      <w:r w:rsidRPr="0072175F">
        <w:rPr>
          <w:rFonts w:ascii="Verdana Pro Light" w:hAnsi="Verdana Pro Light"/>
          <w:sz w:val="20"/>
          <w:szCs w:val="20"/>
        </w:rPr>
        <w:t xml:space="preserve">. </w:t>
      </w:r>
      <w:hyperlink r:id="rId66" w:history="1">
        <w:r w:rsidRPr="0072175F">
          <w:rPr>
            <w:rStyle w:val="Hyperlink"/>
            <w:rFonts w:ascii="Verdana Pro Light" w:hAnsi="Verdana Pro Light"/>
            <w:sz w:val="20"/>
            <w:szCs w:val="20"/>
          </w:rPr>
          <w:t>https://stoppress.co.nz/news/new-direction-for-good-magazine-under-editor-at-large/</w:t>
        </w:r>
      </w:hyperlink>
    </w:p>
    <w:p w14:paraId="153548F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Myllylahti, M. &amp; Treadwell, G. (2025). Trust in news in Aotearoa New Zealand 2025. AUT research centre for Journalism, Media and Democracy (JMAD). https://www.jmadresearch.com/trust-in-news-in-newzealand </w:t>
      </w:r>
    </w:p>
    <w:p w14:paraId="383BFC5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National Business Review. (2025, October 28). </w:t>
      </w:r>
      <w:r w:rsidRPr="009C4BCC">
        <w:rPr>
          <w:rFonts w:ascii="Verdana Pro Light" w:hAnsi="Verdana Pro Light"/>
          <w:i/>
          <w:iCs/>
          <w:sz w:val="20"/>
          <w:szCs w:val="20"/>
        </w:rPr>
        <w:t>NBR secures landmark settlements for copyright breaches</w:t>
      </w:r>
      <w:r w:rsidRPr="009C4BCC">
        <w:rPr>
          <w:rFonts w:ascii="Verdana Pro Light" w:hAnsi="Verdana Pro Light"/>
          <w:sz w:val="20"/>
          <w:szCs w:val="20"/>
        </w:rPr>
        <w:t xml:space="preserve">. www.nbr.co.nz/business/nbr-secures-landmark-settlements-for-copyright-breaches/ </w:t>
      </w:r>
    </w:p>
    <w:p w14:paraId="704BCD8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National Cyber Security Centre. (n.d.-a). </w:t>
      </w:r>
      <w:r w:rsidRPr="009C4BCC">
        <w:rPr>
          <w:rStyle w:val="Emphasis"/>
          <w:rFonts w:ascii="Verdana Pro Light" w:hAnsi="Verdana Pro Light"/>
          <w:sz w:val="20"/>
          <w:szCs w:val="20"/>
        </w:rPr>
        <w:t>About TICSA.</w:t>
      </w:r>
      <w:r w:rsidRPr="009C4BCC">
        <w:rPr>
          <w:rFonts w:ascii="Verdana Pro Light" w:hAnsi="Verdana Pro Light"/>
          <w:sz w:val="20"/>
          <w:szCs w:val="20"/>
        </w:rPr>
        <w:t xml:space="preserve"> https://www.ncsc.govt.nz/what-we-do/regulations-and-standards/ticsa-network-security/about-ticsa/   </w:t>
      </w:r>
    </w:p>
    <w:p w14:paraId="2718719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National Cyber Security Centre. (n.d.-b). Notification of proposals. https://www.ncsc.govt.nz/what-we-do/regulations-and-standards/ticsa-network-security/notification-of-proposals/ </w:t>
      </w:r>
    </w:p>
    <w:p w14:paraId="6FC959B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National Emergency Management Agency. (2024, November). </w:t>
      </w:r>
      <w:r w:rsidRPr="009C4BCC">
        <w:rPr>
          <w:rStyle w:val="Emphasis"/>
          <w:rFonts w:ascii="Verdana Pro Light" w:hAnsi="Verdana Pro Light"/>
          <w:sz w:val="20"/>
          <w:szCs w:val="20"/>
        </w:rPr>
        <w:t>Emergency telecommunications at community emergency hubs – Summary of the Starlink tests</w:t>
      </w:r>
      <w:r w:rsidRPr="009C4BCC">
        <w:rPr>
          <w:rFonts w:ascii="Verdana Pro Light" w:hAnsi="Verdana Pro Light"/>
          <w:sz w:val="20"/>
          <w:szCs w:val="20"/>
        </w:rPr>
        <w:t xml:space="preserve">. https://www.civildefence.govt.nz/assets/Uploads/documents/resilience-fund/2023-24/2023-11-Starlink-final-report.pdf </w:t>
      </w:r>
    </w:p>
    <w:p w14:paraId="1A84528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National Infrastructure Agency. (n.d.). </w:t>
      </w:r>
      <w:proofErr w:type="spellStart"/>
      <w:r w:rsidRPr="009C4BCC">
        <w:rPr>
          <w:rFonts w:ascii="Verdana Pro Light" w:hAnsi="Verdana Pro Light"/>
          <w:i/>
          <w:iCs/>
          <w:sz w:val="20"/>
          <w:szCs w:val="20"/>
        </w:rPr>
        <w:t>Ultra fast</w:t>
      </w:r>
      <w:proofErr w:type="spellEnd"/>
      <w:r w:rsidRPr="009C4BCC">
        <w:rPr>
          <w:rFonts w:ascii="Verdana Pro Light" w:hAnsi="Verdana Pro Light"/>
          <w:i/>
          <w:iCs/>
          <w:sz w:val="20"/>
          <w:szCs w:val="20"/>
        </w:rPr>
        <w:t xml:space="preserve"> broadband (UBF) programme. </w:t>
      </w:r>
      <w:r w:rsidRPr="009C4BCC">
        <w:rPr>
          <w:rFonts w:ascii="Verdana Pro Light" w:hAnsi="Verdana Pro Light"/>
          <w:sz w:val="20"/>
          <w:szCs w:val="20"/>
        </w:rPr>
        <w:t xml:space="preserve">https://nationalinfrastructure.govt.nz/our_project/ufb-programme/?utm   </w:t>
      </w:r>
    </w:p>
    <w:p w14:paraId="615E8E4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National Infrastructure Agency. (2024, May). </w:t>
      </w:r>
      <w:r w:rsidRPr="009C4BCC">
        <w:rPr>
          <w:rStyle w:val="Emphasis"/>
          <w:rFonts w:ascii="Verdana Pro Light" w:hAnsi="Verdana Pro Light"/>
          <w:sz w:val="20"/>
          <w:szCs w:val="20"/>
        </w:rPr>
        <w:t>Briefing for the incoming Minister for Media and Communications</w:t>
      </w:r>
      <w:r w:rsidRPr="009C4BCC">
        <w:rPr>
          <w:rFonts w:ascii="Verdana Pro Light" w:hAnsi="Verdana Pro Light"/>
          <w:sz w:val="20"/>
          <w:szCs w:val="20"/>
        </w:rPr>
        <w:t xml:space="preserve"> (redacted). https://www.nationalinfrastructure.govt.nz/wp-content/uploads/CIP-BIM-Media-and-Comms-May-2024-Redacted.pdf   </w:t>
      </w:r>
    </w:p>
    <w:p w14:paraId="038460E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Navarro, J. G. (2025, June 3). </w:t>
      </w:r>
      <w:r w:rsidRPr="009C4BCC">
        <w:rPr>
          <w:rStyle w:val="Emphasis"/>
          <w:rFonts w:ascii="Verdana Pro Light" w:hAnsi="Verdana Pro Light"/>
          <w:sz w:val="20"/>
          <w:szCs w:val="20"/>
        </w:rPr>
        <w:t>Free ad-supported streaming TV advertising in the United States</w:t>
      </w:r>
      <w:r w:rsidRPr="009C4BCC">
        <w:rPr>
          <w:rFonts w:ascii="Verdana Pro Light" w:hAnsi="Verdana Pro Light"/>
          <w:sz w:val="20"/>
          <w:szCs w:val="20"/>
        </w:rPr>
        <w:t xml:space="preserve">. Statista. https://www.statista.com/topics/11398/free-ad-supported-streaming-tv-advertising-in-the-united-states/ </w:t>
      </w:r>
    </w:p>
    <w:p w14:paraId="088753F8" w14:textId="0338B719" w:rsidR="00657327" w:rsidRPr="009C4BCC" w:rsidRDefault="00657327" w:rsidP="00657327">
      <w:pPr>
        <w:pStyle w:val="NormalWeb"/>
        <w:spacing w:after="0" w:line="276" w:lineRule="auto"/>
        <w:ind w:left="720" w:hanging="720"/>
        <w:rPr>
          <w:rFonts w:ascii="Verdana Pro Light" w:hAnsi="Verdana Pro Light"/>
          <w:sz w:val="20"/>
          <w:szCs w:val="20"/>
        </w:rPr>
      </w:pPr>
      <w:bookmarkStart w:id="137" w:name="_Hlk215495354"/>
      <w:r w:rsidRPr="009C4BCC">
        <w:rPr>
          <w:rFonts w:ascii="Verdana Pro Light" w:hAnsi="Verdana Pro Light"/>
          <w:sz w:val="20"/>
          <w:szCs w:val="20"/>
        </w:rPr>
        <w:t>NBR Staff. (2025a, August</w:t>
      </w:r>
      <w:r w:rsidRPr="009C4BCC">
        <w:rPr>
          <w:rFonts w:ascii="Arial" w:hAnsi="Arial" w:cs="Arial"/>
          <w:sz w:val="20"/>
          <w:szCs w:val="20"/>
        </w:rPr>
        <w:t> </w:t>
      </w:r>
      <w:r w:rsidRPr="009C4BCC">
        <w:rPr>
          <w:rFonts w:ascii="Verdana Pro Light" w:hAnsi="Verdana Pro Light"/>
          <w:sz w:val="20"/>
          <w:szCs w:val="20"/>
        </w:rPr>
        <w:t xml:space="preserve">29). </w:t>
      </w:r>
      <w:r w:rsidRPr="009C4BCC">
        <w:rPr>
          <w:rFonts w:ascii="Verdana Pro Light" w:hAnsi="Verdana Pro Light"/>
          <w:i/>
          <w:iCs/>
          <w:sz w:val="20"/>
          <w:szCs w:val="20"/>
        </w:rPr>
        <w:t>TVNZ back in the black; resumes dividend.</w:t>
      </w:r>
      <w:r w:rsidRPr="009C4BCC">
        <w:rPr>
          <w:rFonts w:ascii="Verdana Pro Light" w:hAnsi="Verdana Pro Light"/>
          <w:sz w:val="20"/>
          <w:szCs w:val="20"/>
        </w:rPr>
        <w:t xml:space="preserve"> National Business Review. https://www.nbr.co.nz/marketing-and-media/tvnz-back-in-the-black-resumes-dividend/?utm_source=chatgpt.com </w:t>
      </w:r>
    </w:p>
    <w:p w14:paraId="4AAD0BD6" w14:textId="2F7428BE"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NBR Staff. (2025b, September</w:t>
      </w:r>
      <w:r w:rsidRPr="009C4BCC">
        <w:rPr>
          <w:rFonts w:ascii="Arial" w:hAnsi="Arial" w:cs="Arial"/>
          <w:sz w:val="20"/>
          <w:szCs w:val="20"/>
        </w:rPr>
        <w:t> </w:t>
      </w:r>
      <w:r w:rsidRPr="009C4BCC">
        <w:rPr>
          <w:rFonts w:ascii="Verdana Pro Light" w:hAnsi="Verdana Pro Light"/>
          <w:sz w:val="20"/>
          <w:szCs w:val="20"/>
        </w:rPr>
        <w:t xml:space="preserve">30). </w:t>
      </w:r>
      <w:r w:rsidRPr="009C4BCC">
        <w:rPr>
          <w:rFonts w:ascii="Verdana Pro Light" w:hAnsi="Verdana Pro Light"/>
          <w:i/>
          <w:iCs/>
          <w:sz w:val="20"/>
          <w:szCs w:val="20"/>
        </w:rPr>
        <w:t>Andrew Barclay appointed chair of TVNZ’s board.</w:t>
      </w:r>
      <w:r w:rsidRPr="009C4BCC">
        <w:rPr>
          <w:rFonts w:ascii="Verdana Pro Light" w:hAnsi="Verdana Pro Light"/>
          <w:sz w:val="20"/>
          <w:szCs w:val="20"/>
        </w:rPr>
        <w:t xml:space="preserve"> National Business Review. https://www.nbr.co.nz/marketing-and-media/andrew-barclay-appointed-chair-of-tvnzs-board/?utm_source=chatgpt.com </w:t>
      </w:r>
    </w:p>
    <w:bookmarkEnd w:id="137"/>
    <w:p w14:paraId="6BABFA2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Netflix. (2025). </w:t>
      </w:r>
      <w:r w:rsidRPr="009C4BCC">
        <w:rPr>
          <w:rStyle w:val="Emphasis"/>
          <w:rFonts w:ascii="Verdana Pro Light" w:hAnsi="Verdana Pro Light"/>
          <w:sz w:val="20"/>
          <w:szCs w:val="20"/>
        </w:rPr>
        <w:t>Sports on Netflix</w:t>
      </w:r>
      <w:r w:rsidRPr="009C4BCC">
        <w:rPr>
          <w:rFonts w:ascii="Verdana Pro Light" w:hAnsi="Verdana Pro Light"/>
          <w:sz w:val="20"/>
          <w:szCs w:val="20"/>
        </w:rPr>
        <w:t xml:space="preserve">. </w:t>
      </w:r>
      <w:proofErr w:type="spellStart"/>
      <w:r w:rsidRPr="009C4BCC">
        <w:rPr>
          <w:rFonts w:ascii="Verdana Pro Light" w:hAnsi="Verdana Pro Light"/>
          <w:sz w:val="20"/>
          <w:szCs w:val="20"/>
        </w:rPr>
        <w:t>Tudum</w:t>
      </w:r>
      <w:proofErr w:type="spellEnd"/>
      <w:r w:rsidRPr="009C4BCC">
        <w:rPr>
          <w:rFonts w:ascii="Verdana Pro Light" w:hAnsi="Verdana Pro Light"/>
          <w:sz w:val="20"/>
          <w:szCs w:val="20"/>
        </w:rPr>
        <w:t xml:space="preserve">. https://www.netflix.com/tudum/topics/sports </w:t>
      </w:r>
    </w:p>
    <w:p w14:paraId="3FA90CE7"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NetLink</w:t>
      </w:r>
      <w:proofErr w:type="spellEnd"/>
      <w:r w:rsidRPr="009C4BCC">
        <w:rPr>
          <w:rFonts w:ascii="Verdana Pro Light" w:hAnsi="Verdana Pro Light"/>
          <w:sz w:val="20"/>
          <w:szCs w:val="20"/>
        </w:rPr>
        <w:t xml:space="preserve"> NBN Trust. (2025, June 23). </w:t>
      </w:r>
      <w:r w:rsidRPr="009C4BCC">
        <w:rPr>
          <w:rFonts w:ascii="Verdana Pro Light" w:hAnsi="Verdana Pro Light"/>
          <w:i/>
          <w:iCs/>
          <w:sz w:val="20"/>
          <w:szCs w:val="20"/>
        </w:rPr>
        <w:t>Empowering Smart Nation 2.0:</w:t>
      </w:r>
      <w:r w:rsidRPr="009C4BCC">
        <w:rPr>
          <w:rFonts w:ascii="Verdana Pro Light" w:hAnsi="Verdana Pro Light"/>
          <w:sz w:val="20"/>
          <w:szCs w:val="20"/>
        </w:rPr>
        <w:t xml:space="preserve"> </w:t>
      </w:r>
      <w:r w:rsidRPr="009C4BCC">
        <w:rPr>
          <w:rStyle w:val="Emphasis"/>
          <w:rFonts w:ascii="Verdana Pro Light" w:hAnsi="Verdana Pro Light"/>
          <w:sz w:val="20"/>
          <w:szCs w:val="20"/>
        </w:rPr>
        <w:t>Annual report 2025</w:t>
      </w:r>
      <w:r w:rsidRPr="009C4BCC">
        <w:rPr>
          <w:rFonts w:ascii="Verdana Pro Light" w:hAnsi="Verdana Pro Light"/>
          <w:sz w:val="20"/>
          <w:szCs w:val="20"/>
        </w:rPr>
        <w:t xml:space="preserve">. https://www.netlinknbn.com/misc/NetLink-NBN-Trust-Annual-Report-2025.pdf </w:t>
      </w:r>
    </w:p>
    <w:p w14:paraId="5360C64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Newport, P. (2024, November 2). </w:t>
      </w:r>
      <w:r w:rsidRPr="009C4BCC">
        <w:rPr>
          <w:rFonts w:ascii="Verdana Pro Light" w:hAnsi="Verdana Pro Light"/>
          <w:i/>
          <w:iCs/>
          <w:sz w:val="20"/>
          <w:szCs w:val="20"/>
        </w:rPr>
        <w:t>Crux to cease publication – for now.</w:t>
      </w:r>
      <w:r w:rsidRPr="009C4BCC">
        <w:rPr>
          <w:rFonts w:ascii="Verdana Pro Light" w:hAnsi="Verdana Pro Light"/>
          <w:sz w:val="20"/>
          <w:szCs w:val="20"/>
        </w:rPr>
        <w:t xml:space="preserve"> Crux. https://crux.org.nz/crux-news/crux-to-cease-publication-for-now </w:t>
      </w:r>
    </w:p>
    <w:p w14:paraId="42A3226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Newsroom. (2025, February</w:t>
      </w:r>
      <w:r w:rsidRPr="009C4BCC">
        <w:rPr>
          <w:rFonts w:ascii="Arial" w:hAnsi="Arial" w:cs="Arial"/>
          <w:sz w:val="20"/>
          <w:szCs w:val="20"/>
        </w:rPr>
        <w:t> </w:t>
      </w:r>
      <w:r w:rsidRPr="009C4BCC">
        <w:rPr>
          <w:rFonts w:ascii="Verdana Pro Light" w:hAnsi="Verdana Pro Light"/>
          <w:sz w:val="20"/>
          <w:szCs w:val="20"/>
        </w:rPr>
        <w:t xml:space="preserve">28). </w:t>
      </w:r>
      <w:r w:rsidRPr="009C4BCC">
        <w:rPr>
          <w:rFonts w:ascii="Verdana Pro Light" w:hAnsi="Verdana Pro Light"/>
          <w:i/>
          <w:iCs/>
          <w:sz w:val="20"/>
          <w:szCs w:val="20"/>
        </w:rPr>
        <w:t>Shaking up the media landscape</w:t>
      </w:r>
      <w:r w:rsidRPr="009C4BCC">
        <w:rPr>
          <w:rFonts w:ascii="Verdana Pro Light" w:hAnsi="Verdana Pro Light"/>
          <w:sz w:val="20"/>
          <w:szCs w:val="20"/>
        </w:rPr>
        <w:t xml:space="preserve">. https://newsroom.co.nz/2025/02/28/shaking-up-the-media-landscape/ </w:t>
      </w:r>
    </w:p>
    <w:p w14:paraId="076C95E1" w14:textId="508576A2"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New Zealand Herald. (2014, June 30). </w:t>
      </w:r>
      <w:r w:rsidRPr="009C4BCC">
        <w:rPr>
          <w:rStyle w:val="Emphasis"/>
          <w:rFonts w:ascii="Verdana Pro Light" w:hAnsi="Verdana Pro Light"/>
          <w:i w:val="0"/>
          <w:iCs w:val="0"/>
          <w:sz w:val="20"/>
          <w:szCs w:val="20"/>
        </w:rPr>
        <w:t>Telecom’s Spark date set</w:t>
      </w:r>
      <w:r w:rsidRPr="009C4BCC">
        <w:rPr>
          <w:rStyle w:val="Emphasis"/>
          <w:rFonts w:ascii="Verdana Pro Light" w:hAnsi="Verdana Pro Light"/>
          <w:sz w:val="20"/>
          <w:szCs w:val="20"/>
        </w:rPr>
        <w:t>.</w:t>
      </w:r>
      <w:r w:rsidRPr="009C4BCC">
        <w:rPr>
          <w:rFonts w:ascii="Verdana Pro Light" w:hAnsi="Verdana Pro Light"/>
          <w:sz w:val="20"/>
          <w:szCs w:val="20"/>
        </w:rPr>
        <w:t xml:space="preserve"> https://www.nzherald.co.nz/business/companies/telecommunications/telecoms-spark-date-set/A5K5MMSI5AFOXBL764O4G5BO2Y/   </w:t>
      </w:r>
    </w:p>
    <w:p w14:paraId="6BBE89E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New Zealand Herald. (2025, August 26). NZME announces 12% boost in operating </w:t>
      </w:r>
      <w:proofErr w:type="spellStart"/>
      <w:r w:rsidRPr="009C4BCC">
        <w:rPr>
          <w:rFonts w:ascii="Verdana Pro Light" w:hAnsi="Verdana Pro Light"/>
          <w:sz w:val="20"/>
          <w:szCs w:val="20"/>
        </w:rPr>
        <w:t>ebitda</w:t>
      </w:r>
      <w:proofErr w:type="spellEnd"/>
      <w:r w:rsidRPr="009C4BCC">
        <w:rPr>
          <w:rFonts w:ascii="Verdana Pro Light" w:hAnsi="Verdana Pro Light"/>
          <w:sz w:val="20"/>
          <w:szCs w:val="20"/>
        </w:rPr>
        <w:t>, posts $400,000 net loss, reveals Herald’s editorial advisory board</w:t>
      </w:r>
      <w:r w:rsidRPr="009C4BCC">
        <w:rPr>
          <w:rFonts w:ascii="Verdana Pro Light" w:hAnsi="Verdana Pro Light"/>
          <w:i/>
          <w:iCs/>
          <w:sz w:val="20"/>
          <w:szCs w:val="20"/>
        </w:rPr>
        <w:t>.</w:t>
      </w:r>
      <w:r w:rsidRPr="009C4BCC">
        <w:rPr>
          <w:rFonts w:ascii="Verdana Pro Light" w:hAnsi="Verdana Pro Light"/>
          <w:sz w:val="20"/>
          <w:szCs w:val="20"/>
        </w:rPr>
        <w:t xml:space="preserve"> www.nzherald.co.nz/business/companies/nzme-announces-12-boost-in-operating-earnings-posts-400000-net-loss/JHA2TXPSK5CDHB7ABECBYCSEPI/ </w:t>
      </w:r>
    </w:p>
    <w:p w14:paraId="07BCCFAA"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New Zealand Herald. (2025b, October 16). Nvidia backed consortium buys data centre from Macquarie for $69.9b. https://www.nzherald.co.nz/business/nvidia-backed-consortium-buys-ai-data-centre-firm-from-macquarie-699b/S5PUDDSW4BEZRGV74OLAYRJSZ4/</w:t>
      </w:r>
    </w:p>
    <w:p w14:paraId="71776C85"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New Zealand Telecommunications Forum. (2024). </w:t>
      </w:r>
      <w:r w:rsidRPr="009C4BCC">
        <w:rPr>
          <w:rFonts w:ascii="Verdana Pro Light" w:hAnsi="Verdana Pro Light"/>
          <w:i/>
          <w:iCs/>
          <w:sz w:val="20"/>
          <w:szCs w:val="20"/>
        </w:rPr>
        <w:t>Annual report 2024</w:t>
      </w:r>
      <w:r w:rsidRPr="009C4BCC">
        <w:rPr>
          <w:rFonts w:ascii="Verdana Pro Light" w:hAnsi="Verdana Pro Light"/>
          <w:sz w:val="20"/>
          <w:szCs w:val="20"/>
        </w:rPr>
        <w:t xml:space="preserve">. https://www.tcf.org.nz/wp-content/uploads/TCF-Annual-Report_2024.pdf   </w:t>
      </w:r>
    </w:p>
    <w:p w14:paraId="0D8B1A4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Nielsen. (2025a, August</w:t>
      </w:r>
      <w:r w:rsidRPr="009C4BCC">
        <w:rPr>
          <w:rFonts w:ascii="Arial" w:hAnsi="Arial" w:cs="Arial"/>
          <w:sz w:val="20"/>
          <w:szCs w:val="20"/>
        </w:rPr>
        <w:t> </w:t>
      </w:r>
      <w:r w:rsidRPr="009C4BCC">
        <w:rPr>
          <w:rFonts w:ascii="Verdana Pro Light" w:hAnsi="Verdana Pro Light"/>
          <w:sz w:val="20"/>
          <w:szCs w:val="20"/>
        </w:rPr>
        <w:t xml:space="preserve">19). </w:t>
      </w:r>
      <w:r w:rsidRPr="009C4BCC">
        <w:rPr>
          <w:rFonts w:ascii="Verdana Pro Light" w:hAnsi="Verdana Pro Light"/>
          <w:i/>
          <w:iCs/>
          <w:sz w:val="20"/>
          <w:szCs w:val="20"/>
        </w:rPr>
        <w:t>Sky and TVNZ back Nielsen as NZ TV measurement provider under new partnership</w:t>
      </w:r>
      <w:r w:rsidRPr="009C4BCC">
        <w:rPr>
          <w:rFonts w:ascii="Verdana Pro Light" w:hAnsi="Verdana Pro Light"/>
          <w:sz w:val="20"/>
          <w:szCs w:val="20"/>
        </w:rPr>
        <w:t xml:space="preserve">. https://www.nielsen.com/news-center/2025/sky-and-tvnz-back-nielsen-as-nz-tv-measurement-provider-under-new-partnership/?utm_source=chatgpt.com </w:t>
      </w:r>
    </w:p>
    <w:p w14:paraId="2C7B3E3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Nielsen. (2025b, August</w:t>
      </w:r>
      <w:r w:rsidRPr="009C4BCC">
        <w:rPr>
          <w:rFonts w:ascii="Arial" w:hAnsi="Arial" w:cs="Arial"/>
          <w:sz w:val="20"/>
          <w:szCs w:val="20"/>
        </w:rPr>
        <w:t> </w:t>
      </w:r>
      <w:r w:rsidRPr="009C4BCC">
        <w:rPr>
          <w:rFonts w:ascii="Verdana Pro Light" w:hAnsi="Verdana Pro Light"/>
          <w:sz w:val="20"/>
          <w:szCs w:val="20"/>
        </w:rPr>
        <w:t xml:space="preserve">19). </w:t>
      </w:r>
      <w:r w:rsidRPr="009C4BCC">
        <w:rPr>
          <w:rFonts w:ascii="Verdana Pro Light" w:hAnsi="Verdana Pro Light"/>
          <w:i/>
          <w:iCs/>
          <w:sz w:val="20"/>
          <w:szCs w:val="20"/>
        </w:rPr>
        <w:t>Streaming cranks up the heat in July, accounts for nearly half of all TV viewing in Nielsen’s The Gauge™.</w:t>
      </w:r>
      <w:r w:rsidRPr="009C4BCC">
        <w:rPr>
          <w:rFonts w:ascii="Verdana Pro Light" w:hAnsi="Verdana Pro Light"/>
          <w:sz w:val="20"/>
          <w:szCs w:val="20"/>
        </w:rPr>
        <w:t xml:space="preserve"> https://www.nielsen.com/news-center/2025/streaming-cranks-up-the-heat-in-july-accounts-for-nearly-half-of-all-tv-viewing-in-nielsens-the-gauge/ </w:t>
      </w:r>
    </w:p>
    <w:p w14:paraId="0F0E1DC5" w14:textId="77777777" w:rsidR="00657327" w:rsidRPr="0072175F" w:rsidRDefault="00657327" w:rsidP="00342846">
      <w:pPr>
        <w:spacing w:after="0" w:line="276" w:lineRule="auto"/>
        <w:ind w:left="709" w:right="-188" w:hanging="709"/>
        <w:rPr>
          <w:rFonts w:ascii="Verdana Pro Light" w:hAnsi="Verdana Pro Light"/>
          <w:sz w:val="20"/>
          <w:szCs w:val="20"/>
          <w:lang w:val="fi-FI"/>
        </w:rPr>
      </w:pPr>
      <w:r w:rsidRPr="009C4BCC">
        <w:rPr>
          <w:rFonts w:ascii="Verdana Pro Light" w:hAnsi="Verdana Pro Light"/>
          <w:sz w:val="20"/>
          <w:szCs w:val="20"/>
        </w:rPr>
        <w:t xml:space="preserve">Nolan, S. (2025a, May 22). </w:t>
      </w:r>
      <w:r w:rsidRPr="009C4BCC">
        <w:rPr>
          <w:rFonts w:ascii="Verdana Pro Light" w:hAnsi="Verdana Pro Light"/>
          <w:i/>
          <w:iCs/>
          <w:sz w:val="20"/>
          <w:szCs w:val="20"/>
        </w:rPr>
        <w:t>Verizon ends DEI to secure US$20bn Frontier takeover</w:t>
      </w:r>
      <w:r w:rsidRPr="009C4BCC">
        <w:rPr>
          <w:rFonts w:ascii="Verdana Pro Light" w:hAnsi="Verdana Pro Light"/>
          <w:sz w:val="20"/>
          <w:szCs w:val="20"/>
        </w:rPr>
        <w:t xml:space="preserve">. </w:t>
      </w:r>
      <w:r w:rsidRPr="0072175F">
        <w:rPr>
          <w:rFonts w:ascii="Verdana Pro Light" w:hAnsi="Verdana Pro Light"/>
          <w:sz w:val="20"/>
          <w:szCs w:val="20"/>
          <w:lang w:val="fi-FI"/>
        </w:rPr>
        <w:t>CNET. https://telcomagazine.com/news/verizon-scraps-dei-policies-to-secure-us-20bn-frontier-deal</w:t>
      </w:r>
    </w:p>
    <w:p w14:paraId="2B98CFFB"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Nolan, S. (2025b, July 31) </w:t>
      </w:r>
      <w:r w:rsidRPr="009C4BCC">
        <w:rPr>
          <w:rFonts w:ascii="Verdana Pro Light" w:hAnsi="Verdana Pro Light"/>
          <w:i/>
          <w:iCs/>
          <w:sz w:val="20"/>
          <w:szCs w:val="20"/>
        </w:rPr>
        <w:t>Telco megadeals 2025: Drivers, mergers and AI impact</w:t>
      </w:r>
      <w:r w:rsidRPr="009C4BCC">
        <w:rPr>
          <w:rFonts w:ascii="Verdana Pro Light" w:hAnsi="Verdana Pro Light"/>
          <w:sz w:val="20"/>
          <w:szCs w:val="20"/>
        </w:rPr>
        <w:t>. Telco Magazine. https://telcomagazine.com/news/telco-megadeals-2025-drivers-deals-and-ai-impact</w:t>
      </w:r>
    </w:p>
    <w:p w14:paraId="206F999E" w14:textId="77777777" w:rsidR="00657327" w:rsidRPr="0072175F" w:rsidRDefault="00657327" w:rsidP="00657327">
      <w:pPr>
        <w:pStyle w:val="NormalWeb"/>
        <w:spacing w:after="0" w:line="276" w:lineRule="auto"/>
        <w:ind w:left="720" w:hanging="720"/>
        <w:rPr>
          <w:rFonts w:ascii="Verdana Pro Light" w:hAnsi="Verdana Pro Light"/>
          <w:sz w:val="20"/>
          <w:szCs w:val="20"/>
          <w:lang w:val="fi-FI"/>
        </w:rPr>
      </w:pPr>
      <w:proofErr w:type="spellStart"/>
      <w:r w:rsidRPr="009C4BCC">
        <w:rPr>
          <w:rFonts w:ascii="Verdana Pro Light" w:hAnsi="Verdana Pro Light"/>
          <w:sz w:val="20"/>
          <w:szCs w:val="20"/>
        </w:rPr>
        <w:t>Northedge</w:t>
      </w:r>
      <w:proofErr w:type="spellEnd"/>
      <w:r w:rsidRPr="009C4BCC">
        <w:rPr>
          <w:rFonts w:ascii="Verdana Pro Light" w:hAnsi="Verdana Pro Light"/>
          <w:sz w:val="20"/>
          <w:szCs w:val="20"/>
        </w:rPr>
        <w:t xml:space="preserve">, A. (2025, April 29). </w:t>
      </w:r>
      <w:r w:rsidRPr="009C4BCC">
        <w:rPr>
          <w:rStyle w:val="Emphasis"/>
          <w:rFonts w:ascii="Verdana Pro Light" w:hAnsi="Verdana Pro Light"/>
          <w:sz w:val="20"/>
          <w:szCs w:val="20"/>
        </w:rPr>
        <w:t>Growth of ad-supported tiers fuels increase in service stacking among Australian streamers</w:t>
      </w:r>
      <w:r w:rsidRPr="009C4BCC">
        <w:rPr>
          <w:rFonts w:ascii="Verdana Pro Light" w:hAnsi="Verdana Pro Light"/>
          <w:sz w:val="20"/>
          <w:szCs w:val="20"/>
        </w:rPr>
        <w:t xml:space="preserve">. </w:t>
      </w:r>
      <w:r w:rsidRPr="0072175F">
        <w:rPr>
          <w:rFonts w:ascii="Verdana Pro Light" w:hAnsi="Verdana Pro Light"/>
          <w:sz w:val="20"/>
          <w:szCs w:val="20"/>
          <w:lang w:val="fi-FI"/>
        </w:rPr>
        <w:t xml:space="preserve">Kantar. https://www.kantar.com/inspiration/technology/growth-of-ad-supported-tiers-fuels-increase-in-service-stacking-among-australian-streamers </w:t>
      </w:r>
    </w:p>
    <w:p w14:paraId="7464F62C" w14:textId="6CBC8EB7" w:rsidR="00657327" w:rsidRPr="009C4BCC" w:rsidRDefault="00E23649" w:rsidP="00E23649">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Northern </w:t>
      </w:r>
      <w:r w:rsidR="00657327" w:rsidRPr="009C4BCC">
        <w:rPr>
          <w:rFonts w:ascii="Verdana Pro Light" w:hAnsi="Verdana Pro Light"/>
          <w:sz w:val="20"/>
          <w:szCs w:val="20"/>
        </w:rPr>
        <w:t xml:space="preserve">Advocate. (2024, March 5). </w:t>
      </w:r>
      <w:r w:rsidR="00657327" w:rsidRPr="009C4BCC">
        <w:rPr>
          <w:rFonts w:ascii="Verdana Pro Light" w:hAnsi="Verdana Pro Light"/>
          <w:i/>
          <w:iCs/>
          <w:sz w:val="20"/>
          <w:szCs w:val="20"/>
        </w:rPr>
        <w:t xml:space="preserve">Ngāti Hine FM, </w:t>
      </w:r>
      <w:proofErr w:type="spellStart"/>
      <w:r w:rsidR="00657327" w:rsidRPr="009C4BCC">
        <w:rPr>
          <w:rFonts w:ascii="Verdana Pro Light" w:hAnsi="Verdana Pro Light"/>
          <w:i/>
          <w:iCs/>
          <w:sz w:val="20"/>
          <w:szCs w:val="20"/>
        </w:rPr>
        <w:t>Tautoko</w:t>
      </w:r>
      <w:proofErr w:type="spellEnd"/>
      <w:r w:rsidR="00657327" w:rsidRPr="009C4BCC">
        <w:rPr>
          <w:rFonts w:ascii="Verdana Pro Light" w:hAnsi="Verdana Pro Light"/>
          <w:i/>
          <w:iCs/>
          <w:sz w:val="20"/>
          <w:szCs w:val="20"/>
        </w:rPr>
        <w:t xml:space="preserve"> FM and Te Hiku Media join forces for news service</w:t>
      </w:r>
      <w:r w:rsidR="00657327" w:rsidRPr="009C4BCC">
        <w:rPr>
          <w:rFonts w:ascii="Verdana Pro Light" w:hAnsi="Verdana Pro Light"/>
          <w:sz w:val="20"/>
          <w:szCs w:val="20"/>
        </w:rPr>
        <w:t xml:space="preserve">. https://www.nzherald.co.nz/northern-advocate/news/new-joint-venture-te-kukupa-is-between-ngati-hine-fm-tautoko-fm-and-te-hiku-media/A3D4MYSFSJBMTJG6S22KKG6WRE/ </w:t>
      </w:r>
    </w:p>
    <w:p w14:paraId="6044E38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New Zealand Community Newspapers Association. (n.d.). </w:t>
      </w:r>
      <w:r w:rsidRPr="009C4BCC">
        <w:rPr>
          <w:rFonts w:ascii="Verdana Pro Light" w:hAnsi="Verdana Pro Light"/>
          <w:i/>
          <w:iCs/>
          <w:sz w:val="20"/>
          <w:szCs w:val="20"/>
        </w:rPr>
        <w:t>Member publications.</w:t>
      </w:r>
      <w:r w:rsidRPr="009C4BCC">
        <w:rPr>
          <w:rFonts w:ascii="Verdana Pro Light" w:hAnsi="Verdana Pro Light"/>
          <w:sz w:val="20"/>
          <w:szCs w:val="20"/>
        </w:rPr>
        <w:t xml:space="preserve"> https://cna.org.nz/membership/ </w:t>
      </w:r>
    </w:p>
    <w:p w14:paraId="4DD9A176"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38" w:name="_Hlk215570554"/>
      <w:r w:rsidRPr="009C4BCC">
        <w:rPr>
          <w:rFonts w:ascii="Verdana Pro Light" w:hAnsi="Verdana Pro Light"/>
          <w:sz w:val="20"/>
          <w:szCs w:val="20"/>
        </w:rPr>
        <w:t>NZME. (</w:t>
      </w:r>
      <w:proofErr w:type="spellStart"/>
      <w:r w:rsidRPr="009C4BCC">
        <w:rPr>
          <w:rFonts w:ascii="Verdana Pro Light" w:hAnsi="Verdana Pro Light"/>
          <w:sz w:val="20"/>
          <w:szCs w:val="20"/>
        </w:rPr>
        <w:t>n.d.a</w:t>
      </w:r>
      <w:proofErr w:type="spellEnd"/>
      <w:r w:rsidRPr="009C4BCC">
        <w:rPr>
          <w:rFonts w:ascii="Verdana Pro Light" w:hAnsi="Verdana Pro Light"/>
          <w:sz w:val="20"/>
          <w:szCs w:val="20"/>
        </w:rPr>
        <w:t>).</w:t>
      </w:r>
      <w:r w:rsidRPr="009C4BCC">
        <w:rPr>
          <w:rFonts w:ascii="Verdana Pro Light" w:hAnsi="Verdana Pro Light"/>
          <w:i/>
          <w:iCs/>
          <w:sz w:val="20"/>
          <w:szCs w:val="20"/>
        </w:rPr>
        <w:t xml:space="preserve"> Executive team.</w:t>
      </w:r>
      <w:r w:rsidRPr="009C4BCC">
        <w:rPr>
          <w:rFonts w:ascii="Verdana Pro Light" w:hAnsi="Verdana Pro Light"/>
          <w:sz w:val="20"/>
          <w:szCs w:val="20"/>
        </w:rPr>
        <w:t xml:space="preserve"> www.nzme.co.nz/about-nzme/executive-team </w:t>
      </w:r>
    </w:p>
    <w:p w14:paraId="31140987" w14:textId="77777777" w:rsidR="00657327" w:rsidRPr="009C4BCC" w:rsidRDefault="00657327" w:rsidP="00342846">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NZME. (2025b). NZME Interim Results.  </w:t>
      </w:r>
      <w:hyperlink r:id="rId67" w:history="1">
        <w:r w:rsidRPr="009C4BCC">
          <w:rPr>
            <w:rStyle w:val="Hyperlink"/>
            <w:rFonts w:ascii="Verdana Pro Light" w:hAnsi="Verdana Pro Light"/>
            <w:sz w:val="20"/>
            <w:szCs w:val="20"/>
          </w:rPr>
          <w:t>https://api.nzx.com/public/announcement/457449/attachment/450441/457449-450441.pdf</w:t>
        </w:r>
      </w:hyperlink>
    </w:p>
    <w:p w14:paraId="68BE5BD4"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NZME. (</w:t>
      </w:r>
      <w:proofErr w:type="spellStart"/>
      <w:r w:rsidRPr="009C4BCC">
        <w:rPr>
          <w:rFonts w:ascii="Verdana Pro Light" w:hAnsi="Verdana Pro Light"/>
          <w:sz w:val="20"/>
          <w:szCs w:val="20"/>
        </w:rPr>
        <w:t>n.d.c</w:t>
      </w:r>
      <w:proofErr w:type="spellEnd"/>
      <w:r w:rsidRPr="009C4BCC">
        <w:rPr>
          <w:rFonts w:ascii="Verdana Pro Light" w:hAnsi="Verdana Pro Light"/>
          <w:sz w:val="20"/>
          <w:szCs w:val="20"/>
        </w:rPr>
        <w:t xml:space="preserve">). </w:t>
      </w:r>
      <w:r w:rsidRPr="009C4BCC">
        <w:rPr>
          <w:rFonts w:ascii="Verdana Pro Light" w:hAnsi="Verdana Pro Light"/>
          <w:i/>
          <w:iCs/>
          <w:sz w:val="20"/>
          <w:szCs w:val="20"/>
        </w:rPr>
        <w:t xml:space="preserve">NZME publishing. </w:t>
      </w:r>
      <w:r w:rsidRPr="009C4BCC">
        <w:rPr>
          <w:rFonts w:ascii="Verdana Pro Light" w:hAnsi="Verdana Pro Light"/>
          <w:sz w:val="20"/>
          <w:szCs w:val="20"/>
        </w:rPr>
        <w:t xml:space="preserve">www.nzme.co.nz/nzme-brands/nzme-publishing </w:t>
      </w:r>
    </w:p>
    <w:p w14:paraId="69D5C16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NZME. (2025a, February 25). </w:t>
      </w:r>
      <w:r w:rsidRPr="009C4BCC">
        <w:rPr>
          <w:rFonts w:ascii="Verdana Pro Light" w:hAnsi="Verdana Pro Light"/>
          <w:i/>
          <w:iCs/>
          <w:sz w:val="20"/>
          <w:szCs w:val="20"/>
        </w:rPr>
        <w:t>Keeping Kiwis in the know</w:t>
      </w:r>
      <w:r w:rsidRPr="009C4BCC">
        <w:rPr>
          <w:rFonts w:ascii="Verdana Pro Light" w:hAnsi="Verdana Pro Light"/>
          <w:sz w:val="20"/>
          <w:szCs w:val="20"/>
        </w:rPr>
        <w:t xml:space="preserve">: </w:t>
      </w:r>
      <w:r w:rsidRPr="009C4BCC">
        <w:rPr>
          <w:rFonts w:ascii="Verdana Pro Light" w:hAnsi="Verdana Pro Light"/>
          <w:i/>
          <w:iCs/>
          <w:sz w:val="20"/>
          <w:szCs w:val="20"/>
        </w:rPr>
        <w:t>NZME Limited annual report for the year ended 31 December 2024.</w:t>
      </w:r>
      <w:r w:rsidRPr="009C4BCC">
        <w:rPr>
          <w:rFonts w:ascii="Verdana Pro Light" w:hAnsi="Verdana Pro Light"/>
          <w:sz w:val="20"/>
          <w:szCs w:val="20"/>
        </w:rPr>
        <w:t xml:space="preserve"> https://api.nzx.com/public/announcement/447392/attachment/438395/447392-438395.pdf</w:t>
      </w:r>
    </w:p>
    <w:p w14:paraId="4869BA7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NZME (2025b, March 12). Update on director nominations and shareholder proposal. [Market announcement]. https://www.nzx.com/announcements/448224 </w:t>
      </w:r>
    </w:p>
    <w:p w14:paraId="1B23B24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NZME (2025c, May 9). Update on director nominations and proposals. [Market announcement]. https://www.nzx.com/announcements/451407 </w:t>
      </w:r>
    </w:p>
    <w:p w14:paraId="437B7DC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NZME (2025d, June 4). Appointment of new Chair. [Market announcement]. https://www.nzx.com/announcements/452827 </w:t>
      </w:r>
    </w:p>
    <w:p w14:paraId="7395EEC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NZME (2025e, August 26). NZME announces 2025 Half Year Results. [Market announcement]. https://api.nzx.com/public/announcement/457449/attachment/450440/457449-450440.pdf </w:t>
      </w:r>
    </w:p>
    <w:p w14:paraId="59F6F35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NZME. (2025f, September 4). </w:t>
      </w:r>
      <w:r w:rsidRPr="009C4BCC">
        <w:rPr>
          <w:rFonts w:ascii="Verdana Pro Light" w:hAnsi="Verdana Pro Light"/>
          <w:i/>
          <w:iCs/>
          <w:sz w:val="20"/>
          <w:szCs w:val="20"/>
        </w:rPr>
        <w:t>Herald now celebrates 2.4 million views in July, New Zealand Herald app number one for 18 months.</w:t>
      </w:r>
      <w:r w:rsidRPr="009C4BCC">
        <w:rPr>
          <w:rFonts w:ascii="Verdana Pro Light" w:hAnsi="Verdana Pro Light"/>
          <w:sz w:val="20"/>
          <w:szCs w:val="20"/>
        </w:rPr>
        <w:t xml:space="preserve"> www.nzme.co.nz/news/herald-now-celebrates-2.4-million-views-in-july-nz-herald-app-number-one-for-18-months </w:t>
      </w:r>
    </w:p>
    <w:bookmarkEnd w:id="138"/>
    <w:p w14:paraId="71E1DB0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NZ On Air | Irirangi Te Motu. </w:t>
      </w:r>
      <w:r w:rsidRPr="009C4BCC">
        <w:rPr>
          <w:rFonts w:ascii="Verdana Pro Light" w:hAnsi="Verdana Pro Light"/>
          <w:sz w:val="20"/>
          <w:szCs w:val="20"/>
        </w:rPr>
        <w:t xml:space="preserve">(2024, August 26). </w:t>
      </w:r>
      <w:r w:rsidRPr="009C4BCC">
        <w:rPr>
          <w:rFonts w:ascii="Verdana Pro Light" w:hAnsi="Verdana Pro Light"/>
          <w:i/>
          <w:iCs/>
          <w:sz w:val="20"/>
          <w:szCs w:val="20"/>
        </w:rPr>
        <w:t>Where are the audiences? 2024.</w:t>
      </w:r>
      <w:r w:rsidRPr="009C4BCC">
        <w:rPr>
          <w:rFonts w:ascii="Verdana Pro Light" w:hAnsi="Verdana Pro Light"/>
          <w:sz w:val="20"/>
          <w:szCs w:val="20"/>
        </w:rPr>
        <w:t xml:space="preserve"> https://www.nzonair.govt.nz/news/where-are-the-audiences-2024/?utm_source=chatgpt.com </w:t>
      </w:r>
    </w:p>
    <w:p w14:paraId="009C322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NZ On Air | Irirangi Te Motu. </w:t>
      </w:r>
      <w:r w:rsidRPr="009C4BCC">
        <w:rPr>
          <w:rFonts w:ascii="Verdana Pro Light" w:hAnsi="Verdana Pro Light"/>
          <w:sz w:val="20"/>
          <w:szCs w:val="20"/>
        </w:rPr>
        <w:t xml:space="preserve">(2025a). </w:t>
      </w:r>
      <w:r w:rsidRPr="009C4BCC">
        <w:rPr>
          <w:rFonts w:ascii="Verdana Pro Light" w:hAnsi="Verdana Pro Light"/>
          <w:i/>
          <w:iCs/>
          <w:sz w:val="20"/>
          <w:szCs w:val="20"/>
        </w:rPr>
        <w:t>NZ On Air Annual Report 2024/25</w:t>
      </w:r>
      <w:r w:rsidRPr="009C4BCC">
        <w:rPr>
          <w:rFonts w:ascii="Verdana Pro Light" w:hAnsi="Verdana Pro Light"/>
          <w:sz w:val="20"/>
          <w:szCs w:val="20"/>
        </w:rPr>
        <w:t xml:space="preserve">. https://www.nzonair.govt.nz/documents/1323/2024-25_NZ_On_Air_Annual_Report.pdf </w:t>
      </w:r>
    </w:p>
    <w:p w14:paraId="033D966F" w14:textId="77777777" w:rsidR="00657327" w:rsidRPr="009C4BCC" w:rsidRDefault="00657327" w:rsidP="00342846">
      <w:pPr>
        <w:spacing w:after="0" w:line="276" w:lineRule="auto"/>
        <w:ind w:left="720" w:hanging="720"/>
        <w:rPr>
          <w:rFonts w:ascii="Verdana Pro Light" w:eastAsia="Times New Roman" w:hAnsi="Verdana Pro Light"/>
          <w:sz w:val="20"/>
          <w:szCs w:val="20"/>
          <w:lang w:eastAsia="en-NZ"/>
        </w:rPr>
      </w:pPr>
      <w:r w:rsidRPr="0072175F">
        <w:rPr>
          <w:rFonts w:ascii="Verdana Pro Light" w:eastAsia="Times New Roman" w:hAnsi="Verdana Pro Light"/>
          <w:sz w:val="20"/>
          <w:szCs w:val="20"/>
          <w:lang w:val="fi-FI" w:eastAsia="en-NZ"/>
        </w:rPr>
        <w:t xml:space="preserve">NZ On Air | Irirangi Te Motu. </w:t>
      </w:r>
      <w:r w:rsidRPr="009C4BCC">
        <w:rPr>
          <w:rFonts w:ascii="Verdana Pro Light" w:eastAsia="Times New Roman" w:hAnsi="Verdana Pro Light"/>
          <w:sz w:val="20"/>
          <w:szCs w:val="20"/>
          <w:lang w:eastAsia="en-NZ"/>
        </w:rPr>
        <w:t xml:space="preserve">(2025b, August). </w:t>
      </w:r>
      <w:r w:rsidRPr="009C4BCC">
        <w:rPr>
          <w:rFonts w:ascii="Verdana Pro Light" w:eastAsia="Times New Roman" w:hAnsi="Verdana Pro Light"/>
          <w:i/>
          <w:iCs/>
          <w:sz w:val="20"/>
          <w:szCs w:val="20"/>
          <w:lang w:eastAsia="en-NZ"/>
        </w:rPr>
        <w:t>Round Tahi 2025 non-fiction funding decisions</w:t>
      </w:r>
      <w:r w:rsidRPr="009C4BCC">
        <w:rPr>
          <w:rFonts w:ascii="Verdana Pro Light" w:eastAsia="Times New Roman" w:hAnsi="Verdana Pro Light"/>
          <w:sz w:val="20"/>
          <w:szCs w:val="20"/>
          <w:lang w:eastAsia="en-NZ"/>
        </w:rPr>
        <w:t xml:space="preserve">. </w:t>
      </w:r>
      <w:hyperlink r:id="rId68" w:tgtFrame="_new" w:history="1">
        <w:r w:rsidRPr="009C4BCC">
          <w:rPr>
            <w:rFonts w:ascii="Verdana Pro Light" w:eastAsia="Times New Roman" w:hAnsi="Verdana Pro Light"/>
            <w:color w:val="0000FF"/>
            <w:sz w:val="20"/>
            <w:szCs w:val="20"/>
            <w:u w:val="single"/>
            <w:lang w:eastAsia="en-NZ"/>
          </w:rPr>
          <w:t>https://www.nzonair.govt.nz/news/round-tahi-2025-non-fiction-funding-decisions/?utm_source=chatgpt.com</w:t>
        </w:r>
      </w:hyperlink>
    </w:p>
    <w:p w14:paraId="6CC0C8A2"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lastRenderedPageBreak/>
        <w:t xml:space="preserve">NZ On Air | Irirangi Te Motu. </w:t>
      </w:r>
      <w:r w:rsidRPr="009C4BCC">
        <w:rPr>
          <w:rFonts w:ascii="Verdana Pro Light" w:hAnsi="Verdana Pro Light"/>
          <w:sz w:val="20"/>
          <w:szCs w:val="20"/>
        </w:rPr>
        <w:t xml:space="preserve">(2025c, October 23). </w:t>
      </w:r>
      <w:r w:rsidRPr="009C4BCC">
        <w:rPr>
          <w:rStyle w:val="Emphasis"/>
          <w:rFonts w:ascii="Verdana Pro Light" w:hAnsi="Verdana Pro Light"/>
          <w:sz w:val="20"/>
          <w:szCs w:val="20"/>
        </w:rPr>
        <w:t>Our year in review 2024–2025</w:t>
      </w:r>
      <w:r w:rsidRPr="009C4BCC">
        <w:rPr>
          <w:rFonts w:ascii="Verdana Pro Light" w:hAnsi="Verdana Pro Light"/>
          <w:sz w:val="20"/>
          <w:szCs w:val="20"/>
        </w:rPr>
        <w:t xml:space="preserve">. NZ On Air. https://www.nzonair.govt.nz/news/our-year-in-review-2024-2025/ </w:t>
      </w:r>
    </w:p>
    <w:p w14:paraId="3ADDEFEA"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39" w:name="_Hlk215575828"/>
      <w:r w:rsidRPr="009C4BCC">
        <w:rPr>
          <w:rFonts w:ascii="Verdana Pro Light" w:hAnsi="Verdana Pro Light"/>
          <w:sz w:val="20"/>
          <w:szCs w:val="20"/>
        </w:rPr>
        <w:t xml:space="preserve">NZX. (2025a, September 2). </w:t>
      </w:r>
      <w:r w:rsidRPr="009C4BCC">
        <w:rPr>
          <w:rStyle w:val="Emphasis"/>
          <w:rFonts w:ascii="Verdana Pro Light" w:hAnsi="Verdana Pro Light"/>
          <w:sz w:val="20"/>
          <w:szCs w:val="20"/>
        </w:rPr>
        <w:t xml:space="preserve">Disclosure of ceasing to have substantial holding (Mitsubishi UFJ Financial Group, Inc) [PDF]. </w:t>
      </w:r>
      <w:r w:rsidRPr="009C4BCC">
        <w:rPr>
          <w:rFonts w:ascii="Verdana Pro Light" w:hAnsi="Verdana Pro Light"/>
          <w:sz w:val="20"/>
          <w:szCs w:val="20"/>
        </w:rPr>
        <w:t xml:space="preserve">https://api.nzx.com/public/announcement/458013/attachment/451183/458013-451183.pdf </w:t>
      </w:r>
    </w:p>
    <w:p w14:paraId="6F49B54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NZX. (2025b September 24). </w:t>
      </w:r>
      <w:r w:rsidRPr="009C4BCC">
        <w:rPr>
          <w:rStyle w:val="Emphasis"/>
          <w:rFonts w:ascii="Verdana Pro Light" w:hAnsi="Verdana Pro Light"/>
          <w:sz w:val="20"/>
          <w:szCs w:val="20"/>
        </w:rPr>
        <w:t>Notice of change of interests of substantial holder (L1 Capital Pty Ltd(</w:t>
      </w:r>
      <w:r w:rsidRPr="009C4BCC">
        <w:rPr>
          <w:rFonts w:ascii="Verdana Pro Light" w:hAnsi="Verdana Pro Light"/>
          <w:sz w:val="20"/>
          <w:szCs w:val="20"/>
        </w:rPr>
        <w:t xml:space="preserve"> [PDF]. https://api.nzx.com/public/announcement/459333/attachment/452783/459333-452783.pdf </w:t>
      </w:r>
    </w:p>
    <w:p w14:paraId="79BD4E3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NZX. (2025c , September 25). </w:t>
      </w:r>
      <w:r w:rsidRPr="009C4BCC">
        <w:rPr>
          <w:rStyle w:val="Emphasis"/>
          <w:rFonts w:ascii="Verdana Pro Light" w:hAnsi="Verdana Pro Light"/>
          <w:sz w:val="20"/>
          <w:szCs w:val="20"/>
        </w:rPr>
        <w:t>Disclosure of beginning to have substantial holding  (The Vanguard Group, Inc).</w:t>
      </w:r>
      <w:r w:rsidRPr="009C4BCC">
        <w:rPr>
          <w:rFonts w:ascii="Verdana Pro Light" w:hAnsi="Verdana Pro Light"/>
          <w:sz w:val="20"/>
          <w:szCs w:val="20"/>
        </w:rPr>
        <w:t xml:space="preserve"> [PDF]. https://api.nzx.com/public/announcement/459435/attachment/452905/459435-452905.pdf </w:t>
      </w:r>
    </w:p>
    <w:bookmarkEnd w:id="139"/>
    <w:p w14:paraId="6E6FA9B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Ofcom. (2019, July 3). </w:t>
      </w:r>
      <w:r w:rsidRPr="009C4BCC">
        <w:rPr>
          <w:rStyle w:val="Emphasis"/>
          <w:rFonts w:ascii="Verdana Pro Light" w:hAnsi="Verdana Pro Light"/>
          <w:sz w:val="20"/>
          <w:szCs w:val="20"/>
        </w:rPr>
        <w:t>Openreach monitoring report</w:t>
      </w:r>
      <w:r w:rsidRPr="009C4BCC">
        <w:rPr>
          <w:rFonts w:ascii="Verdana Pro Light" w:hAnsi="Verdana Pro Light"/>
          <w:sz w:val="20"/>
          <w:szCs w:val="20"/>
        </w:rPr>
        <w:t xml:space="preserve">. https://www.ofcom.org.uk/siteassets/resources/documents/about-ofcom/bulletins/competition-bulletins/all-cases/cw_01206/openreach-monitoring-report.pdf </w:t>
      </w:r>
    </w:p>
    <w:p w14:paraId="4CCEC1C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One New Zealand Group Limited. (2016, March 17). </w:t>
      </w:r>
      <w:r w:rsidRPr="009C4BCC">
        <w:rPr>
          <w:rStyle w:val="Emphasis"/>
          <w:rFonts w:ascii="Verdana Pro Light" w:hAnsi="Verdana Pro Light"/>
          <w:sz w:val="20"/>
          <w:szCs w:val="20"/>
        </w:rPr>
        <w:t>USD $70 million submarine cable project underway in Raglan</w:t>
      </w:r>
      <w:r w:rsidRPr="009C4BCC">
        <w:rPr>
          <w:rFonts w:ascii="Verdana Pro Light" w:hAnsi="Verdana Pro Light"/>
          <w:sz w:val="20"/>
          <w:szCs w:val="20"/>
        </w:rPr>
        <w:t xml:space="preserve"> [Media release]. https://media.one.nz/node/78   </w:t>
      </w:r>
    </w:p>
    <w:p w14:paraId="32ED93B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One NZ. (2017, March 30). </w:t>
      </w:r>
      <w:r w:rsidRPr="009C4BCC">
        <w:rPr>
          <w:rStyle w:val="Emphasis"/>
          <w:rFonts w:ascii="Verdana Pro Light" w:hAnsi="Verdana Pro Light"/>
          <w:sz w:val="20"/>
          <w:szCs w:val="20"/>
        </w:rPr>
        <w:t xml:space="preserve">Tasman Global Access cable goes live, improving New Zealand’s connectivity to the world </w:t>
      </w:r>
      <w:r w:rsidRPr="009C4BCC">
        <w:rPr>
          <w:rFonts w:ascii="Verdana Pro Light" w:hAnsi="Verdana Pro Light"/>
          <w:sz w:val="20"/>
          <w:szCs w:val="20"/>
        </w:rPr>
        <w:t xml:space="preserve">[Press release]. https://media.one.nz/article/tasman-global-access-cable-goes-live-improving-new-zealands-connectivity-world </w:t>
      </w:r>
    </w:p>
    <w:p w14:paraId="5F49915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One NZ. (2022, October 25). </w:t>
      </w:r>
      <w:r w:rsidRPr="009C4BCC">
        <w:rPr>
          <w:rFonts w:ascii="Verdana Pro Light" w:hAnsi="Verdana Pro Light"/>
          <w:i/>
          <w:iCs/>
          <w:sz w:val="20"/>
          <w:szCs w:val="20"/>
        </w:rPr>
        <w:t xml:space="preserve">Vodafone New Zealand to become One New Zealand </w:t>
      </w:r>
      <w:r w:rsidRPr="009C4BCC">
        <w:rPr>
          <w:rFonts w:ascii="Verdana Pro Light" w:hAnsi="Verdana Pro Light"/>
          <w:sz w:val="20"/>
          <w:szCs w:val="20"/>
        </w:rPr>
        <w:t>[Press release]</w:t>
      </w:r>
      <w:r w:rsidRPr="009C4BCC">
        <w:rPr>
          <w:rFonts w:ascii="Verdana Pro Light" w:hAnsi="Verdana Pro Light"/>
          <w:i/>
          <w:iCs/>
          <w:sz w:val="20"/>
          <w:szCs w:val="20"/>
        </w:rPr>
        <w:t xml:space="preserve">. </w:t>
      </w:r>
      <w:r w:rsidRPr="009C4BCC">
        <w:rPr>
          <w:rFonts w:ascii="Verdana Pro Light" w:hAnsi="Verdana Pro Light"/>
          <w:sz w:val="20"/>
          <w:szCs w:val="20"/>
        </w:rPr>
        <w:t xml:space="preserve">https://media.one.nz/vodafone-new-zealand-to-become-one-new-zealand/   </w:t>
      </w:r>
    </w:p>
    <w:p w14:paraId="24590AE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One NZ. (2024, December 19). </w:t>
      </w:r>
      <w:r w:rsidRPr="009C4BCC">
        <w:rPr>
          <w:rFonts w:ascii="Verdana Pro Light" w:hAnsi="Verdana Pro Light"/>
          <w:i/>
          <w:iCs/>
          <w:sz w:val="20"/>
          <w:szCs w:val="20"/>
        </w:rPr>
        <w:t xml:space="preserve">One NZ Satellite TXT begins rolling out to customers on eligible phones </w:t>
      </w:r>
      <w:r w:rsidRPr="009C4BCC">
        <w:rPr>
          <w:rFonts w:ascii="Verdana Pro Light" w:hAnsi="Verdana Pro Light"/>
          <w:sz w:val="20"/>
          <w:szCs w:val="20"/>
        </w:rPr>
        <w:t>[Press release]</w:t>
      </w:r>
      <w:r w:rsidRPr="009C4BCC">
        <w:rPr>
          <w:rFonts w:ascii="Verdana Pro Light" w:hAnsi="Verdana Pro Light"/>
          <w:i/>
          <w:iCs/>
          <w:sz w:val="20"/>
          <w:szCs w:val="20"/>
        </w:rPr>
        <w:t xml:space="preserve">. </w:t>
      </w:r>
      <w:r w:rsidRPr="009C4BCC">
        <w:rPr>
          <w:rFonts w:ascii="Verdana Pro Light" w:hAnsi="Verdana Pro Light"/>
          <w:sz w:val="20"/>
          <w:szCs w:val="20"/>
        </w:rPr>
        <w:t xml:space="preserve">https://media.one.nz/onenzsatellite </w:t>
      </w:r>
    </w:p>
    <w:p w14:paraId="0704DD8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One NZ. (2025, June 6). </w:t>
      </w:r>
      <w:r w:rsidRPr="009C4BCC">
        <w:rPr>
          <w:rFonts w:ascii="Verdana Pro Light" w:hAnsi="Verdana Pro Light"/>
          <w:i/>
          <w:iCs/>
          <w:sz w:val="20"/>
          <w:szCs w:val="20"/>
        </w:rPr>
        <w:t>One New Zealand s</w:t>
      </w:r>
      <w:r w:rsidRPr="009C4BCC">
        <w:rPr>
          <w:rStyle w:val="Emphasis"/>
          <w:rFonts w:ascii="Verdana Pro Light" w:hAnsi="Verdana Pro Light"/>
          <w:sz w:val="20"/>
          <w:szCs w:val="20"/>
        </w:rPr>
        <w:t>ustainability report</w:t>
      </w:r>
      <w:r w:rsidRPr="009C4BCC">
        <w:rPr>
          <w:rFonts w:ascii="Verdana Pro Light" w:hAnsi="Verdana Pro Light"/>
          <w:sz w:val="20"/>
          <w:szCs w:val="20"/>
        </w:rPr>
        <w:t xml:space="preserve"> [PDF]. https://one.nz/documents/sustainability-report-2025.pdf   </w:t>
      </w:r>
    </w:p>
    <w:p w14:paraId="60B40738"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Opensignal</w:t>
      </w:r>
      <w:proofErr w:type="spellEnd"/>
      <w:r w:rsidRPr="009C4BCC">
        <w:rPr>
          <w:rFonts w:ascii="Verdana Pro Light" w:hAnsi="Verdana Pro Light"/>
          <w:sz w:val="20"/>
          <w:szCs w:val="20"/>
        </w:rPr>
        <w:t xml:space="preserve">. (2025, October). </w:t>
      </w:r>
      <w:r w:rsidRPr="009C4BCC">
        <w:rPr>
          <w:rFonts w:ascii="Verdana Pro Light" w:hAnsi="Verdana Pro Light"/>
          <w:i/>
          <w:iCs/>
          <w:sz w:val="20"/>
          <w:szCs w:val="20"/>
        </w:rPr>
        <w:t>New Zealand: Mobile network experience report</w:t>
      </w:r>
      <w:r w:rsidRPr="009C4BCC">
        <w:rPr>
          <w:rFonts w:ascii="Verdana Pro Light" w:hAnsi="Verdana Pro Light"/>
          <w:sz w:val="20"/>
          <w:szCs w:val="20"/>
        </w:rPr>
        <w:t xml:space="preserve">. https://www.opensignal.com/reports/2025/10/newzealand/mobile-network-experience   </w:t>
      </w:r>
    </w:p>
    <w:p w14:paraId="7585D47E"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O’Reilly, L. (2025, December 2). </w:t>
      </w:r>
      <w:r w:rsidRPr="009C4BCC">
        <w:rPr>
          <w:rFonts w:ascii="Verdana Pro Light" w:hAnsi="Verdana Pro Light"/>
          <w:i/>
          <w:iCs/>
          <w:sz w:val="20"/>
          <w:szCs w:val="20"/>
        </w:rPr>
        <w:t>Ad giant Omnicom says its mega-merger with IPG will lead to 4,000 job cuts.</w:t>
      </w:r>
      <w:r w:rsidRPr="009C4BCC">
        <w:rPr>
          <w:rFonts w:ascii="Verdana Pro Light" w:hAnsi="Verdana Pro Light"/>
          <w:sz w:val="20"/>
          <w:szCs w:val="20"/>
        </w:rPr>
        <w:t xml:space="preserve"> Business Insider. https://www.businessinsider.com/omnicom-ipg-advertising-merger-to-result-in-4000-layoffs-2025-12</w:t>
      </w:r>
    </w:p>
    <w:p w14:paraId="2A35EE38"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Orlowski, A. (2025, November 24). Something rotten lurks within AI’s merry-go-round of cash. </w:t>
      </w:r>
      <w:r w:rsidRPr="009C4BCC">
        <w:rPr>
          <w:rFonts w:ascii="Verdana Pro Light" w:hAnsi="Verdana Pro Light"/>
          <w:i/>
          <w:iCs/>
          <w:sz w:val="20"/>
          <w:szCs w:val="20"/>
        </w:rPr>
        <w:t>The Telegraph.</w:t>
      </w:r>
      <w:r w:rsidRPr="009C4BCC">
        <w:rPr>
          <w:rFonts w:ascii="Verdana Pro Light" w:hAnsi="Verdana Pro Light"/>
          <w:sz w:val="20"/>
          <w:szCs w:val="20"/>
        </w:rPr>
        <w:t xml:space="preserve"> https://www.telegraph.co.uk/business/2025/11/24/something-rotten-lurks-within-ai-money-go-round/</w:t>
      </w:r>
    </w:p>
    <w:p w14:paraId="7200AB57"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Osman, A. (2025, January 22). </w:t>
      </w:r>
      <w:r w:rsidRPr="009C4BCC">
        <w:rPr>
          <w:rFonts w:ascii="Verdana Pro Light" w:hAnsi="Verdana Pro Light"/>
          <w:i/>
          <w:iCs/>
          <w:sz w:val="20"/>
          <w:szCs w:val="20"/>
        </w:rPr>
        <w:t>What challenges does 2025 have in store for the local screen industry?</w:t>
      </w:r>
      <w:r w:rsidRPr="009C4BCC">
        <w:rPr>
          <w:rFonts w:ascii="Verdana Pro Light" w:hAnsi="Verdana Pro Light"/>
          <w:sz w:val="20"/>
          <w:szCs w:val="20"/>
        </w:rPr>
        <w:t xml:space="preserve"> The Spinoff. https://thespinoff.co.nz/pop-culture/22-01-2025/what-will-2025-hold-for-the-local-screen-industry </w:t>
      </w:r>
    </w:p>
    <w:p w14:paraId="1EBA1002" w14:textId="77777777" w:rsidR="00657327" w:rsidRPr="0072175F"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rPr>
        <w:t xml:space="preserve">Otago Daily Times. (2025, July 31). Allied Press’ evolution leads to rebrand as Allied Media. </w:t>
      </w:r>
      <w:hyperlink r:id="rId69" w:history="1">
        <w:r w:rsidRPr="0072175F">
          <w:rPr>
            <w:rStyle w:val="Hyperlink"/>
            <w:rFonts w:ascii="Verdana Pro Light" w:hAnsi="Verdana Pro Light"/>
            <w:sz w:val="20"/>
            <w:szCs w:val="20"/>
          </w:rPr>
          <w:t>https://www.odt.co.nz/business/allied-press-evolution-leads-rebrand-allied-media</w:t>
        </w:r>
      </w:hyperlink>
    </w:p>
    <w:p w14:paraId="6304E9AD"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Owlando</w:t>
      </w:r>
      <w:proofErr w:type="spellEnd"/>
      <w:r w:rsidRPr="009C4BCC">
        <w:rPr>
          <w:rFonts w:ascii="Verdana Pro Light" w:hAnsi="Verdana Pro Light"/>
          <w:sz w:val="20"/>
          <w:szCs w:val="20"/>
        </w:rPr>
        <w:t xml:space="preserve">. (n.d.). </w:t>
      </w:r>
      <w:r w:rsidRPr="009C4BCC">
        <w:rPr>
          <w:rFonts w:ascii="Verdana Pro Light" w:hAnsi="Verdana Pro Light"/>
          <w:i/>
          <w:iCs/>
          <w:sz w:val="20"/>
          <w:szCs w:val="20"/>
        </w:rPr>
        <w:t xml:space="preserve">Netflix’s $1,600 subs, Q3 earnings: The SEV view. </w:t>
      </w:r>
      <w:r w:rsidRPr="009C4BCC">
        <w:rPr>
          <w:rFonts w:ascii="Verdana Pro Light" w:hAnsi="Verdana Pro Light"/>
          <w:sz w:val="20"/>
          <w:szCs w:val="20"/>
        </w:rPr>
        <w:t xml:space="preserve">https://www.owlandco.com/insights/netflixs-1-600-subs-q3-earnings-the-sev-view </w:t>
      </w:r>
    </w:p>
    <w:p w14:paraId="4E85809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Oxford Road. (2025). </w:t>
      </w:r>
      <w:r w:rsidRPr="009C4BCC">
        <w:rPr>
          <w:rFonts w:ascii="Verdana Pro Light" w:hAnsi="Verdana Pro Light"/>
          <w:i/>
          <w:iCs/>
          <w:sz w:val="20"/>
          <w:szCs w:val="20"/>
        </w:rPr>
        <w:t>What is a podcast? Preserving its essence, structuring for expansion</w:t>
      </w:r>
      <w:r w:rsidRPr="009C4BCC">
        <w:rPr>
          <w:rFonts w:ascii="Verdana Pro Light" w:hAnsi="Verdana Pro Light"/>
          <w:sz w:val="20"/>
          <w:szCs w:val="20"/>
        </w:rPr>
        <w:t xml:space="preserve">. https://oxfordroad.com/wp-content/uploads/2025/10/Z-2TpXdAxsiBwPgh_OXFORd_What_is_a_podcast_FINAL.pdf </w:t>
      </w:r>
    </w:p>
    <w:p w14:paraId="72A30C86" w14:textId="77777777" w:rsidR="00657327" w:rsidRPr="009C4BCC" w:rsidRDefault="00657327" w:rsidP="00342846">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lastRenderedPageBreak/>
        <w:t xml:space="preserve">Padmanabhan, A. (2025, October 11). </w:t>
      </w:r>
      <w:r w:rsidRPr="009C4BCC">
        <w:rPr>
          <w:rFonts w:ascii="Verdana Pro Light" w:hAnsi="Verdana Pro Light"/>
          <w:i/>
          <w:iCs/>
          <w:sz w:val="20"/>
          <w:szCs w:val="20"/>
        </w:rPr>
        <w:t>The trillion-dollar merry-go-round. Inside AI’s circular economy</w:t>
      </w:r>
      <w:r w:rsidRPr="009C4BCC">
        <w:rPr>
          <w:rFonts w:ascii="Verdana Pro Light" w:hAnsi="Verdana Pro Light"/>
          <w:sz w:val="20"/>
          <w:szCs w:val="20"/>
        </w:rPr>
        <w:t xml:space="preserve">. </w:t>
      </w:r>
      <w:proofErr w:type="spellStart"/>
      <w:r w:rsidRPr="009C4BCC">
        <w:rPr>
          <w:rFonts w:ascii="Verdana Pro Light" w:hAnsi="Verdana Pro Light"/>
          <w:sz w:val="20"/>
          <w:szCs w:val="20"/>
        </w:rPr>
        <w:t>Moneycontrol</w:t>
      </w:r>
      <w:proofErr w:type="spellEnd"/>
      <w:r w:rsidRPr="009C4BCC">
        <w:rPr>
          <w:rFonts w:ascii="Verdana Pro Light" w:hAnsi="Verdana Pro Light"/>
          <w:sz w:val="20"/>
          <w:szCs w:val="20"/>
        </w:rPr>
        <w:t>. https://www.moneycontrol.com/artificial-intelligence/the-trillion-dollar-merry-go-round-inside-ai-s-circular-economy-article-13607625.html</w:t>
      </w:r>
    </w:p>
    <w:p w14:paraId="7424718E" w14:textId="50353F4D"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Palmer, R. (2025, September 2). </w:t>
      </w:r>
      <w:r w:rsidRPr="009C4BCC">
        <w:rPr>
          <w:rStyle w:val="Emphasis"/>
          <w:rFonts w:ascii="Verdana Pro Light" w:hAnsi="Verdana Pro Light"/>
          <w:sz w:val="20"/>
          <w:szCs w:val="20"/>
        </w:rPr>
        <w:t>Christopher Luxon hypes Amazon data centre opening</w:t>
      </w:r>
      <w:r w:rsidRPr="009C4BCC">
        <w:rPr>
          <w:rFonts w:ascii="Verdana Pro Light" w:hAnsi="Verdana Pro Light"/>
          <w:sz w:val="20"/>
          <w:szCs w:val="20"/>
        </w:rPr>
        <w:t>. R</w:t>
      </w:r>
      <w:r w:rsidR="00E23649" w:rsidRPr="009C4BCC">
        <w:rPr>
          <w:rFonts w:ascii="Verdana Pro Light" w:hAnsi="Verdana Pro Light"/>
          <w:sz w:val="20"/>
          <w:szCs w:val="20"/>
        </w:rPr>
        <w:t xml:space="preserve">adio </w:t>
      </w:r>
      <w:r w:rsidRPr="009C4BCC">
        <w:rPr>
          <w:rFonts w:ascii="Verdana Pro Light" w:hAnsi="Verdana Pro Light"/>
          <w:sz w:val="20"/>
          <w:szCs w:val="20"/>
        </w:rPr>
        <w:t>N</w:t>
      </w:r>
      <w:r w:rsidR="00E23649" w:rsidRPr="009C4BCC">
        <w:rPr>
          <w:rFonts w:ascii="Verdana Pro Light" w:hAnsi="Verdana Pro Light"/>
          <w:sz w:val="20"/>
          <w:szCs w:val="20"/>
        </w:rPr>
        <w:t xml:space="preserve">ew </w:t>
      </w:r>
      <w:r w:rsidRPr="009C4BCC">
        <w:rPr>
          <w:rFonts w:ascii="Verdana Pro Light" w:hAnsi="Verdana Pro Light"/>
          <w:sz w:val="20"/>
          <w:szCs w:val="20"/>
        </w:rPr>
        <w:t>Z</w:t>
      </w:r>
      <w:r w:rsidR="00E23649" w:rsidRPr="009C4BCC">
        <w:rPr>
          <w:rFonts w:ascii="Verdana Pro Light" w:hAnsi="Verdana Pro Light"/>
          <w:sz w:val="20"/>
          <w:szCs w:val="20"/>
        </w:rPr>
        <w:t>ealand</w:t>
      </w:r>
      <w:r w:rsidRPr="009C4BCC">
        <w:rPr>
          <w:rFonts w:ascii="Verdana Pro Light" w:hAnsi="Verdana Pro Light"/>
          <w:sz w:val="20"/>
          <w:szCs w:val="20"/>
        </w:rPr>
        <w:t xml:space="preserve">. https://www.rnz.co.nz/news/political/571774/christopher-luxon-hypes-amazon-data-centre-opening </w:t>
      </w:r>
    </w:p>
    <w:p w14:paraId="35253E9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Patreon. (n.d.). </w:t>
      </w:r>
      <w:r w:rsidRPr="009C4BCC">
        <w:rPr>
          <w:rFonts w:ascii="Verdana Pro Light" w:hAnsi="Verdana Pro Light"/>
          <w:i/>
          <w:iCs/>
          <w:sz w:val="20"/>
          <w:szCs w:val="20"/>
        </w:rPr>
        <w:t>History of Aotearoa New Zealand</w:t>
      </w:r>
      <w:r w:rsidRPr="009C4BCC">
        <w:rPr>
          <w:rFonts w:ascii="Verdana Pro Light" w:hAnsi="Verdana Pro Light"/>
          <w:sz w:val="20"/>
          <w:szCs w:val="20"/>
        </w:rPr>
        <w:t xml:space="preserve">. https://www.patreon.com/historyaotearoa, Retrieved November 13, 2025 </w:t>
      </w:r>
    </w:p>
    <w:p w14:paraId="70DFC168" w14:textId="2EBCB40C"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Peacock, C. (2024, September 22). </w:t>
      </w:r>
      <w:proofErr w:type="spellStart"/>
      <w:r w:rsidRPr="009C4BCC">
        <w:rPr>
          <w:rFonts w:ascii="Verdana Pro Light" w:hAnsi="Verdana Pro Light"/>
          <w:i/>
          <w:iCs/>
          <w:sz w:val="20"/>
          <w:szCs w:val="20"/>
        </w:rPr>
        <w:t>Mediawatch</w:t>
      </w:r>
      <w:proofErr w:type="spellEnd"/>
      <w:r w:rsidRPr="009C4BCC">
        <w:rPr>
          <w:rFonts w:ascii="Verdana Pro Light" w:hAnsi="Verdana Pro Light"/>
          <w:i/>
          <w:iCs/>
          <w:sz w:val="20"/>
          <w:szCs w:val="20"/>
        </w:rPr>
        <w:t xml:space="preserve"> for 22 September 2024.</w:t>
      </w:r>
      <w:r w:rsidRPr="009C4BCC">
        <w:rPr>
          <w:rFonts w:ascii="Verdana Pro Light" w:hAnsi="Verdana Pro Light"/>
          <w:sz w:val="20"/>
          <w:szCs w:val="20"/>
        </w:rPr>
        <w:t xml:space="preserve"> R</w:t>
      </w:r>
      <w:r w:rsidR="00E23649" w:rsidRPr="009C4BCC">
        <w:rPr>
          <w:rFonts w:ascii="Verdana Pro Light" w:hAnsi="Verdana Pro Light"/>
          <w:sz w:val="20"/>
          <w:szCs w:val="20"/>
        </w:rPr>
        <w:t>adio New Zealand</w:t>
      </w:r>
      <w:r w:rsidRPr="009C4BCC">
        <w:rPr>
          <w:rFonts w:ascii="Verdana Pro Light" w:hAnsi="Verdana Pro Light"/>
          <w:sz w:val="20"/>
          <w:szCs w:val="20"/>
        </w:rPr>
        <w:t xml:space="preserve">. www.rnz.co.nz/national/programmes/sunday/audio/2018956570/mediawatch-for-22-september-2024 </w:t>
      </w:r>
    </w:p>
    <w:p w14:paraId="530BB1B5" w14:textId="044AAC05" w:rsidR="00657327" w:rsidRPr="009C4BCC" w:rsidRDefault="00657327" w:rsidP="00657327">
      <w:pPr>
        <w:pStyle w:val="NormalWeb"/>
        <w:spacing w:after="0" w:line="276" w:lineRule="auto"/>
        <w:ind w:left="720" w:hanging="720"/>
        <w:rPr>
          <w:rFonts w:ascii="Verdana Pro Light" w:hAnsi="Verdana Pro Light"/>
          <w:sz w:val="20"/>
          <w:szCs w:val="20"/>
        </w:rPr>
      </w:pPr>
      <w:bookmarkStart w:id="140" w:name="_Hlk215579596"/>
      <w:r w:rsidRPr="009C4BCC">
        <w:rPr>
          <w:rFonts w:ascii="Verdana Pro Light" w:hAnsi="Verdana Pro Light"/>
          <w:sz w:val="20"/>
          <w:szCs w:val="20"/>
        </w:rPr>
        <w:t xml:space="preserve">Peacock C. (2025a, August 3). </w:t>
      </w:r>
      <w:proofErr w:type="spellStart"/>
      <w:r w:rsidRPr="009C4BCC">
        <w:rPr>
          <w:rFonts w:ascii="Verdana Pro Light" w:hAnsi="Verdana Pro Light"/>
          <w:i/>
          <w:iCs/>
          <w:sz w:val="20"/>
          <w:szCs w:val="20"/>
        </w:rPr>
        <w:t>Mediawatch</w:t>
      </w:r>
      <w:proofErr w:type="spellEnd"/>
      <w:r w:rsidRPr="009C4BCC">
        <w:rPr>
          <w:rFonts w:ascii="Verdana Pro Light" w:hAnsi="Verdana Pro Light"/>
          <w:i/>
          <w:iCs/>
          <w:sz w:val="20"/>
          <w:szCs w:val="20"/>
        </w:rPr>
        <w:t xml:space="preserve">: The politics of PayWave. </w:t>
      </w:r>
      <w:r w:rsidRPr="009C4BCC">
        <w:rPr>
          <w:rFonts w:ascii="Verdana Pro Light" w:hAnsi="Verdana Pro Light"/>
          <w:sz w:val="20"/>
          <w:szCs w:val="20"/>
        </w:rPr>
        <w:t>R</w:t>
      </w:r>
      <w:r w:rsidR="00E23649" w:rsidRPr="009C4BCC">
        <w:rPr>
          <w:rFonts w:ascii="Verdana Pro Light" w:hAnsi="Verdana Pro Light"/>
          <w:sz w:val="20"/>
          <w:szCs w:val="20"/>
        </w:rPr>
        <w:t>adio New Zealand</w:t>
      </w:r>
      <w:r w:rsidRPr="009C4BCC">
        <w:rPr>
          <w:rFonts w:ascii="Verdana Pro Light" w:hAnsi="Verdana Pro Light"/>
          <w:i/>
          <w:iCs/>
          <w:sz w:val="20"/>
          <w:szCs w:val="20"/>
        </w:rPr>
        <w:t xml:space="preserve">. </w:t>
      </w:r>
      <w:r w:rsidRPr="009C4BCC">
        <w:rPr>
          <w:rFonts w:ascii="Verdana Pro Light" w:hAnsi="Verdana Pro Light"/>
          <w:sz w:val="20"/>
          <w:szCs w:val="20"/>
        </w:rPr>
        <w:t xml:space="preserve">www.rnz.co.nz/news/mediawatch/568830/mediawatch-the-politics-of-paywave </w:t>
      </w:r>
    </w:p>
    <w:p w14:paraId="02AD6192" w14:textId="182F3E70"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Peacock, C. (2025b, August 17). </w:t>
      </w:r>
      <w:proofErr w:type="spellStart"/>
      <w:r w:rsidRPr="009C4BCC">
        <w:rPr>
          <w:rFonts w:ascii="Verdana Pro Light" w:hAnsi="Verdana Pro Light"/>
          <w:i/>
          <w:iCs/>
          <w:sz w:val="20"/>
          <w:szCs w:val="20"/>
        </w:rPr>
        <w:t>Mediawatch</w:t>
      </w:r>
      <w:proofErr w:type="spellEnd"/>
      <w:r w:rsidRPr="009C4BCC">
        <w:rPr>
          <w:rFonts w:ascii="Verdana Pro Light" w:hAnsi="Verdana Pro Light"/>
          <w:i/>
          <w:iCs/>
          <w:sz w:val="20"/>
          <w:szCs w:val="20"/>
        </w:rPr>
        <w:t>: RNZ flags changes to claw back listeners</w:t>
      </w:r>
      <w:r w:rsidRPr="009C4BCC">
        <w:rPr>
          <w:rFonts w:ascii="Verdana Pro Light" w:hAnsi="Verdana Pro Light"/>
          <w:sz w:val="20"/>
          <w:szCs w:val="20"/>
        </w:rPr>
        <w:t>. R</w:t>
      </w:r>
      <w:r w:rsidR="00826580" w:rsidRPr="009C4BCC">
        <w:rPr>
          <w:rFonts w:ascii="Verdana Pro Light" w:hAnsi="Verdana Pro Light"/>
          <w:sz w:val="20"/>
          <w:szCs w:val="20"/>
        </w:rPr>
        <w:t>adio New Zealand</w:t>
      </w:r>
      <w:r w:rsidRPr="009C4BCC">
        <w:rPr>
          <w:rFonts w:ascii="Verdana Pro Light" w:hAnsi="Verdana Pro Light"/>
          <w:sz w:val="20"/>
          <w:szCs w:val="20"/>
        </w:rPr>
        <w:t xml:space="preserve">. https://www.rnz.co.nz/news/national/570207/mediawatch-rnz-flags-changes-to-claw-back-listeners </w:t>
      </w:r>
    </w:p>
    <w:p w14:paraId="5084D855" w14:textId="668F865B"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Peacock, C. (2025c, August 31). </w:t>
      </w:r>
      <w:proofErr w:type="spellStart"/>
      <w:r w:rsidRPr="009C4BCC">
        <w:rPr>
          <w:rFonts w:ascii="Verdana Pro Light" w:hAnsi="Verdana Pro Light"/>
          <w:i/>
          <w:iCs/>
          <w:sz w:val="20"/>
          <w:szCs w:val="20"/>
        </w:rPr>
        <w:t>Mediawatch</w:t>
      </w:r>
      <w:proofErr w:type="spellEnd"/>
      <w:r w:rsidRPr="009C4BCC">
        <w:rPr>
          <w:rFonts w:ascii="Verdana Pro Light" w:hAnsi="Verdana Pro Light"/>
          <w:i/>
          <w:iCs/>
          <w:sz w:val="20"/>
          <w:szCs w:val="20"/>
        </w:rPr>
        <w:t>: RNZ’s high-stakes National plan</w:t>
      </w:r>
      <w:r w:rsidRPr="009C4BCC">
        <w:rPr>
          <w:rFonts w:ascii="Verdana Pro Light" w:hAnsi="Verdana Pro Light"/>
          <w:sz w:val="20"/>
          <w:szCs w:val="20"/>
        </w:rPr>
        <w:t>. R</w:t>
      </w:r>
      <w:r w:rsidR="00826580" w:rsidRPr="009C4BCC">
        <w:rPr>
          <w:rFonts w:ascii="Verdana Pro Light" w:hAnsi="Verdana Pro Light"/>
          <w:sz w:val="20"/>
          <w:szCs w:val="20"/>
        </w:rPr>
        <w:t>adio New Zealand</w:t>
      </w:r>
      <w:r w:rsidRPr="009C4BCC">
        <w:rPr>
          <w:rFonts w:ascii="Verdana Pro Light" w:hAnsi="Verdana Pro Light"/>
          <w:sz w:val="20"/>
          <w:szCs w:val="20"/>
        </w:rPr>
        <w:t>.</w:t>
      </w:r>
      <w:r w:rsidRPr="009C4BCC">
        <w:rPr>
          <w:rFonts w:ascii="Verdana Pro Light" w:hAnsi="Verdana Pro Light"/>
          <w:i/>
          <w:iCs/>
          <w:sz w:val="20"/>
          <w:szCs w:val="20"/>
        </w:rPr>
        <w:t xml:space="preserve"> https://www.rnz.co.nz/news/mediawatch/571584/rnz-s-high-stakes-national-plan</w:t>
      </w:r>
      <w:r w:rsidRPr="009C4BCC">
        <w:rPr>
          <w:rFonts w:ascii="Verdana Pro Light" w:hAnsi="Verdana Pro Light"/>
          <w:sz w:val="20"/>
          <w:szCs w:val="20"/>
        </w:rPr>
        <w:t xml:space="preserve">   </w:t>
      </w:r>
    </w:p>
    <w:bookmarkEnd w:id="140"/>
    <w:p w14:paraId="136C1AD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Perese, D. (2024, December 5). Pōmārie: Daily TV news to end on Whakaata Māori after 20 years. </w:t>
      </w:r>
      <w:r w:rsidRPr="009C4BCC">
        <w:rPr>
          <w:rFonts w:ascii="Verdana Pro Light" w:hAnsi="Verdana Pro Light"/>
          <w:i/>
          <w:iCs/>
          <w:sz w:val="20"/>
          <w:szCs w:val="20"/>
        </w:rPr>
        <w:t>Te Ao News</w:t>
      </w:r>
      <w:r w:rsidRPr="009C4BCC">
        <w:rPr>
          <w:rFonts w:ascii="Verdana Pro Light" w:hAnsi="Verdana Pro Light"/>
          <w:sz w:val="20"/>
          <w:szCs w:val="20"/>
        </w:rPr>
        <w:t xml:space="preserve">. https://www.teaonews.co.nz/2024/12/05/pomarie-daily-tv-news-to-end-on-whakaata-maori-after-20-years/ </w:t>
      </w:r>
    </w:p>
    <w:p w14:paraId="354F3C92"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Podtrac</w:t>
      </w:r>
      <w:proofErr w:type="spellEnd"/>
      <w:r w:rsidRPr="009C4BCC">
        <w:rPr>
          <w:rFonts w:ascii="Verdana Pro Light" w:hAnsi="Verdana Pro Light"/>
          <w:sz w:val="20"/>
          <w:szCs w:val="20"/>
        </w:rPr>
        <w:t xml:space="preserve">. (2025). </w:t>
      </w:r>
      <w:r w:rsidRPr="009C4BCC">
        <w:rPr>
          <w:rFonts w:ascii="Verdana Pro Light" w:hAnsi="Verdana Pro Light"/>
          <w:i/>
          <w:iCs/>
          <w:sz w:val="20"/>
          <w:szCs w:val="20"/>
        </w:rPr>
        <w:t>Top podcasts by country - New Zealand</w:t>
      </w:r>
      <w:r w:rsidRPr="009C4BCC">
        <w:rPr>
          <w:rFonts w:ascii="Verdana Pro Light" w:hAnsi="Verdana Pro Light"/>
          <w:sz w:val="20"/>
          <w:szCs w:val="20"/>
        </w:rPr>
        <w:t xml:space="preserve">. https://analytics.podtrac.com/country-ranking#/NZ/2025-09-01 </w:t>
      </w:r>
    </w:p>
    <w:p w14:paraId="3BD36DE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Pointon, N. (2025a, January 24).</w:t>
      </w:r>
      <w:r w:rsidRPr="009C4BCC">
        <w:rPr>
          <w:rFonts w:ascii="Verdana Pro Light" w:hAnsi="Verdana Pro Light"/>
          <w:i/>
          <w:iCs/>
          <w:sz w:val="20"/>
          <w:szCs w:val="20"/>
        </w:rPr>
        <w:t xml:space="preserve"> NZME job cuts will save $4m, source says. </w:t>
      </w:r>
      <w:r w:rsidRPr="009C4BCC">
        <w:rPr>
          <w:rFonts w:ascii="Verdana Pro Light" w:hAnsi="Verdana Pro Light"/>
          <w:sz w:val="20"/>
          <w:szCs w:val="20"/>
        </w:rPr>
        <w:t xml:space="preserve">National Business Review. https://www.nbr.co.nz/investment/nzme-looks-to-save-4m-through-restructure/ </w:t>
      </w:r>
    </w:p>
    <w:p w14:paraId="392D027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Pointon, N. (2025b, July</w:t>
      </w:r>
      <w:r w:rsidRPr="009C4BCC">
        <w:rPr>
          <w:rFonts w:ascii="Arial" w:hAnsi="Arial" w:cs="Arial"/>
          <w:sz w:val="20"/>
          <w:szCs w:val="20"/>
        </w:rPr>
        <w:t> </w:t>
      </w:r>
      <w:r w:rsidRPr="009C4BCC">
        <w:rPr>
          <w:rFonts w:ascii="Verdana Pro Light" w:hAnsi="Verdana Pro Light"/>
          <w:sz w:val="20"/>
          <w:szCs w:val="20"/>
        </w:rPr>
        <w:t xml:space="preserve">22). </w:t>
      </w:r>
      <w:r w:rsidRPr="009C4BCC">
        <w:rPr>
          <w:rFonts w:ascii="Verdana Pro Light" w:hAnsi="Verdana Pro Light"/>
          <w:i/>
          <w:iCs/>
          <w:sz w:val="20"/>
          <w:szCs w:val="20"/>
        </w:rPr>
        <w:t>Sky TV to buy Discovery NZ for $1</w:t>
      </w:r>
      <w:r w:rsidRPr="009C4BCC">
        <w:rPr>
          <w:rFonts w:ascii="Verdana Pro Light" w:hAnsi="Verdana Pro Light"/>
          <w:sz w:val="20"/>
          <w:szCs w:val="20"/>
        </w:rPr>
        <w:t xml:space="preserve">. National Business Review. https://www.nbr.co.nz/marketing-and-media/sky-tv-to-buy-discovery-nz-for-1/ </w:t>
      </w:r>
    </w:p>
    <w:p w14:paraId="0EC4D2F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Price, S. (2025, October 16). The Broadcasting Standards Authority is right</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Media Law Journal</w:t>
      </w:r>
      <w:r w:rsidRPr="009C4BCC">
        <w:rPr>
          <w:rFonts w:ascii="Verdana Pro Light" w:hAnsi="Verdana Pro Light"/>
          <w:sz w:val="20"/>
          <w:szCs w:val="20"/>
        </w:rPr>
        <w:t xml:space="preserve">. https://www.medialawjournal.co.nz/?p=790 </w:t>
      </w:r>
    </w:p>
    <w:p w14:paraId="2FDD527A"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41" w:name="_Hlk215581655"/>
      <w:r w:rsidRPr="009C4BCC">
        <w:rPr>
          <w:rFonts w:ascii="Verdana Pro Light" w:hAnsi="Verdana Pro Light"/>
          <w:sz w:val="20"/>
          <w:szCs w:val="20"/>
        </w:rPr>
        <w:t>Q+A with Jack Tame</w:t>
      </w:r>
      <w:bookmarkEnd w:id="141"/>
      <w:r w:rsidRPr="009C4BCC">
        <w:rPr>
          <w:rFonts w:ascii="Verdana Pro Light" w:hAnsi="Verdana Pro Light"/>
          <w:sz w:val="20"/>
          <w:szCs w:val="20"/>
        </w:rPr>
        <w:t xml:space="preserve">. (2024, December 1). </w:t>
      </w:r>
      <w:r w:rsidRPr="009C4BCC">
        <w:rPr>
          <w:rFonts w:ascii="Verdana Pro Light" w:hAnsi="Verdana Pro Light"/>
          <w:i/>
          <w:iCs/>
          <w:sz w:val="20"/>
          <w:szCs w:val="20"/>
        </w:rPr>
        <w:t>Luxon on Māori-Crown relations: ‘There’s more division’ | Q+A 2024</w:t>
      </w:r>
      <w:r w:rsidRPr="009C4BCC">
        <w:rPr>
          <w:rFonts w:ascii="Verdana Pro Light" w:hAnsi="Verdana Pro Light"/>
          <w:sz w:val="20"/>
          <w:szCs w:val="20"/>
        </w:rPr>
        <w:t xml:space="preserve"> [Video]. YouTube. https://www.youtube.com/watch?v=5lwEkGh9tvw </w:t>
      </w:r>
    </w:p>
    <w:p w14:paraId="58B1CD8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QMS (2025, April 7). </w:t>
      </w:r>
      <w:r w:rsidRPr="009C4BCC">
        <w:rPr>
          <w:rFonts w:ascii="Verdana Pro Light" w:hAnsi="Verdana Pro Light"/>
          <w:i/>
          <w:iCs/>
          <w:sz w:val="20"/>
          <w:szCs w:val="20"/>
        </w:rPr>
        <w:t>QMS agrees to acquire Oaktree's stake in Mediaworks New Zealand</w:t>
      </w:r>
      <w:r w:rsidRPr="009C4BCC">
        <w:rPr>
          <w:rFonts w:ascii="Verdana Pro Light" w:hAnsi="Verdana Pro Light"/>
          <w:sz w:val="20"/>
          <w:szCs w:val="20"/>
        </w:rPr>
        <w:t xml:space="preserve"> [Media release]. https://www.qmsmedia.com/news/qms-agrees-to-acquire-oaktrees-stake-in-mediaworks-new-zealand </w:t>
      </w:r>
    </w:p>
    <w:p w14:paraId="38260776" w14:textId="77777777" w:rsidR="00657327" w:rsidRPr="009C4BCC" w:rsidRDefault="00657327" w:rsidP="00342846">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Radio Broadcasters Association. (2025). </w:t>
      </w:r>
      <w:r w:rsidRPr="009C4BCC">
        <w:rPr>
          <w:rFonts w:ascii="Verdana Pro Light" w:hAnsi="Verdana Pro Light"/>
          <w:i/>
          <w:iCs/>
          <w:sz w:val="20"/>
          <w:szCs w:val="20"/>
        </w:rPr>
        <w:t>2024 2025 Annual Report</w:t>
      </w:r>
      <w:r w:rsidRPr="009C4BCC">
        <w:rPr>
          <w:rFonts w:ascii="Verdana Pro Light" w:hAnsi="Verdana Pro Light"/>
          <w:sz w:val="20"/>
          <w:szCs w:val="20"/>
        </w:rPr>
        <w:t xml:space="preserve">. </w:t>
      </w:r>
      <w:hyperlink r:id="rId70" w:history="1">
        <w:r w:rsidRPr="009C4BCC">
          <w:rPr>
            <w:rStyle w:val="Hyperlink"/>
            <w:rFonts w:ascii="Verdana Pro Light" w:hAnsi="Verdana Pro Light"/>
            <w:sz w:val="20"/>
            <w:szCs w:val="20"/>
          </w:rPr>
          <w:t>https://www.rba.co.nz/media/2782/download/2024 2025 RBA Annual Report.pdf</w:t>
        </w:r>
      </w:hyperlink>
    </w:p>
    <w:p w14:paraId="25F910C9"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Radio.net New Zealand. (2025). </w:t>
      </w:r>
      <w:r w:rsidRPr="009C4BCC">
        <w:rPr>
          <w:rFonts w:ascii="Verdana Pro Light" w:hAnsi="Verdana Pro Light"/>
          <w:i/>
          <w:iCs/>
          <w:sz w:val="20"/>
          <w:szCs w:val="20"/>
        </w:rPr>
        <w:t>The most popular podcasts in New Zealand</w:t>
      </w:r>
      <w:r w:rsidRPr="009C4BCC">
        <w:rPr>
          <w:rFonts w:ascii="Verdana Pro Light" w:hAnsi="Verdana Pro Light"/>
          <w:sz w:val="20"/>
          <w:szCs w:val="20"/>
        </w:rPr>
        <w:t xml:space="preserve">. Nz.radio.net. https://nz.radio.net/podcast/top-podcasts </w:t>
      </w:r>
    </w:p>
    <w:p w14:paraId="5F05BD78"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42" w:name="_Hlk215582447"/>
      <w:bookmarkStart w:id="143" w:name="_Hlk215651764"/>
      <w:r w:rsidRPr="009C4BCC">
        <w:rPr>
          <w:rFonts w:ascii="Verdana Pro Light" w:hAnsi="Verdana Pro Light"/>
          <w:sz w:val="20"/>
          <w:szCs w:val="20"/>
        </w:rPr>
        <w:t xml:space="preserve">Radio New Zealand. (2023, November 23). </w:t>
      </w:r>
      <w:r w:rsidRPr="009C4BCC">
        <w:rPr>
          <w:rFonts w:ascii="Verdana Pro Light" w:hAnsi="Verdana Pro Light"/>
          <w:i/>
          <w:iCs/>
          <w:sz w:val="20"/>
          <w:szCs w:val="20"/>
        </w:rPr>
        <w:t xml:space="preserve">150-year milestone for independently owned West Coast newspaper. </w:t>
      </w:r>
      <w:r w:rsidRPr="009C4BCC">
        <w:rPr>
          <w:rFonts w:ascii="Verdana Pro Light" w:hAnsi="Verdana Pro Light"/>
          <w:sz w:val="20"/>
          <w:szCs w:val="20"/>
        </w:rPr>
        <w:t>https://www.rnz.co.nz/news/national/503108/150-year-milestone-for-independently-owned-west-coast-newspaper</w:t>
      </w:r>
    </w:p>
    <w:p w14:paraId="7A42853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(2025a). </w:t>
      </w:r>
      <w:r w:rsidRPr="009C4BCC">
        <w:rPr>
          <w:rFonts w:ascii="Verdana Pro Light" w:hAnsi="Verdana Pro Light"/>
          <w:i/>
          <w:iCs/>
          <w:sz w:val="20"/>
          <w:szCs w:val="20"/>
        </w:rPr>
        <w:t>Statement of Performance Expectations For the year ending 30 June 2026</w:t>
      </w:r>
      <w:r w:rsidRPr="009C4BCC">
        <w:rPr>
          <w:rFonts w:ascii="Verdana Pro Light" w:hAnsi="Verdana Pro Light"/>
          <w:sz w:val="20"/>
          <w:szCs w:val="20"/>
        </w:rPr>
        <w:t xml:space="preserve">. https://www.rnz.co.nz/assets/cms_uploads/000/000/506/2025-2026_Statement_of_Performance_Expectations.pdf </w:t>
      </w:r>
    </w:p>
    <w:p w14:paraId="64FECE3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Radio New Zealand. (2025b, March 21). </w:t>
      </w:r>
      <w:r w:rsidRPr="009C4BCC">
        <w:rPr>
          <w:rFonts w:ascii="Verdana Pro Light" w:hAnsi="Verdana Pro Light"/>
          <w:i/>
          <w:iCs/>
          <w:sz w:val="20"/>
          <w:szCs w:val="20"/>
        </w:rPr>
        <w:t>NZ Herald owner NZME reveals talks to buy Stuff newspapers</w:t>
      </w:r>
      <w:r w:rsidRPr="009C4BCC">
        <w:rPr>
          <w:rFonts w:ascii="Verdana Pro Light" w:hAnsi="Verdana Pro Light"/>
          <w:sz w:val="20"/>
          <w:szCs w:val="20"/>
        </w:rPr>
        <w:t xml:space="preserve">. www.rnz.co.nz/news/business/545574/nz-herald-owner-nzme-reveals-talks-to-buy-stuff-newspapers </w:t>
      </w:r>
    </w:p>
    <w:p w14:paraId="1E3A692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(2025c, March 26). </w:t>
      </w:r>
      <w:r w:rsidRPr="009C4BCC">
        <w:rPr>
          <w:rFonts w:ascii="Verdana Pro Light" w:hAnsi="Verdana Pro Light"/>
          <w:i/>
          <w:sz w:val="20"/>
          <w:szCs w:val="20"/>
        </w:rPr>
        <w:t>NZME boardroom battle: 'Try for a fresh start for all' – businessman.</w:t>
      </w:r>
      <w:r w:rsidRPr="009C4BCC">
        <w:rPr>
          <w:rFonts w:ascii="Verdana Pro Light" w:hAnsi="Verdana Pro Light"/>
          <w:sz w:val="20"/>
          <w:szCs w:val="20"/>
        </w:rPr>
        <w:t xml:space="preserve"> </w:t>
      </w:r>
      <w:r w:rsidRPr="009C4BCC">
        <w:rPr>
          <w:rFonts w:ascii="Verdana Pro Light" w:hAnsi="Verdana Pro Light"/>
          <w:iCs/>
          <w:sz w:val="20"/>
          <w:szCs w:val="20"/>
        </w:rPr>
        <w:t>www.rnz.co.nz/news/business/551859/nzme-boardroom-battle-try-for-a-fresh-start-for-all-businessman</w:t>
      </w:r>
      <w:r w:rsidRPr="009C4BCC">
        <w:rPr>
          <w:rFonts w:ascii="Verdana Pro Light" w:hAnsi="Verdana Pro Light"/>
          <w:sz w:val="20"/>
          <w:szCs w:val="20"/>
        </w:rPr>
        <w:t xml:space="preserve"> </w:t>
      </w:r>
    </w:p>
    <w:p w14:paraId="41E0CE17" w14:textId="77777777" w:rsidR="00657327" w:rsidRPr="009C4BCC" w:rsidRDefault="00657327" w:rsidP="00342846">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Radio New Zealand. (2025d, April 7). </w:t>
      </w:r>
      <w:r w:rsidRPr="009C4BCC">
        <w:rPr>
          <w:rFonts w:ascii="Verdana Pro Light" w:hAnsi="Verdana Pro Light"/>
          <w:i/>
          <w:iCs/>
          <w:sz w:val="20"/>
          <w:szCs w:val="20"/>
        </w:rPr>
        <w:t>QMS takes full ownership of MediaWorks</w:t>
      </w:r>
      <w:r w:rsidRPr="009C4BCC">
        <w:rPr>
          <w:rFonts w:ascii="Verdana Pro Light" w:hAnsi="Verdana Pro Light"/>
          <w:sz w:val="20"/>
          <w:szCs w:val="20"/>
        </w:rPr>
        <w:t xml:space="preserve">. </w:t>
      </w:r>
      <w:hyperlink r:id="rId71" w:history="1">
        <w:r w:rsidRPr="009C4BCC">
          <w:rPr>
            <w:rStyle w:val="Hyperlink"/>
            <w:rFonts w:ascii="Verdana Pro Light" w:hAnsi="Verdana Pro Light"/>
            <w:sz w:val="20"/>
            <w:szCs w:val="20"/>
          </w:rPr>
          <w:t>https://www.rnz.co.nz/news/business/557420/qms-takes-full-ownership-of-mediaworks</w:t>
        </w:r>
      </w:hyperlink>
    </w:p>
    <w:p w14:paraId="684F28C9"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(2025e, June 3). </w:t>
      </w:r>
      <w:r w:rsidRPr="009C4BCC">
        <w:rPr>
          <w:rFonts w:ascii="Verdana Pro Light" w:hAnsi="Verdana Pro Light"/>
          <w:i/>
          <w:iCs/>
          <w:sz w:val="20"/>
          <w:szCs w:val="20"/>
        </w:rPr>
        <w:t>Trade Me to buy 50% of Stuff Digital.</w:t>
      </w:r>
      <w:r w:rsidRPr="009C4BCC">
        <w:rPr>
          <w:rFonts w:ascii="Verdana Pro Light" w:hAnsi="Verdana Pro Light"/>
          <w:sz w:val="20"/>
          <w:szCs w:val="20"/>
        </w:rPr>
        <w:t xml:space="preserve"> www.rnz.co.nz/news/business/562918/trade-me-to-buy-50-percent-of-stuff-digital </w:t>
      </w:r>
    </w:p>
    <w:p w14:paraId="3FDC9E7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(2025f, June 16). </w:t>
      </w:r>
      <w:r w:rsidRPr="009C4BCC">
        <w:rPr>
          <w:rFonts w:ascii="Verdana Pro Light" w:hAnsi="Verdana Pro Light"/>
          <w:i/>
          <w:iCs/>
          <w:sz w:val="20"/>
          <w:szCs w:val="20"/>
        </w:rPr>
        <w:t>RNZ calls for voluntary redundancies after Budget funding cut</w:t>
      </w:r>
      <w:r w:rsidRPr="009C4BCC">
        <w:rPr>
          <w:rFonts w:ascii="Verdana Pro Light" w:hAnsi="Verdana Pro Light"/>
          <w:sz w:val="20"/>
          <w:szCs w:val="20"/>
        </w:rPr>
        <w:t xml:space="preserve">. https://www.rnz.co.nz/news/media-technology/564386/rnz-calls-for-voluntary-redundancies-after-budget-funding-cut </w:t>
      </w:r>
    </w:p>
    <w:p w14:paraId="0DB7B68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(2025g, June 27). </w:t>
      </w:r>
      <w:r w:rsidRPr="009C4BCC">
        <w:rPr>
          <w:rFonts w:ascii="Verdana Pro Light" w:hAnsi="Verdana Pro Light"/>
          <w:i/>
          <w:iCs/>
          <w:sz w:val="20"/>
          <w:szCs w:val="20"/>
        </w:rPr>
        <w:t>RNZ appoints Patrick Crewdson as Director of AI Strategy &amp; Implementation</w:t>
      </w:r>
      <w:r w:rsidRPr="009C4BCC">
        <w:rPr>
          <w:rFonts w:ascii="Verdana Pro Light" w:hAnsi="Verdana Pro Light"/>
          <w:sz w:val="20"/>
          <w:szCs w:val="20"/>
        </w:rPr>
        <w:t xml:space="preserve">. [Announcement] https://www.rnz.co.nz/media/262 </w:t>
      </w:r>
    </w:p>
    <w:p w14:paraId="5BE1886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(2025h, August 28). </w:t>
      </w:r>
      <w:r w:rsidRPr="009C4BCC">
        <w:rPr>
          <w:rFonts w:ascii="Verdana Pro Light" w:hAnsi="Verdana Pro Light"/>
          <w:i/>
          <w:iCs/>
          <w:sz w:val="20"/>
          <w:szCs w:val="20"/>
        </w:rPr>
        <w:t>Stuff staff walk off the job and picket outside newsrooms</w:t>
      </w:r>
      <w:r w:rsidRPr="009C4BCC">
        <w:rPr>
          <w:rFonts w:ascii="Verdana Pro Light" w:hAnsi="Verdana Pro Light"/>
          <w:sz w:val="20"/>
          <w:szCs w:val="20"/>
        </w:rPr>
        <w:t xml:space="preserve">. www.rnz.co.nz/news/business/571358/stuff-staff-walk-off-the-job-and-picket-outside-newsrooms </w:t>
      </w:r>
    </w:p>
    <w:p w14:paraId="763B5FF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New Zealand. (2025i, October 1). </w:t>
      </w:r>
      <w:r w:rsidRPr="009C4BCC">
        <w:rPr>
          <w:rFonts w:ascii="Verdana Pro Light" w:hAnsi="Verdana Pro Light"/>
          <w:i/>
          <w:iCs/>
          <w:sz w:val="20"/>
          <w:szCs w:val="20"/>
        </w:rPr>
        <w:t>RNZ closes down TAHI youth platform</w:t>
      </w:r>
      <w:r w:rsidRPr="009C4BCC">
        <w:rPr>
          <w:rFonts w:ascii="Verdana Pro Light" w:hAnsi="Verdana Pro Light"/>
          <w:sz w:val="20"/>
          <w:szCs w:val="20"/>
        </w:rPr>
        <w:t xml:space="preserve">. https://www.rnz.co.nz/news/media-technology/574685/rnz-closes-down-tahi-youth-platform </w:t>
      </w:r>
    </w:p>
    <w:bookmarkEnd w:id="142"/>
    <w:bookmarkEnd w:id="143"/>
    <w:p w14:paraId="5EDE550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Spectrum Management. (2022, February 28). </w:t>
      </w:r>
      <w:r w:rsidRPr="009C4BCC">
        <w:rPr>
          <w:rStyle w:val="Emphasis"/>
          <w:rFonts w:ascii="Verdana Pro Light" w:hAnsi="Verdana Pro Light"/>
          <w:sz w:val="20"/>
          <w:szCs w:val="20"/>
        </w:rPr>
        <w:t>SpaceX draft five year spectrum outlook 2022-2026</w:t>
      </w:r>
      <w:r w:rsidRPr="009C4BCC">
        <w:rPr>
          <w:rFonts w:ascii="Verdana Pro Light" w:hAnsi="Verdana Pro Light"/>
          <w:sz w:val="20"/>
          <w:szCs w:val="20"/>
        </w:rPr>
        <w:t xml:space="preserve">. Ministry of Business, Innovation and Employment https://www.rsm.govt.nz/assets/Uploads/documents/consultations/2021-draft-five-year-spectrum-outlook-2022-2026/starlink-new-zealand-space-x-response-to-5-year-outlook.pdf </w:t>
      </w:r>
    </w:p>
    <w:p w14:paraId="12720CE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Spectrum Management. (2023, September 7). </w:t>
      </w:r>
      <w:r w:rsidRPr="009C4BCC">
        <w:rPr>
          <w:rStyle w:val="Emphasis"/>
          <w:rFonts w:ascii="Verdana Pro Light" w:hAnsi="Verdana Pro Light"/>
          <w:sz w:val="20"/>
          <w:szCs w:val="20"/>
        </w:rPr>
        <w:t>New Zealand spectrum outlook 2023–2027</w:t>
      </w:r>
      <w:r w:rsidRPr="009C4BCC">
        <w:rPr>
          <w:rFonts w:ascii="Verdana Pro Light" w:hAnsi="Verdana Pro Light"/>
          <w:sz w:val="20"/>
          <w:szCs w:val="20"/>
        </w:rPr>
        <w:t xml:space="preserve">. Ministry of Business, Innovation and Employment https://www.rsm.govt.nz/assets/Uploads/documents/annual/new-zealand-spectrum-outlook-2023-to-2027.pdf </w:t>
      </w:r>
    </w:p>
    <w:p w14:paraId="3C649A7B" w14:textId="77777777" w:rsidR="00657327" w:rsidRPr="009C4BCC" w:rsidRDefault="00657327" w:rsidP="00463D72">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Radio Spectrum Management. (2025). AM/FM radio spectrum: 2031 expiry of licences and potential reassignment [Discussion Document]. </w:t>
      </w:r>
      <w:r w:rsidRPr="009C4BCC">
        <w:rPr>
          <w:rFonts w:ascii="Verdana Pro Light" w:hAnsi="Verdana Pro Light"/>
          <w:i/>
          <w:iCs/>
          <w:sz w:val="20"/>
          <w:szCs w:val="20"/>
        </w:rPr>
        <w:t xml:space="preserve">Radio Spectrum </w:t>
      </w:r>
      <w:r w:rsidRPr="009C4BCC">
        <w:rPr>
          <w:rFonts w:ascii="Verdana Pro Light" w:hAnsi="Verdana Pro Light"/>
          <w:sz w:val="20"/>
          <w:szCs w:val="20"/>
        </w:rPr>
        <w:t xml:space="preserve">Management. </w:t>
      </w:r>
      <w:hyperlink r:id="rId72" w:history="1">
        <w:r w:rsidRPr="009C4BCC">
          <w:rPr>
            <w:rStyle w:val="Hyperlink"/>
            <w:rFonts w:ascii="Verdana Pro Light" w:hAnsi="Verdana Pro Light"/>
            <w:sz w:val="20"/>
            <w:szCs w:val="20"/>
          </w:rPr>
          <w:t>https://www.rsm.govt.nz/assets/Uploads/documents/consultations/2025-amfm-2031-expiry-and-potential-reassignment-/Discussion-Document-AMFM-radio-spectrum-2031-expiry-of-licences-and-potential-reassignment.pdf</w:t>
        </w:r>
      </w:hyperlink>
    </w:p>
    <w:p w14:paraId="7A8747DB"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Radio Waatea. (2004, July 1). </w:t>
      </w:r>
      <w:r w:rsidRPr="009C4BCC">
        <w:rPr>
          <w:rFonts w:ascii="Verdana Pro Light" w:hAnsi="Verdana Pro Light"/>
          <w:i/>
          <w:iCs/>
          <w:sz w:val="20"/>
          <w:szCs w:val="20"/>
        </w:rPr>
        <w:t>The bird has soared and its name is Waatea</w:t>
      </w:r>
      <w:r w:rsidRPr="009C4BCC">
        <w:rPr>
          <w:rFonts w:ascii="Verdana Pro Light" w:hAnsi="Verdana Pro Light"/>
          <w:sz w:val="20"/>
          <w:szCs w:val="20"/>
        </w:rPr>
        <w:t xml:space="preserve"> [Press release]. http://www.scoop.co.nz/stories/CU0407/S00003/the-bird-has-soared-and-its-name-is-waatea.htm </w:t>
      </w:r>
    </w:p>
    <w:p w14:paraId="32DCA15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Rātana, L. (2025, October 21). </w:t>
      </w:r>
      <w:r w:rsidRPr="009C4BCC">
        <w:rPr>
          <w:rFonts w:ascii="Verdana Pro Light" w:hAnsi="Verdana Pro Light"/>
          <w:i/>
          <w:iCs/>
          <w:sz w:val="20"/>
          <w:szCs w:val="20"/>
        </w:rPr>
        <w:t>What is going on with Māori media?</w:t>
      </w:r>
      <w:r w:rsidRPr="009C4BCC">
        <w:rPr>
          <w:rFonts w:ascii="Verdana Pro Light" w:hAnsi="Verdana Pro Light"/>
          <w:sz w:val="20"/>
          <w:szCs w:val="20"/>
        </w:rPr>
        <w:t xml:space="preserve"> The Spinoff. https://thespinoff.co.nz/atea/21-10-2025/what-is-going-on-with-maori-media </w:t>
      </w:r>
    </w:p>
    <w:p w14:paraId="55260E9F" w14:textId="77777777" w:rsidR="00657327" w:rsidRPr="009C4BCC" w:rsidRDefault="00657327" w:rsidP="00342846">
      <w:pPr>
        <w:spacing w:after="0" w:line="276" w:lineRule="auto"/>
        <w:ind w:left="709" w:right="-188" w:hanging="709"/>
        <w:rPr>
          <w:rFonts w:ascii="Verdana Pro Light" w:hAnsi="Verdana Pro Light"/>
          <w:sz w:val="20"/>
          <w:szCs w:val="20"/>
        </w:rPr>
      </w:pPr>
      <w:bookmarkStart w:id="144" w:name="_Hlk215666411"/>
      <w:r w:rsidRPr="009C4BCC">
        <w:rPr>
          <w:rFonts w:ascii="Verdana Pro Light" w:hAnsi="Verdana Pro Light"/>
          <w:sz w:val="20"/>
          <w:szCs w:val="20"/>
        </w:rPr>
        <w:t xml:space="preserve">Reich, R. (2025, November 13). Ultra-rich media owners are tightening their grip on democracy. It’s time to wrest our power back. </w:t>
      </w:r>
      <w:r w:rsidRPr="009C4BCC">
        <w:rPr>
          <w:rFonts w:ascii="Verdana Pro Light" w:hAnsi="Verdana Pro Light"/>
          <w:i/>
          <w:iCs/>
          <w:sz w:val="20"/>
          <w:szCs w:val="20"/>
        </w:rPr>
        <w:t>The Guardian</w:t>
      </w:r>
      <w:r w:rsidRPr="009C4BCC">
        <w:rPr>
          <w:rFonts w:ascii="Verdana Pro Light" w:hAnsi="Verdana Pro Light"/>
          <w:sz w:val="20"/>
          <w:szCs w:val="20"/>
        </w:rPr>
        <w:t>. https://www.theguardian.com/commentisfree/2025/nov/13/trump-media-ultra-rich-democracy</w:t>
      </w:r>
    </w:p>
    <w:p w14:paraId="300BD450" w14:textId="77777777" w:rsidR="00657327" w:rsidRPr="009C4BCC" w:rsidRDefault="00657327" w:rsidP="00342846">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Reuters. (2022, October 14). </w:t>
      </w:r>
      <w:r w:rsidRPr="009C4BCC">
        <w:rPr>
          <w:rStyle w:val="Emphasis"/>
          <w:rFonts w:ascii="Verdana Pro Light" w:hAnsi="Verdana Pro Light"/>
          <w:sz w:val="20"/>
          <w:szCs w:val="20"/>
        </w:rPr>
        <w:t>Musk says SpaceX cannot fund Ukraine’s vital Starlink internet indefinitely.</w:t>
      </w:r>
      <w:r w:rsidRPr="009C4BCC">
        <w:rPr>
          <w:rFonts w:ascii="Verdana Pro Light" w:hAnsi="Verdana Pro Light"/>
          <w:sz w:val="20"/>
          <w:szCs w:val="20"/>
        </w:rPr>
        <w:t xml:space="preserve"> https://www.reuters.com/technology/musk-says-spacex-cannot-fund-ukraines-starlink-internet-indefinitely-2022-10-14/   </w:t>
      </w:r>
    </w:p>
    <w:p w14:paraId="50DCBFC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Reuters. (2023a, September 28). </w:t>
      </w:r>
      <w:r w:rsidRPr="009C4BCC">
        <w:rPr>
          <w:rStyle w:val="Emphasis"/>
          <w:rFonts w:ascii="Verdana Pro Light" w:hAnsi="Verdana Pro Light"/>
          <w:sz w:val="20"/>
          <w:szCs w:val="20"/>
        </w:rPr>
        <w:t>US backs Pacific undersea cable amid China competition.</w:t>
      </w:r>
      <w:r w:rsidRPr="009C4BCC">
        <w:rPr>
          <w:rFonts w:ascii="Verdana Pro Light" w:hAnsi="Verdana Pro Light"/>
          <w:sz w:val="20"/>
          <w:szCs w:val="20"/>
        </w:rPr>
        <w:t xml:space="preserve"> https://www.reuters.com/world/us-backs-pacific-undersea-internet-cable-amid-china-competition-2023-09-28/ </w:t>
      </w:r>
    </w:p>
    <w:p w14:paraId="3FB61068"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Reuters. (2023b, October 28). </w:t>
      </w:r>
      <w:r w:rsidRPr="009C4BCC">
        <w:rPr>
          <w:rStyle w:val="Emphasis"/>
          <w:rFonts w:ascii="Verdana Pro Light" w:hAnsi="Verdana Pro Light"/>
          <w:sz w:val="20"/>
          <w:szCs w:val="20"/>
        </w:rPr>
        <w:t>Musk says Starlink will provide Gaza connectivity for aid groups.</w:t>
      </w:r>
      <w:r w:rsidRPr="009C4BCC">
        <w:rPr>
          <w:rFonts w:ascii="Verdana Pro Light" w:hAnsi="Verdana Pro Light"/>
          <w:sz w:val="20"/>
          <w:szCs w:val="20"/>
        </w:rPr>
        <w:t xml:space="preserve"> https://www.reuters.com/world/middle-east/musk-says-starlink-provide-connectivity-gaza-through-aid-organizations-2023-10-28/ </w:t>
      </w:r>
    </w:p>
    <w:bookmarkEnd w:id="144"/>
    <w:p w14:paraId="46A03AD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Rime, J., Pike, C., &amp; Collins, T. (2022). What is a podcast? Considering innovations in podcasting through the six-tensions framework. </w:t>
      </w:r>
      <w:r w:rsidRPr="009C4BCC">
        <w:rPr>
          <w:rFonts w:ascii="Verdana Pro Light" w:hAnsi="Verdana Pro Light"/>
          <w:i/>
          <w:iCs/>
          <w:sz w:val="20"/>
          <w:szCs w:val="20"/>
        </w:rPr>
        <w:t>Convergence, 28</w:t>
      </w:r>
      <w:r w:rsidRPr="009C4BCC">
        <w:rPr>
          <w:rFonts w:ascii="Verdana Pro Light" w:hAnsi="Verdana Pro Light"/>
          <w:sz w:val="20"/>
          <w:szCs w:val="20"/>
        </w:rPr>
        <w:t xml:space="preserve">(5), 1260-1282. https://doi.org/10.1177/13548565221104444 </w:t>
      </w:r>
    </w:p>
    <w:p w14:paraId="0BFD90B7" w14:textId="2E810A26"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Roughan, J. (2013, November 13). People in our past: A real family newspaper.</w:t>
      </w:r>
      <w:r w:rsidRPr="009C4BCC">
        <w:rPr>
          <w:rFonts w:ascii="Verdana Pro Light" w:hAnsi="Verdana Pro Light"/>
          <w:i/>
          <w:iCs/>
          <w:sz w:val="20"/>
          <w:szCs w:val="20"/>
        </w:rPr>
        <w:t xml:space="preserve"> NZ Herald</w:t>
      </w:r>
      <w:r w:rsidRPr="009C4BCC">
        <w:rPr>
          <w:rFonts w:ascii="Verdana Pro Light" w:hAnsi="Verdana Pro Light"/>
          <w:sz w:val="20"/>
          <w:szCs w:val="20"/>
        </w:rPr>
        <w:t xml:space="preserve">. https://www.nzherald.co.nz/nz/people-in-our-past-a-real-family-newspaper/M7ZSCMBE2L4ZOUAVZU7WHVCOUU/ </w:t>
      </w:r>
    </w:p>
    <w:p w14:paraId="19A56AB7" w14:textId="77777777" w:rsidR="00657327" w:rsidRPr="009C4BCC" w:rsidRDefault="00657327" w:rsidP="004C16E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Roush, T. (2025, December 1). Nvidia’s $2</w:t>
      </w:r>
      <w:r w:rsidRPr="009C4BCC">
        <w:rPr>
          <w:rFonts w:ascii="Verdana Pro Light" w:hAnsi="Verdana Pro Light"/>
          <w:i/>
          <w:iCs/>
          <w:sz w:val="20"/>
          <w:szCs w:val="20"/>
        </w:rPr>
        <w:t xml:space="preserve">billion </w:t>
      </w:r>
      <w:proofErr w:type="spellStart"/>
      <w:r w:rsidRPr="009C4BCC">
        <w:rPr>
          <w:rFonts w:ascii="Verdana Pro Light" w:hAnsi="Verdana Pro Light"/>
          <w:i/>
          <w:iCs/>
          <w:sz w:val="20"/>
          <w:szCs w:val="20"/>
        </w:rPr>
        <w:t>synopsys</w:t>
      </w:r>
      <w:proofErr w:type="spellEnd"/>
      <w:r w:rsidRPr="009C4BCC">
        <w:rPr>
          <w:rFonts w:ascii="Verdana Pro Light" w:hAnsi="Verdana Pro Light"/>
          <w:i/>
          <w:iCs/>
          <w:sz w:val="20"/>
          <w:szCs w:val="20"/>
        </w:rPr>
        <w:t xml:space="preserve"> investment makes 2025’s top AI deals (full list, ranked)</w:t>
      </w:r>
      <w:r w:rsidRPr="009C4BCC">
        <w:rPr>
          <w:rFonts w:ascii="Verdana Pro Light" w:hAnsi="Verdana Pro Light"/>
          <w:sz w:val="20"/>
          <w:szCs w:val="20"/>
        </w:rPr>
        <w:t>. Forbes. https://www.forbes.com/sites/tylerroush/2025/12/01/nvidias-2-billion-synopsys-investment-makes-2025s-top-ai-deals-full-list-ranked/</w:t>
      </w:r>
    </w:p>
    <w:p w14:paraId="79FBA4BA" w14:textId="77777777" w:rsidR="00657327" w:rsidRPr="009C4BCC" w:rsidRDefault="00657327" w:rsidP="004C16E2">
      <w:pPr>
        <w:spacing w:after="0" w:line="276" w:lineRule="auto"/>
        <w:ind w:left="720" w:hanging="720"/>
        <w:rPr>
          <w:rFonts w:ascii="Verdana Pro Light" w:eastAsia="Times New Roman" w:hAnsi="Verdana Pro Light"/>
          <w:sz w:val="20"/>
          <w:szCs w:val="20"/>
          <w:lang w:eastAsia="en-NZ"/>
        </w:rPr>
      </w:pPr>
      <w:r w:rsidRPr="009C4BCC">
        <w:rPr>
          <w:rFonts w:ascii="Verdana Pro Light" w:eastAsia="Times New Roman" w:hAnsi="Verdana Pro Light"/>
          <w:sz w:val="20"/>
          <w:szCs w:val="20"/>
          <w:lang w:eastAsia="en-NZ"/>
        </w:rPr>
        <w:t>Roy Morgan. (2025a, June</w:t>
      </w:r>
      <w:r w:rsidRPr="009C4BCC">
        <w:rPr>
          <w:rFonts w:ascii="Arial" w:eastAsia="Times New Roman" w:hAnsi="Arial" w:cs="Arial"/>
          <w:sz w:val="20"/>
          <w:szCs w:val="20"/>
          <w:lang w:eastAsia="en-NZ"/>
        </w:rPr>
        <w:t> </w:t>
      </w:r>
      <w:r w:rsidRPr="009C4BCC">
        <w:rPr>
          <w:rFonts w:ascii="Verdana Pro Light" w:eastAsia="Times New Roman" w:hAnsi="Verdana Pro Light"/>
          <w:sz w:val="20"/>
          <w:szCs w:val="20"/>
          <w:lang w:eastAsia="en-NZ"/>
        </w:rPr>
        <w:t xml:space="preserve">6). </w:t>
      </w:r>
      <w:r w:rsidRPr="009C4BCC">
        <w:rPr>
          <w:rFonts w:ascii="Verdana Pro Light" w:eastAsia="Times New Roman" w:hAnsi="Verdana Pro Light"/>
          <w:i/>
          <w:iCs/>
          <w:sz w:val="20"/>
          <w:szCs w:val="20"/>
          <w:lang w:eastAsia="en-NZ"/>
        </w:rPr>
        <w:t>Subscription TV services in New</w:t>
      </w:r>
      <w:r w:rsidRPr="009C4BCC">
        <w:rPr>
          <w:rFonts w:ascii="Arial" w:eastAsia="Times New Roman" w:hAnsi="Arial" w:cs="Arial"/>
          <w:i/>
          <w:iCs/>
          <w:sz w:val="20"/>
          <w:szCs w:val="20"/>
          <w:lang w:eastAsia="en-NZ"/>
        </w:rPr>
        <w:t> </w:t>
      </w:r>
      <w:r w:rsidRPr="009C4BCC">
        <w:rPr>
          <w:rFonts w:ascii="Verdana Pro Light" w:eastAsia="Times New Roman" w:hAnsi="Verdana Pro Light"/>
          <w:i/>
          <w:iCs/>
          <w:sz w:val="20"/>
          <w:szCs w:val="20"/>
          <w:lang w:eastAsia="en-NZ"/>
        </w:rPr>
        <w:t>Zealand</w:t>
      </w:r>
      <w:r w:rsidRPr="009C4BCC">
        <w:rPr>
          <w:rFonts w:ascii="Verdana Pro Light" w:eastAsia="Times New Roman" w:hAnsi="Verdana Pro Light"/>
          <w:sz w:val="20"/>
          <w:szCs w:val="20"/>
          <w:lang w:eastAsia="en-NZ"/>
        </w:rPr>
        <w:t xml:space="preserve"> – June 2025. </w:t>
      </w:r>
      <w:hyperlink r:id="rId73" w:tgtFrame="_new" w:history="1">
        <w:r w:rsidRPr="009C4BCC">
          <w:rPr>
            <w:rFonts w:ascii="Verdana Pro Light" w:eastAsia="Times New Roman" w:hAnsi="Verdana Pro Light"/>
            <w:color w:val="0000FF"/>
            <w:sz w:val="20"/>
            <w:szCs w:val="20"/>
            <w:u w:val="single"/>
            <w:lang w:eastAsia="en-NZ"/>
          </w:rPr>
          <w:t>https://www.roymorgan.com/findings/9983-new-zealand-pay-tv-services-june-2025</w:t>
        </w:r>
      </w:hyperlink>
    </w:p>
    <w:p w14:paraId="45EB60E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Roy Morgan. (2025b, August 12). </w:t>
      </w:r>
      <w:r w:rsidRPr="009C4BCC">
        <w:rPr>
          <w:rFonts w:ascii="Verdana Pro Light" w:hAnsi="Verdana Pro Light"/>
          <w:i/>
          <w:iCs/>
          <w:sz w:val="20"/>
          <w:szCs w:val="20"/>
        </w:rPr>
        <w:t xml:space="preserve">Disney+ and Amazon Prime in New Zealand show powerful growth in viewership of Subscription TV services since pandemic. </w:t>
      </w:r>
      <w:r w:rsidRPr="009C4BCC">
        <w:rPr>
          <w:rFonts w:ascii="Verdana Pro Light" w:hAnsi="Verdana Pro Light"/>
          <w:sz w:val="20"/>
          <w:szCs w:val="20"/>
        </w:rPr>
        <w:t>Roy Morgan Research. https://www.roymorgan.com/findings/9983-new-zealand-pay-tv-services-june-2025</w:t>
      </w:r>
    </w:p>
    <w:p w14:paraId="71F0E54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Roy Morgan. (2025c, August 26). </w:t>
      </w:r>
      <w:r w:rsidRPr="009C4BCC">
        <w:rPr>
          <w:rFonts w:ascii="Verdana Pro Light" w:hAnsi="Verdana Pro Light"/>
          <w:i/>
          <w:iCs/>
          <w:sz w:val="20"/>
          <w:szCs w:val="20"/>
        </w:rPr>
        <w:t>In mid-2025 an impressive 2.7 million New Zealanders read newspapers and more than 1.6 million read magazines.</w:t>
      </w:r>
      <w:r w:rsidRPr="009C4BCC">
        <w:rPr>
          <w:rFonts w:ascii="Verdana Pro Light" w:hAnsi="Verdana Pro Light"/>
          <w:sz w:val="20"/>
          <w:szCs w:val="20"/>
        </w:rPr>
        <w:t xml:space="preserve"> https://www.roymorgan.com/findings/9986-new-zealand-roy-morgan-readership-results-newspapers-and-magazines-june-2025 </w:t>
      </w:r>
    </w:p>
    <w:p w14:paraId="419844C2" w14:textId="77777777" w:rsidR="00657327" w:rsidRPr="0072175F" w:rsidRDefault="00657327" w:rsidP="004C16E2">
      <w:pPr>
        <w:spacing w:after="0" w:line="276" w:lineRule="auto"/>
        <w:ind w:left="720" w:hanging="720"/>
        <w:rPr>
          <w:rFonts w:ascii="Verdana Pro Light" w:eastAsia="Times New Roman" w:hAnsi="Verdana Pro Light"/>
          <w:sz w:val="20"/>
          <w:szCs w:val="20"/>
          <w:lang w:val="fi-FI" w:eastAsia="en-NZ"/>
        </w:rPr>
      </w:pPr>
      <w:r w:rsidRPr="009C4BCC">
        <w:rPr>
          <w:rFonts w:ascii="Verdana Pro Light" w:eastAsia="Times New Roman" w:hAnsi="Verdana Pro Light"/>
          <w:sz w:val="20"/>
          <w:szCs w:val="20"/>
          <w:lang w:eastAsia="en-NZ"/>
        </w:rPr>
        <w:t>Rua Aguete, M. (2025, March</w:t>
      </w:r>
      <w:r w:rsidRPr="009C4BCC">
        <w:rPr>
          <w:rFonts w:ascii="Arial" w:eastAsia="Times New Roman" w:hAnsi="Arial" w:cs="Arial"/>
          <w:sz w:val="20"/>
          <w:szCs w:val="20"/>
          <w:lang w:eastAsia="en-NZ"/>
        </w:rPr>
        <w:t> </w:t>
      </w:r>
      <w:r w:rsidRPr="009C4BCC">
        <w:rPr>
          <w:rFonts w:ascii="Verdana Pro Light" w:eastAsia="Times New Roman" w:hAnsi="Verdana Pro Light"/>
          <w:sz w:val="20"/>
          <w:szCs w:val="20"/>
          <w:lang w:eastAsia="en-NZ"/>
        </w:rPr>
        <w:t xml:space="preserve">6). Netflix is set to surpass YouTube in video revenue in 2025. </w:t>
      </w:r>
      <w:r w:rsidRPr="0072175F">
        <w:rPr>
          <w:rFonts w:ascii="Verdana Pro Light" w:eastAsia="Times New Roman" w:hAnsi="Verdana Pro Light"/>
          <w:i/>
          <w:iCs/>
          <w:sz w:val="20"/>
          <w:szCs w:val="20"/>
          <w:lang w:val="fi-FI" w:eastAsia="en-NZ"/>
        </w:rPr>
        <w:t>Omdia Analyst Opinion</w:t>
      </w:r>
      <w:r w:rsidRPr="0072175F">
        <w:rPr>
          <w:rFonts w:ascii="Verdana Pro Light" w:eastAsia="Times New Roman" w:hAnsi="Verdana Pro Light"/>
          <w:sz w:val="20"/>
          <w:szCs w:val="20"/>
          <w:lang w:val="fi-FI" w:eastAsia="en-NZ"/>
        </w:rPr>
        <w:t xml:space="preserve">. </w:t>
      </w:r>
      <w:r>
        <w:fldChar w:fldCharType="begin"/>
      </w:r>
      <w:r w:rsidRPr="0072175F">
        <w:rPr>
          <w:lang w:val="fi-FI"/>
        </w:rPr>
        <w:instrText>HYPERLINK "https://omdia.tech.informa.com/om128619/netflix-is-set-to-surpass-youtube-in-video-revenue-in-2025" \t "_new"</w:instrText>
      </w:r>
      <w:r>
        <w:fldChar w:fldCharType="separate"/>
      </w:r>
      <w:r w:rsidRPr="0072175F">
        <w:rPr>
          <w:rFonts w:ascii="Verdana Pro Light" w:eastAsia="Times New Roman" w:hAnsi="Verdana Pro Light"/>
          <w:color w:val="0000FF"/>
          <w:sz w:val="20"/>
          <w:szCs w:val="20"/>
          <w:u w:val="single"/>
          <w:lang w:val="fi-FI" w:eastAsia="en-NZ"/>
        </w:rPr>
        <w:t>https://omdia.tech.informa.com/om128619/netflix-is-set-to-surpass-youtube-in-video-revenue-in-2025</w:t>
      </w:r>
      <w:r>
        <w:fldChar w:fldCharType="end"/>
      </w:r>
    </w:p>
    <w:p w14:paraId="0992A56A" w14:textId="77777777" w:rsidR="00657327" w:rsidRPr="009C4BCC" w:rsidRDefault="00657327" w:rsidP="004C16E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Rudolph, A.(2025, October 14). </w:t>
      </w:r>
      <w:r w:rsidRPr="009C4BCC">
        <w:rPr>
          <w:rStyle w:val="Emphasis"/>
          <w:rFonts w:ascii="Verdana Pro Light" w:hAnsi="Verdana Pro Light"/>
          <w:sz w:val="20"/>
          <w:szCs w:val="20"/>
        </w:rPr>
        <w:t>Netflix earnings preview: Focus shifts from subscribers to monetization</w:t>
      </w:r>
      <w:r w:rsidRPr="009C4BCC">
        <w:rPr>
          <w:rFonts w:ascii="Verdana Pro Light" w:hAnsi="Verdana Pro Light"/>
          <w:sz w:val="20"/>
          <w:szCs w:val="20"/>
        </w:rPr>
        <w:t xml:space="preserve">. IG Bank. https://www.ig.com/en-ch/news-and-trade-ideas/netflix-earnings-preview--focus-shifts-from-subscribers-to-monet-251013   </w:t>
      </w:r>
    </w:p>
    <w:p w14:paraId="59E08C4D"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Saarinen, J. (2016, March 17). </w:t>
      </w:r>
      <w:r w:rsidRPr="009C4BCC">
        <w:rPr>
          <w:rStyle w:val="Emphasis"/>
          <w:rFonts w:ascii="Verdana Pro Light" w:hAnsi="Verdana Pro Light"/>
          <w:sz w:val="20"/>
          <w:szCs w:val="20"/>
        </w:rPr>
        <w:t>Australia and NZ to get new subsea cable</w:t>
      </w:r>
      <w:r w:rsidRPr="009C4BCC">
        <w:rPr>
          <w:rFonts w:ascii="Verdana Pro Light" w:hAnsi="Verdana Pro Light"/>
          <w:sz w:val="20"/>
          <w:szCs w:val="20"/>
        </w:rPr>
        <w:t xml:space="preserve">. </w:t>
      </w:r>
      <w:proofErr w:type="spellStart"/>
      <w:r w:rsidRPr="009C4BCC">
        <w:rPr>
          <w:rStyle w:val="Emphasis"/>
          <w:rFonts w:ascii="Verdana Pro Light" w:hAnsi="Verdana Pro Light"/>
          <w:sz w:val="20"/>
          <w:szCs w:val="20"/>
        </w:rPr>
        <w:t>iTnews</w:t>
      </w:r>
      <w:proofErr w:type="spellEnd"/>
      <w:r w:rsidRPr="009C4BCC">
        <w:rPr>
          <w:rFonts w:ascii="Verdana Pro Light" w:hAnsi="Verdana Pro Light"/>
          <w:sz w:val="20"/>
          <w:szCs w:val="20"/>
        </w:rPr>
        <w:t xml:space="preserve">. https://www.itnews.com.au/news/australia-and-nz-to-get-new-subsea-cable-417034 </w:t>
      </w:r>
    </w:p>
    <w:p w14:paraId="16735A0A"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Savage, M. (2025, November 10). Make no mistake - this was a coup: The extraordinary downfall of the BBC’s top bosses. </w:t>
      </w:r>
      <w:r w:rsidRPr="009C4BCC">
        <w:rPr>
          <w:rFonts w:ascii="Verdana Pro Light" w:hAnsi="Verdana Pro Light"/>
          <w:i/>
          <w:iCs/>
          <w:sz w:val="20"/>
          <w:szCs w:val="20"/>
        </w:rPr>
        <w:t>The Guardian</w:t>
      </w:r>
      <w:r w:rsidRPr="009C4BCC">
        <w:rPr>
          <w:rFonts w:ascii="Verdana Pro Light" w:hAnsi="Verdana Pro Light"/>
          <w:sz w:val="20"/>
          <w:szCs w:val="20"/>
        </w:rPr>
        <w:t>. https://www.theguardian.com/media/ng-interactive/2025/nov/10/make-no-mistake-this-was-a-coup-the-extraordinary-downfall-of-the-bbcs-top-bosses</w:t>
      </w:r>
    </w:p>
    <w:p w14:paraId="6251F2F8"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S&amp;P Global. (2024, July 25). </w:t>
      </w:r>
      <w:r w:rsidRPr="009C4BCC">
        <w:rPr>
          <w:rFonts w:ascii="Verdana Pro Light" w:hAnsi="Verdana Pro Light"/>
          <w:i/>
          <w:iCs/>
          <w:sz w:val="20"/>
          <w:szCs w:val="20"/>
        </w:rPr>
        <w:t xml:space="preserve">2degrees Group Ltd. ‘BB-’ rating affirmed following corporate restructure; outlook stable </w:t>
      </w:r>
      <w:r w:rsidRPr="009C4BCC">
        <w:rPr>
          <w:rFonts w:ascii="Verdana Pro Light" w:hAnsi="Verdana Pro Light"/>
          <w:sz w:val="20"/>
          <w:szCs w:val="20"/>
        </w:rPr>
        <w:t xml:space="preserve">[Press release]. https://www.spglobal.com/ratings/en/regulatory/article/-/view/sourceId/13197068   </w:t>
      </w:r>
    </w:p>
    <w:p w14:paraId="7CE2FCE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Sandys, S. (2025, June 3). </w:t>
      </w:r>
      <w:r w:rsidRPr="009C4BCC">
        <w:rPr>
          <w:rFonts w:ascii="Verdana Pro Light" w:hAnsi="Verdana Pro Light"/>
          <w:i/>
          <w:iCs/>
          <w:sz w:val="20"/>
          <w:szCs w:val="20"/>
        </w:rPr>
        <w:t xml:space="preserve">End of an era for newspaper dynasty. </w:t>
      </w:r>
      <w:proofErr w:type="spellStart"/>
      <w:r w:rsidRPr="009C4BCC">
        <w:rPr>
          <w:rFonts w:ascii="Verdana Pro Light" w:hAnsi="Verdana Pro Light"/>
          <w:sz w:val="20"/>
          <w:szCs w:val="20"/>
        </w:rPr>
        <w:t>StarNews</w:t>
      </w:r>
      <w:proofErr w:type="spellEnd"/>
      <w:r w:rsidRPr="009C4BCC">
        <w:rPr>
          <w:rFonts w:ascii="Verdana Pro Light" w:hAnsi="Verdana Pro Light"/>
          <w:sz w:val="20"/>
          <w:szCs w:val="20"/>
        </w:rPr>
        <w:t xml:space="preserve">. https://www.odt.co.nz/star-news/star-districts/star-mid-canterbury/end-era-newspaper-dynasty </w:t>
      </w:r>
    </w:p>
    <w:p w14:paraId="2B0DA1A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Sang, Y., Park, S., Kim, J., &amp; Park, S. (2023). News podcast use, press freedom, and political participation: A cross-national study of 38 countries. </w:t>
      </w:r>
      <w:r w:rsidRPr="009C4BCC">
        <w:rPr>
          <w:rStyle w:val="Emphasis"/>
          <w:rFonts w:ascii="Verdana Pro Light" w:hAnsi="Verdana Pro Light"/>
          <w:sz w:val="20"/>
          <w:szCs w:val="20"/>
        </w:rPr>
        <w:t>International Journal of Communication, 17</w:t>
      </w:r>
      <w:r w:rsidRPr="009C4BCC">
        <w:rPr>
          <w:rFonts w:ascii="Verdana Pro Light" w:hAnsi="Verdana Pro Light"/>
          <w:sz w:val="20"/>
          <w:szCs w:val="20"/>
        </w:rPr>
        <w:t xml:space="preserve">, 1405–1427. </w:t>
      </w:r>
    </w:p>
    <w:p w14:paraId="44FE8AC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SCG Media. (n.d.). </w:t>
      </w:r>
      <w:r w:rsidRPr="009C4BCC">
        <w:rPr>
          <w:rFonts w:ascii="Verdana Pro Light" w:hAnsi="Verdana Pro Light"/>
          <w:i/>
          <w:iCs/>
          <w:sz w:val="20"/>
          <w:szCs w:val="20"/>
        </w:rPr>
        <w:t>About</w:t>
      </w:r>
      <w:r w:rsidRPr="009C4BCC">
        <w:rPr>
          <w:rFonts w:ascii="Verdana Pro Light" w:hAnsi="Verdana Pro Light"/>
          <w:sz w:val="20"/>
          <w:szCs w:val="20"/>
        </w:rPr>
        <w:t>. https://scgmedia.co.nz/about</w:t>
      </w:r>
    </w:p>
    <w:p w14:paraId="7420018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Scoop. (2025a, January 24). </w:t>
      </w:r>
      <w:r w:rsidRPr="009C4BCC">
        <w:rPr>
          <w:rFonts w:ascii="Verdana Pro Light" w:hAnsi="Verdana Pro Light"/>
          <w:i/>
          <w:iCs/>
          <w:sz w:val="20"/>
          <w:szCs w:val="20"/>
        </w:rPr>
        <w:t>TVNZ unveils must-see local &amp; international line-up for 2025</w:t>
      </w:r>
      <w:r w:rsidRPr="009C4BCC">
        <w:rPr>
          <w:rFonts w:ascii="Verdana Pro Light" w:hAnsi="Verdana Pro Light"/>
          <w:sz w:val="20"/>
          <w:szCs w:val="20"/>
        </w:rPr>
        <w:t xml:space="preserve">. https://www.scoop.co.nz/stories/CU2501/S00226/tvnz-unveils-must-see-local-and-international-line-up-for-2025.htm </w:t>
      </w:r>
    </w:p>
    <w:p w14:paraId="0AE8CD6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Scoop. (2025b, October 21). </w:t>
      </w:r>
      <w:r w:rsidRPr="009C4BCC">
        <w:rPr>
          <w:rFonts w:ascii="Verdana Pro Light" w:hAnsi="Verdana Pro Light"/>
          <w:i/>
          <w:iCs/>
          <w:sz w:val="20"/>
          <w:szCs w:val="20"/>
        </w:rPr>
        <w:t>Stuff’s digital sites see record month of audience growth</w:t>
      </w:r>
      <w:r w:rsidRPr="009C4BCC">
        <w:rPr>
          <w:rFonts w:ascii="Verdana Pro Light" w:hAnsi="Verdana Pro Light"/>
          <w:sz w:val="20"/>
          <w:szCs w:val="20"/>
        </w:rPr>
        <w:t xml:space="preserve">. https://www.scoop.co.nz/stories/BU2510/S00373/stuffs-digital-sites-see-record-month-of-audience-growth.htm </w:t>
      </w:r>
    </w:p>
    <w:p w14:paraId="201CA50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Scoop Foundation. (n.d.) </w:t>
      </w:r>
      <w:r w:rsidRPr="009C4BCC">
        <w:rPr>
          <w:rFonts w:ascii="Verdana Pro Light" w:hAnsi="Verdana Pro Light"/>
          <w:i/>
          <w:iCs/>
          <w:sz w:val="20"/>
          <w:szCs w:val="20"/>
        </w:rPr>
        <w:t>Support independent journalism</w:t>
      </w:r>
      <w:r w:rsidRPr="009C4BCC">
        <w:rPr>
          <w:rFonts w:ascii="Verdana Pro Light" w:hAnsi="Verdana Pro Light"/>
          <w:sz w:val="20"/>
          <w:szCs w:val="20"/>
        </w:rPr>
        <w:t xml:space="preserve">. https://foundation.scoop.co.nz/ </w:t>
      </w:r>
    </w:p>
    <w:p w14:paraId="05F42217"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ScreenScribe</w:t>
      </w:r>
      <w:proofErr w:type="spellEnd"/>
      <w:r w:rsidRPr="009C4BCC">
        <w:rPr>
          <w:rFonts w:ascii="Verdana Pro Light" w:hAnsi="Verdana Pro Light"/>
          <w:sz w:val="20"/>
          <w:szCs w:val="20"/>
        </w:rPr>
        <w:t xml:space="preserve">. (2025, June 25). </w:t>
      </w:r>
      <w:r w:rsidRPr="009C4BCC">
        <w:rPr>
          <w:rStyle w:val="Emphasis"/>
          <w:rFonts w:ascii="Verdana Pro Light" w:hAnsi="Verdana Pro Light"/>
          <w:sz w:val="20"/>
          <w:szCs w:val="20"/>
        </w:rPr>
        <w:t>ThreeNow usage up sharply</w:t>
      </w:r>
      <w:r w:rsidRPr="009C4BCC">
        <w:rPr>
          <w:rFonts w:ascii="Verdana Pro Light" w:hAnsi="Verdana Pro Light"/>
          <w:sz w:val="20"/>
          <w:szCs w:val="20"/>
        </w:rPr>
        <w:t xml:space="preserve">. https://www.screenscribe.net/threenow-usage-up-sharply/ </w:t>
      </w:r>
    </w:p>
    <w:p w14:paraId="01CC7B5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Semrush. (2025, October). </w:t>
      </w:r>
      <w:r w:rsidRPr="009C4BCC">
        <w:rPr>
          <w:rFonts w:ascii="Verdana Pro Light" w:hAnsi="Verdana Pro Light"/>
          <w:i/>
          <w:iCs/>
          <w:sz w:val="20"/>
          <w:szCs w:val="20"/>
        </w:rPr>
        <w:t>Top websites in New Zealand (all industries)</w:t>
      </w:r>
      <w:r w:rsidRPr="009C4BCC">
        <w:rPr>
          <w:rFonts w:ascii="Verdana Pro Light" w:hAnsi="Verdana Pro Light"/>
          <w:sz w:val="20"/>
          <w:szCs w:val="20"/>
        </w:rPr>
        <w:t xml:space="preserve"> https://www.semrush.com/trending-websites/nz/all </w:t>
      </w:r>
    </w:p>
    <w:p w14:paraId="1CA467D0" w14:textId="77777777" w:rsidR="00657327" w:rsidRPr="009C4BCC" w:rsidRDefault="00657327" w:rsidP="004C16E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SES. (2025, July 17). </w:t>
      </w:r>
      <w:r w:rsidRPr="009C4BCC">
        <w:rPr>
          <w:rFonts w:ascii="Verdana Pro Light" w:hAnsi="Verdana Pro Light"/>
          <w:i/>
          <w:iCs/>
          <w:sz w:val="20"/>
          <w:szCs w:val="20"/>
        </w:rPr>
        <w:t>SES completes acquisition of Intelsat, creating global multi-orbit connectivity powerhouse</w:t>
      </w:r>
      <w:r w:rsidRPr="009C4BCC">
        <w:rPr>
          <w:rFonts w:ascii="Verdana Pro Light" w:hAnsi="Verdana Pro Light"/>
          <w:sz w:val="20"/>
          <w:szCs w:val="20"/>
        </w:rPr>
        <w:t>. https://www.ses.com/press-release/ses-completes-acquisition-intelsat-creating-global-multi-orbit-connectivity</w:t>
      </w:r>
    </w:p>
    <w:p w14:paraId="6A2F5AAC" w14:textId="77777777" w:rsidR="00657327" w:rsidRPr="009C4BCC" w:rsidRDefault="00657327" w:rsidP="004C16E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Sharon, T. (2023). Peeling the pod: Towards a research agenda for podcast studies. </w:t>
      </w:r>
      <w:r w:rsidRPr="009C4BCC">
        <w:rPr>
          <w:rFonts w:ascii="Verdana Pro Light" w:hAnsi="Verdana Pro Light"/>
          <w:i/>
          <w:iCs/>
          <w:sz w:val="20"/>
          <w:szCs w:val="20"/>
        </w:rPr>
        <w:t>Annals of the International Communication Association</w:t>
      </w:r>
      <w:r w:rsidRPr="009C4BCC">
        <w:rPr>
          <w:rFonts w:ascii="Verdana Pro Light" w:hAnsi="Verdana Pro Light"/>
          <w:sz w:val="20"/>
          <w:szCs w:val="20"/>
        </w:rPr>
        <w:t xml:space="preserve">, </w:t>
      </w:r>
      <w:r w:rsidRPr="009C4BCC">
        <w:rPr>
          <w:rFonts w:ascii="Verdana Pro Light" w:hAnsi="Verdana Pro Light"/>
          <w:i/>
          <w:iCs/>
          <w:sz w:val="20"/>
          <w:szCs w:val="20"/>
        </w:rPr>
        <w:t>47</w:t>
      </w:r>
      <w:r w:rsidRPr="009C4BCC">
        <w:rPr>
          <w:rFonts w:ascii="Verdana Pro Light" w:hAnsi="Verdana Pro Light"/>
          <w:sz w:val="20"/>
          <w:szCs w:val="20"/>
        </w:rPr>
        <w:t xml:space="preserve">(3), 324-337. https://doi.org/10.1080/23808985.2023.2201593  </w:t>
      </w:r>
    </w:p>
    <w:p w14:paraId="35B66D9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lang w:eastAsia="en-NZ"/>
        </w:rPr>
        <w:t>Sky Network Television Limited. (2025, July</w:t>
      </w:r>
      <w:r w:rsidRPr="009C4BCC">
        <w:rPr>
          <w:rFonts w:ascii="Arial" w:hAnsi="Arial" w:cs="Arial"/>
          <w:sz w:val="20"/>
          <w:szCs w:val="20"/>
          <w:lang w:eastAsia="en-NZ"/>
        </w:rPr>
        <w:t> </w:t>
      </w:r>
      <w:r w:rsidRPr="009C4BCC">
        <w:rPr>
          <w:rFonts w:ascii="Verdana Pro Light" w:hAnsi="Verdana Pro Light"/>
          <w:sz w:val="20"/>
          <w:szCs w:val="20"/>
          <w:lang w:eastAsia="en-NZ"/>
        </w:rPr>
        <w:t xml:space="preserve">22). </w:t>
      </w:r>
      <w:r w:rsidRPr="009C4BCC">
        <w:rPr>
          <w:rFonts w:ascii="Verdana Pro Light" w:hAnsi="Verdana Pro Light"/>
          <w:i/>
          <w:iCs/>
          <w:sz w:val="20"/>
          <w:szCs w:val="20"/>
          <w:lang w:eastAsia="en-NZ"/>
        </w:rPr>
        <w:t>Acquisition of Discovery NZ – Investor presentation</w:t>
      </w:r>
      <w:r w:rsidRPr="009C4BCC">
        <w:rPr>
          <w:rFonts w:ascii="Verdana Pro Light" w:hAnsi="Verdana Pro Light"/>
          <w:sz w:val="20"/>
          <w:szCs w:val="20"/>
          <w:lang w:eastAsia="en-NZ"/>
        </w:rPr>
        <w:t xml:space="preserve">. </w:t>
      </w:r>
      <w:hyperlink r:id="rId74" w:tgtFrame="_new" w:history="1">
        <w:r w:rsidRPr="009C4BCC">
          <w:rPr>
            <w:rFonts w:ascii="Verdana Pro Light" w:hAnsi="Verdana Pro Light"/>
            <w:color w:val="0000FF"/>
            <w:sz w:val="20"/>
            <w:szCs w:val="20"/>
            <w:u w:val="single"/>
            <w:lang w:eastAsia="en-NZ"/>
          </w:rPr>
          <w:t>https://assets.ctfassets.net/7b9nfelvm7fe/6x2oYqnSDBjHSYoytQz3SD/ed4e993ea5e0e93f6dd60adfcb26b2b0/Sky_to_acquire_Discovery_NZ_-_Investor_Presentation.pdf</w:t>
        </w:r>
      </w:hyperlink>
    </w:p>
    <w:p w14:paraId="32975CC0"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45" w:name="_Hlk215672519"/>
      <w:r w:rsidRPr="009C4BCC">
        <w:rPr>
          <w:rFonts w:ascii="Verdana Pro Light" w:hAnsi="Verdana Pro Light"/>
          <w:sz w:val="20"/>
          <w:szCs w:val="20"/>
        </w:rPr>
        <w:t xml:space="preserve">Sky New Zealand. (2025a, August 1). </w:t>
      </w:r>
      <w:r w:rsidRPr="009C4BCC">
        <w:rPr>
          <w:rFonts w:ascii="Verdana Pro Light" w:hAnsi="Verdana Pro Light"/>
          <w:i/>
          <w:iCs/>
          <w:sz w:val="20"/>
          <w:szCs w:val="20"/>
        </w:rPr>
        <w:t>Sky completes acquisition of Discovery NZ Limited</w:t>
      </w:r>
      <w:r w:rsidRPr="009C4BCC">
        <w:rPr>
          <w:rFonts w:ascii="Verdana Pro Light" w:hAnsi="Verdana Pro Light"/>
          <w:sz w:val="20"/>
          <w:szCs w:val="20"/>
        </w:rPr>
        <w:t xml:space="preserve">. [Market announcement]. https://www.nzx.com/announcements/456079 </w:t>
      </w:r>
    </w:p>
    <w:p w14:paraId="73CE073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Sky New Zealand (2025b, August 22). </w:t>
      </w:r>
      <w:r w:rsidRPr="009C4BCC">
        <w:rPr>
          <w:rFonts w:ascii="Verdana Pro Light" w:hAnsi="Verdana Pro Light"/>
          <w:i/>
          <w:iCs/>
          <w:sz w:val="20"/>
          <w:szCs w:val="20"/>
        </w:rPr>
        <w:t>Sky delivers solid full year results, lifting full year dividend</w:t>
      </w:r>
      <w:r w:rsidRPr="009C4BCC">
        <w:rPr>
          <w:rFonts w:ascii="Verdana Pro Light" w:hAnsi="Verdana Pro Light"/>
          <w:sz w:val="20"/>
          <w:szCs w:val="20"/>
        </w:rPr>
        <w:t xml:space="preserve">. https://api.nzx.com/public/announcement/457297/attachment/450208/457297-450208.pdf </w:t>
      </w:r>
    </w:p>
    <w:p w14:paraId="41F8B90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Sky New Zealand. (2025c, October 15). </w:t>
      </w:r>
      <w:r w:rsidRPr="009C4BCC">
        <w:rPr>
          <w:rStyle w:val="Emphasis"/>
          <w:rFonts w:ascii="Verdana Pro Light" w:hAnsi="Verdana Pro Light"/>
          <w:sz w:val="20"/>
          <w:szCs w:val="20"/>
        </w:rPr>
        <w:t>Neon ad launch streaming success</w:t>
      </w:r>
      <w:r w:rsidRPr="009C4BCC">
        <w:rPr>
          <w:rFonts w:ascii="Verdana Pro Light" w:hAnsi="Verdana Pro Light"/>
          <w:sz w:val="20"/>
          <w:szCs w:val="20"/>
        </w:rPr>
        <w:t xml:space="preserve">. https://www.sky.co.nz/-/neon-ad-launch-streaming-success </w:t>
      </w:r>
    </w:p>
    <w:bookmarkEnd w:id="145"/>
    <w:p w14:paraId="7DDF23C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Smith, S. (2024, September 26). </w:t>
      </w:r>
      <w:r w:rsidRPr="009C4BCC">
        <w:rPr>
          <w:rFonts w:ascii="Verdana Pro Light" w:hAnsi="Verdana Pro Light"/>
          <w:i/>
          <w:iCs/>
          <w:sz w:val="20"/>
          <w:szCs w:val="20"/>
        </w:rPr>
        <w:t>Job cuts, axing of daily TV news proposed at Whakaata Māori</w:t>
      </w:r>
      <w:r w:rsidRPr="009C4BCC">
        <w:rPr>
          <w:rFonts w:ascii="Verdana Pro Light" w:hAnsi="Verdana Pro Light"/>
          <w:sz w:val="20"/>
          <w:szCs w:val="20"/>
        </w:rPr>
        <w:t>. Stuff</w:t>
      </w:r>
      <w:r w:rsidRPr="009C4BCC">
        <w:rPr>
          <w:rFonts w:ascii="Verdana Pro Light" w:hAnsi="Verdana Pro Light"/>
          <w:i/>
          <w:iCs/>
          <w:sz w:val="20"/>
          <w:szCs w:val="20"/>
        </w:rPr>
        <w:t>.</w:t>
      </w:r>
      <w:r w:rsidRPr="009C4BCC">
        <w:rPr>
          <w:rFonts w:ascii="Verdana Pro Light" w:hAnsi="Verdana Pro Light"/>
          <w:sz w:val="20"/>
          <w:szCs w:val="20"/>
        </w:rPr>
        <w:t xml:space="preserve"> https://www.stuff.co.nz/politics/350430774/job-cuts-axing-daily-tv-news-proposed-whakaata-maori </w:t>
      </w:r>
    </w:p>
    <w:p w14:paraId="746C41C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Smith, S. (2025, May 22). </w:t>
      </w:r>
      <w:r w:rsidRPr="009C4BCC">
        <w:rPr>
          <w:rFonts w:ascii="Verdana Pro Light" w:hAnsi="Verdana Pro Light"/>
          <w:i/>
          <w:iCs/>
          <w:sz w:val="20"/>
          <w:szCs w:val="20"/>
        </w:rPr>
        <w:t>Funding cut for RNZ as minister issues challenge to ‘improve reach, trust’</w:t>
      </w:r>
      <w:r w:rsidRPr="009C4BCC">
        <w:rPr>
          <w:rFonts w:ascii="Verdana Pro Light" w:hAnsi="Verdana Pro Light"/>
          <w:sz w:val="20"/>
          <w:szCs w:val="20"/>
        </w:rPr>
        <w:t xml:space="preserve">. Stuff. https://www.stuff.co.nz/politics/360698953/funding-cut-rnz-minister-issues-challenge-improve-reach-trust </w:t>
      </w:r>
    </w:p>
    <w:p w14:paraId="7824BAB8"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Solanki, J. (2025, October 10). </w:t>
      </w:r>
      <w:r w:rsidRPr="009C4BCC">
        <w:rPr>
          <w:rStyle w:val="Emphasis"/>
          <w:rFonts w:ascii="Verdana Pro Light" w:hAnsi="Verdana Pro Light"/>
          <w:sz w:val="20"/>
          <w:szCs w:val="20"/>
        </w:rPr>
        <w:t>Who owns Disney? Top shareholder list</w:t>
      </w:r>
      <w:r w:rsidRPr="009C4BCC">
        <w:rPr>
          <w:rFonts w:ascii="Verdana Pro Light" w:hAnsi="Verdana Pro Light"/>
          <w:sz w:val="20"/>
          <w:szCs w:val="20"/>
        </w:rPr>
        <w:t xml:space="preserve">. Admiral Markets. https://admiralmarkets.com/education/articles/shares/largest-disney-shareholders </w:t>
      </w:r>
    </w:p>
    <w:p w14:paraId="341C2B0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Sowman-Lund, S. (2025, October 16). Is the BSA going too far—or just doing its job? </w:t>
      </w:r>
      <w:r w:rsidRPr="009C4BCC">
        <w:rPr>
          <w:rFonts w:ascii="Verdana Pro Light" w:hAnsi="Verdana Pro Light"/>
          <w:i/>
          <w:iCs/>
          <w:sz w:val="20"/>
          <w:szCs w:val="20"/>
        </w:rPr>
        <w:t>The Post</w:t>
      </w:r>
      <w:r w:rsidRPr="009C4BCC">
        <w:rPr>
          <w:rFonts w:ascii="Verdana Pro Light" w:hAnsi="Verdana Pro Light"/>
          <w:sz w:val="20"/>
          <w:szCs w:val="20"/>
        </w:rPr>
        <w:t xml:space="preserve">. www.thepost.co.nz/nz-news/360857100/bsa-going-too-far-or-just-doing-its-job </w:t>
      </w:r>
    </w:p>
    <w:p w14:paraId="37AC04C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SPADA. (2023, November 16). </w:t>
      </w:r>
      <w:r w:rsidRPr="009C4BCC">
        <w:rPr>
          <w:rStyle w:val="Emphasis"/>
          <w:rFonts w:ascii="Verdana Pro Light" w:hAnsi="Verdana Pro Light"/>
          <w:sz w:val="20"/>
          <w:szCs w:val="20"/>
        </w:rPr>
        <w:t>SPADA launches Love Local campaign</w:t>
      </w:r>
      <w:r w:rsidRPr="009C4BCC">
        <w:rPr>
          <w:rFonts w:ascii="Verdana Pro Light" w:hAnsi="Verdana Pro Light"/>
          <w:sz w:val="20"/>
          <w:szCs w:val="20"/>
        </w:rPr>
        <w:t xml:space="preserve">. https://www.spada.co.nz/news-events/spada-launches-love-local-campaign/ </w:t>
      </w:r>
    </w:p>
    <w:p w14:paraId="5D3F766B"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46" w:name="_Hlk215663677"/>
      <w:r w:rsidRPr="009C4BCC">
        <w:rPr>
          <w:rFonts w:ascii="Verdana Pro Light" w:hAnsi="Verdana Pro Light"/>
          <w:sz w:val="20"/>
          <w:szCs w:val="20"/>
        </w:rPr>
        <w:t xml:space="preserve">Spark New Zealand. (n.d.). </w:t>
      </w:r>
      <w:r w:rsidRPr="009C4BCC">
        <w:rPr>
          <w:rStyle w:val="Emphasis"/>
          <w:rFonts w:ascii="Verdana Pro Light" w:hAnsi="Verdana Pro Light"/>
          <w:sz w:val="20"/>
          <w:szCs w:val="20"/>
        </w:rPr>
        <w:t>Spotify on Spark plans</w:t>
      </w:r>
      <w:r w:rsidRPr="009C4BCC">
        <w:rPr>
          <w:rFonts w:ascii="Verdana Pro Light" w:hAnsi="Verdana Pro Light"/>
          <w:sz w:val="20"/>
          <w:szCs w:val="20"/>
        </w:rPr>
        <w:t>. https://www.spark.co.nz/online/legal/terms-and-conditions/other-terms/spotify-on-spark-plans-terms  </w:t>
      </w:r>
    </w:p>
    <w:p w14:paraId="66AECEF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Spark New Zealand. (2014, December 18). </w:t>
      </w:r>
      <w:r w:rsidRPr="009C4BCC">
        <w:rPr>
          <w:rStyle w:val="Emphasis"/>
          <w:rFonts w:ascii="Verdana Pro Light" w:hAnsi="Verdana Pro Light"/>
          <w:sz w:val="20"/>
          <w:szCs w:val="20"/>
        </w:rPr>
        <w:t>TGA cable construction confirmed</w:t>
      </w:r>
      <w:r w:rsidRPr="009C4BCC">
        <w:rPr>
          <w:rFonts w:ascii="Verdana Pro Light" w:hAnsi="Verdana Pro Light"/>
          <w:sz w:val="20"/>
          <w:szCs w:val="20"/>
        </w:rPr>
        <w:t xml:space="preserve"> [Market release]. https://investors.sparknz.co.nz/DownloadFile.axd? </w:t>
      </w:r>
    </w:p>
    <w:p w14:paraId="5B45FF3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Spark New Zealand. (2020, February 3). Spark finalises sale of Lightbox to Sky [Market release]. https://www.nzx.com/announcements/347826 </w:t>
      </w:r>
    </w:p>
    <w:p w14:paraId="275CD10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Spark New Zealand. (2023). </w:t>
      </w:r>
      <w:r w:rsidRPr="009C4BCC">
        <w:rPr>
          <w:rFonts w:ascii="Verdana Pro Light" w:hAnsi="Verdana Pro Light"/>
          <w:i/>
          <w:iCs/>
          <w:sz w:val="20"/>
          <w:szCs w:val="20"/>
        </w:rPr>
        <w:t xml:space="preserve">Ko te </w:t>
      </w:r>
      <w:proofErr w:type="spellStart"/>
      <w:r w:rsidRPr="009C4BCC">
        <w:rPr>
          <w:rFonts w:ascii="Verdana Pro Light" w:hAnsi="Verdana Pro Light"/>
          <w:i/>
          <w:iCs/>
          <w:sz w:val="20"/>
          <w:szCs w:val="20"/>
        </w:rPr>
        <w:t>pae</w:t>
      </w:r>
      <w:proofErr w:type="spellEnd"/>
      <w:r w:rsidRPr="009C4BCC">
        <w:rPr>
          <w:rFonts w:ascii="Verdana Pro Light" w:hAnsi="Verdana Pro Light"/>
          <w:i/>
          <w:iCs/>
          <w:sz w:val="20"/>
          <w:szCs w:val="20"/>
        </w:rPr>
        <w:t xml:space="preserve"> </w:t>
      </w:r>
      <w:proofErr w:type="spellStart"/>
      <w:r w:rsidRPr="009C4BCC">
        <w:rPr>
          <w:rFonts w:ascii="Verdana Pro Light" w:hAnsi="Verdana Pro Light"/>
          <w:i/>
          <w:iCs/>
          <w:sz w:val="20"/>
          <w:szCs w:val="20"/>
        </w:rPr>
        <w:t>anamata</w:t>
      </w:r>
      <w:proofErr w:type="spellEnd"/>
      <w:r w:rsidRPr="009C4BCC">
        <w:rPr>
          <w:rFonts w:ascii="Verdana Pro Light" w:hAnsi="Verdana Pro Light"/>
          <w:i/>
          <w:iCs/>
          <w:sz w:val="20"/>
          <w:szCs w:val="20"/>
        </w:rPr>
        <w:t xml:space="preserve"> </w:t>
      </w:r>
      <w:proofErr w:type="spellStart"/>
      <w:r w:rsidRPr="009C4BCC">
        <w:rPr>
          <w:rFonts w:ascii="Verdana Pro Light" w:hAnsi="Verdana Pro Light"/>
          <w:i/>
          <w:iCs/>
          <w:sz w:val="20"/>
          <w:szCs w:val="20"/>
        </w:rPr>
        <w:t>whakamaua</w:t>
      </w:r>
      <w:proofErr w:type="spellEnd"/>
      <w:r w:rsidRPr="009C4BCC">
        <w:rPr>
          <w:rFonts w:ascii="Verdana Pro Light" w:hAnsi="Verdana Pro Light"/>
          <w:i/>
          <w:iCs/>
          <w:sz w:val="20"/>
          <w:szCs w:val="20"/>
        </w:rPr>
        <w:t xml:space="preserve"> | </w:t>
      </w:r>
      <w:r w:rsidRPr="009C4BCC">
        <w:rPr>
          <w:rStyle w:val="Emphasis"/>
          <w:rFonts w:ascii="Verdana Pro Light" w:hAnsi="Verdana Pro Light"/>
          <w:sz w:val="20"/>
          <w:szCs w:val="20"/>
        </w:rPr>
        <w:t>Annual report 2023.</w:t>
      </w:r>
      <w:r w:rsidRPr="009C4BCC">
        <w:rPr>
          <w:rFonts w:ascii="Verdana Pro Light" w:hAnsi="Verdana Pro Light"/>
          <w:sz w:val="20"/>
          <w:szCs w:val="20"/>
        </w:rPr>
        <w:t xml:space="preserve"> https://www.sparknz.co.nz/content/dam/SparkNZ/pdf-documents/governance/Annual_Report_%282023%29.pdf   </w:t>
      </w:r>
    </w:p>
    <w:p w14:paraId="2ECAB5A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Spark New Zealand. (2024, August 23). </w:t>
      </w:r>
      <w:r w:rsidRPr="009C4BCC">
        <w:rPr>
          <w:rFonts w:ascii="Verdana Pro Light" w:hAnsi="Verdana Pro Light"/>
          <w:i/>
          <w:iCs/>
          <w:sz w:val="20"/>
          <w:szCs w:val="20"/>
        </w:rPr>
        <w:t>Spark announces FY24 full-year results</w:t>
      </w:r>
      <w:r w:rsidRPr="009C4BCC">
        <w:rPr>
          <w:rFonts w:ascii="Verdana Pro Light" w:hAnsi="Verdana Pro Light"/>
          <w:sz w:val="20"/>
          <w:szCs w:val="20"/>
        </w:rPr>
        <w:t xml:space="preserve"> [Market release). https://investors.sparknz.co.nz/FormBuilder/_Resource/_module/gXbeer80tkeL4nEaF-kwFA/Spark_FY24_Results_Market_Release_FINAL.pdf</w:t>
      </w:r>
    </w:p>
    <w:p w14:paraId="31A8B56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Spark New Zealand. (2025a, August 20). </w:t>
      </w:r>
      <w:r w:rsidRPr="009C4BCC">
        <w:rPr>
          <w:rFonts w:ascii="Verdana Pro Light" w:hAnsi="Verdana Pro Light"/>
          <w:i/>
          <w:iCs/>
          <w:sz w:val="20"/>
          <w:szCs w:val="20"/>
        </w:rPr>
        <w:t>Spark annual report FY25</w:t>
      </w:r>
      <w:r w:rsidRPr="009C4BCC">
        <w:rPr>
          <w:rFonts w:ascii="Verdana Pro Light" w:hAnsi="Verdana Pro Light"/>
          <w:sz w:val="20"/>
          <w:szCs w:val="20"/>
        </w:rPr>
        <w:t xml:space="preserve">. https://investors.sparknz.co.nz/FormBuilder/_Resource/_module/gXbeer80tkeL4nEaF-kwFA/doc/FY25_Annual_Report.pdf </w:t>
      </w:r>
    </w:p>
    <w:p w14:paraId="3043ADB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Spark New Zealand. (2025b, August 20). </w:t>
      </w:r>
      <w:r w:rsidRPr="009C4BCC">
        <w:rPr>
          <w:rFonts w:ascii="Verdana Pro Light" w:hAnsi="Verdana Pro Light"/>
          <w:i/>
          <w:iCs/>
          <w:sz w:val="20"/>
          <w:szCs w:val="20"/>
        </w:rPr>
        <w:t>Spark New Zealand FY25 Results Summary</w:t>
      </w:r>
      <w:r w:rsidRPr="009C4BCC">
        <w:rPr>
          <w:rFonts w:ascii="Verdana Pro Light" w:hAnsi="Verdana Pro Light"/>
          <w:sz w:val="20"/>
          <w:szCs w:val="20"/>
        </w:rPr>
        <w:t xml:space="preserve">. https://investors.sparknz.co.nz/FormBuilder/_Resource/_module/gXbeer80tkeL4nEaF-kwFA/doc/H2_FY25_Results_Presentation.pdf </w:t>
      </w:r>
    </w:p>
    <w:p w14:paraId="2F6C575E"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47" w:name="_Hlk215654744"/>
      <w:bookmarkEnd w:id="146"/>
      <w:r w:rsidRPr="009C4BCC">
        <w:rPr>
          <w:rFonts w:ascii="Verdana Pro Light" w:hAnsi="Verdana Pro Light"/>
          <w:sz w:val="20"/>
          <w:szCs w:val="20"/>
        </w:rPr>
        <w:t xml:space="preserve">Spinoff. (2025, February). </w:t>
      </w:r>
      <w:r w:rsidRPr="009C4BCC">
        <w:rPr>
          <w:rFonts w:ascii="Verdana Pro Light" w:hAnsi="Verdana Pro Light"/>
          <w:i/>
          <w:iCs/>
          <w:sz w:val="20"/>
          <w:szCs w:val="20"/>
        </w:rPr>
        <w:t xml:space="preserve">An open letter update. </w:t>
      </w:r>
      <w:r w:rsidRPr="009C4BCC">
        <w:rPr>
          <w:rFonts w:ascii="Verdana Pro Light" w:hAnsi="Verdana Pro Light"/>
          <w:sz w:val="20"/>
          <w:szCs w:val="20"/>
        </w:rPr>
        <w:t xml:space="preserve">https://thespinoff.co.nz/open-letter-2024 </w:t>
      </w:r>
    </w:p>
    <w:p w14:paraId="6A607DB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Statista. (2025a). </w:t>
      </w:r>
      <w:r w:rsidRPr="009C4BCC">
        <w:rPr>
          <w:rStyle w:val="Emphasis"/>
          <w:rFonts w:ascii="Verdana Pro Light" w:hAnsi="Verdana Pro Light"/>
          <w:sz w:val="20"/>
          <w:szCs w:val="20"/>
        </w:rPr>
        <w:t>OTT Video - New Zealand</w:t>
      </w:r>
      <w:r w:rsidRPr="009C4BCC">
        <w:rPr>
          <w:rFonts w:ascii="Verdana Pro Light" w:hAnsi="Verdana Pro Light"/>
          <w:sz w:val="20"/>
          <w:szCs w:val="20"/>
        </w:rPr>
        <w:t xml:space="preserve">. Statista Market Forecast. https://www.statista.com/outlook/amo/media/tv-video/ott-video/new-zealand </w:t>
      </w:r>
    </w:p>
    <w:p w14:paraId="12C4147A" w14:textId="216D48DD"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Statista. (2025b). </w:t>
      </w:r>
      <w:r w:rsidRPr="009C4BCC">
        <w:rPr>
          <w:rStyle w:val="Emphasis"/>
          <w:rFonts w:ascii="Verdana Pro Light" w:hAnsi="Verdana Pro Light"/>
          <w:sz w:val="20"/>
          <w:szCs w:val="20"/>
        </w:rPr>
        <w:t>Video streaming (SVOD) – New Zealand</w:t>
      </w:r>
      <w:r w:rsidRPr="009C4BCC">
        <w:rPr>
          <w:rFonts w:ascii="Verdana Pro Light" w:hAnsi="Verdana Pro Light"/>
          <w:sz w:val="20"/>
          <w:szCs w:val="20"/>
        </w:rPr>
        <w:t xml:space="preserve">. https://www.statista.com/outlook/amo/media/tv-video/ott-video/video-streaming-svod/new-zealand </w:t>
      </w:r>
    </w:p>
    <w:bookmarkEnd w:id="147"/>
    <w:p w14:paraId="07523FE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Stelter, B. (2025, October 21). </w:t>
      </w:r>
      <w:r w:rsidRPr="009C4BCC">
        <w:rPr>
          <w:rStyle w:val="Emphasis"/>
          <w:rFonts w:ascii="Verdana Pro Light" w:hAnsi="Verdana Pro Light"/>
          <w:sz w:val="20"/>
          <w:szCs w:val="20"/>
        </w:rPr>
        <w:t>Warner Bros. Discovery puts itself up for sale, citing interest from ‘multiple’ suitors</w:t>
      </w:r>
      <w:r w:rsidRPr="009C4BCC">
        <w:rPr>
          <w:rFonts w:ascii="Verdana Pro Light" w:hAnsi="Verdana Pro Light"/>
          <w:sz w:val="20"/>
          <w:szCs w:val="20"/>
        </w:rPr>
        <w:t xml:space="preserve">. CNN. https://edition.cnn.com/2025/10/21/media/warner-bros-wbd-sale-paramount-skydance-suitors </w:t>
      </w:r>
    </w:p>
    <w:p w14:paraId="796926A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Stoll, J. (2025a, September 10). </w:t>
      </w:r>
      <w:r w:rsidRPr="009C4BCC">
        <w:rPr>
          <w:rStyle w:val="Emphasis"/>
          <w:rFonts w:ascii="Verdana Pro Light" w:hAnsi="Verdana Pro Light"/>
          <w:sz w:val="20"/>
          <w:szCs w:val="20"/>
        </w:rPr>
        <w:t>Netflix library size worldwide</w:t>
      </w:r>
      <w:r w:rsidRPr="009C4BCC">
        <w:rPr>
          <w:rFonts w:ascii="Verdana Pro Light" w:hAnsi="Verdana Pro Light"/>
          <w:sz w:val="20"/>
          <w:szCs w:val="20"/>
        </w:rPr>
        <w:t xml:space="preserve">. Statista. https://www.statista.com/statistics/1013571/netflix-library-size-worldwide/ </w:t>
      </w:r>
    </w:p>
    <w:p w14:paraId="51FCA9F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Stoll, J. (2025b, September 23). </w:t>
      </w:r>
      <w:r w:rsidRPr="009C4BCC">
        <w:rPr>
          <w:rStyle w:val="Emphasis"/>
          <w:rFonts w:ascii="Verdana Pro Light" w:hAnsi="Verdana Pro Light"/>
          <w:sz w:val="20"/>
          <w:szCs w:val="20"/>
        </w:rPr>
        <w:t>Number of Disney Plus subscribers worldwide from 2020 to 3rd quarter 2025 (in millions)</w:t>
      </w:r>
      <w:r w:rsidRPr="009C4BCC">
        <w:rPr>
          <w:rFonts w:ascii="Verdana Pro Light" w:hAnsi="Verdana Pro Light"/>
          <w:sz w:val="20"/>
          <w:szCs w:val="20"/>
        </w:rPr>
        <w:t xml:space="preserve">. Statista. https://www.statista.com/statistics/1095372/disney-plus-number-of-subscribers-us/ </w:t>
      </w:r>
    </w:p>
    <w:p w14:paraId="65102AEF" w14:textId="77777777" w:rsidR="00657327" w:rsidRPr="0072175F" w:rsidRDefault="00657327" w:rsidP="00657327">
      <w:pPr>
        <w:pStyle w:val="NormalWeb"/>
        <w:spacing w:after="0" w:line="276" w:lineRule="auto"/>
        <w:ind w:left="720" w:hanging="720"/>
        <w:rPr>
          <w:rFonts w:ascii="Verdana Pro Light" w:hAnsi="Verdana Pro Light"/>
          <w:sz w:val="20"/>
          <w:szCs w:val="20"/>
        </w:rPr>
      </w:pPr>
      <w:bookmarkStart w:id="148" w:name="_Hlk215658203"/>
      <w:bookmarkStart w:id="149" w:name="_Hlk215661521"/>
      <w:bookmarkStart w:id="150" w:name="_Hlk215832710"/>
      <w:proofErr w:type="spellStart"/>
      <w:r w:rsidRPr="0072175F">
        <w:rPr>
          <w:rFonts w:ascii="Verdana Pro Light" w:hAnsi="Verdana Pro Light"/>
          <w:sz w:val="20"/>
          <w:szCs w:val="20"/>
        </w:rPr>
        <w:t>StopPress</w:t>
      </w:r>
      <w:proofErr w:type="spellEnd"/>
      <w:r w:rsidRPr="0072175F">
        <w:rPr>
          <w:rFonts w:ascii="Verdana Pro Light" w:hAnsi="Verdana Pro Light"/>
          <w:sz w:val="20"/>
          <w:szCs w:val="20"/>
        </w:rPr>
        <w:t xml:space="preserve"> Team (2025a, January 24). TVNZ announces 2025 line-up. https://stoppress.co.nz/news/tvnz-announces-2025-line-up/</w:t>
      </w:r>
    </w:p>
    <w:p w14:paraId="384C0F5B" w14:textId="77777777" w:rsidR="00657327" w:rsidRPr="0072175F" w:rsidRDefault="00657327" w:rsidP="00657327">
      <w:pPr>
        <w:pStyle w:val="NormalWeb"/>
        <w:spacing w:after="0" w:line="276" w:lineRule="auto"/>
        <w:ind w:left="720" w:hanging="720"/>
        <w:rPr>
          <w:rFonts w:ascii="Verdana Pro Light" w:hAnsi="Verdana Pro Light"/>
          <w:sz w:val="20"/>
          <w:szCs w:val="20"/>
        </w:rPr>
      </w:pPr>
      <w:proofErr w:type="spellStart"/>
      <w:r w:rsidRPr="0072175F">
        <w:rPr>
          <w:rFonts w:ascii="Verdana Pro Light" w:hAnsi="Verdana Pro Light"/>
          <w:sz w:val="20"/>
          <w:szCs w:val="20"/>
        </w:rPr>
        <w:t>StopPress</w:t>
      </w:r>
      <w:proofErr w:type="spellEnd"/>
      <w:r w:rsidRPr="0072175F">
        <w:rPr>
          <w:rFonts w:ascii="Verdana Pro Light" w:hAnsi="Verdana Pro Light"/>
          <w:sz w:val="20"/>
          <w:szCs w:val="20"/>
        </w:rPr>
        <w:t xml:space="preserve"> Team (2025b, July 10). </w:t>
      </w:r>
      <w:r w:rsidRPr="0072175F">
        <w:rPr>
          <w:rFonts w:ascii="Verdana Pro Light" w:hAnsi="Verdana Pro Light"/>
          <w:i/>
          <w:iCs/>
          <w:sz w:val="20"/>
          <w:szCs w:val="20"/>
        </w:rPr>
        <w:t xml:space="preserve">Listener and Woman’s Day publisher Are Media is on the market. </w:t>
      </w:r>
      <w:hyperlink r:id="rId75" w:history="1">
        <w:r w:rsidRPr="0072175F">
          <w:rPr>
            <w:rStyle w:val="Hyperlink"/>
            <w:rFonts w:ascii="Verdana Pro Light" w:hAnsi="Verdana Pro Light"/>
            <w:sz w:val="20"/>
            <w:szCs w:val="20"/>
          </w:rPr>
          <w:t>https://stoppress.co.nz/news/listener-and-womans-day-publisher-are-media-is-on-the-market/</w:t>
        </w:r>
      </w:hyperlink>
    </w:p>
    <w:p w14:paraId="58F5EB8D" w14:textId="77777777" w:rsidR="00657327" w:rsidRPr="0072175F" w:rsidRDefault="00657327" w:rsidP="00657327">
      <w:pPr>
        <w:pStyle w:val="NormalWeb"/>
        <w:spacing w:after="0" w:line="276" w:lineRule="auto"/>
        <w:ind w:left="720" w:hanging="720"/>
        <w:rPr>
          <w:rFonts w:ascii="Verdana Pro Light" w:hAnsi="Verdana Pro Light"/>
          <w:sz w:val="20"/>
          <w:szCs w:val="20"/>
        </w:rPr>
      </w:pPr>
      <w:proofErr w:type="spellStart"/>
      <w:r w:rsidRPr="0072175F">
        <w:rPr>
          <w:rFonts w:ascii="Verdana Pro Light" w:hAnsi="Verdana Pro Light"/>
          <w:sz w:val="20"/>
          <w:szCs w:val="20"/>
        </w:rPr>
        <w:t>StopPress</w:t>
      </w:r>
      <w:proofErr w:type="spellEnd"/>
      <w:r w:rsidRPr="0072175F">
        <w:rPr>
          <w:rFonts w:ascii="Verdana Pro Light" w:hAnsi="Verdana Pro Light"/>
          <w:sz w:val="20"/>
          <w:szCs w:val="20"/>
        </w:rPr>
        <w:t xml:space="preserve"> Team (2025c, September 4). </w:t>
      </w:r>
      <w:r w:rsidRPr="0072175F">
        <w:rPr>
          <w:rFonts w:ascii="Verdana Pro Light" w:hAnsi="Verdana Pro Light"/>
          <w:i/>
          <w:iCs/>
          <w:sz w:val="20"/>
          <w:szCs w:val="20"/>
        </w:rPr>
        <w:t>Stuff leads in digital and print as masthead brands grow annually</w:t>
      </w:r>
      <w:r w:rsidRPr="0072175F">
        <w:rPr>
          <w:rFonts w:ascii="Verdana Pro Light" w:hAnsi="Verdana Pro Light"/>
          <w:sz w:val="20"/>
          <w:szCs w:val="20"/>
        </w:rPr>
        <w:t>. https://stoppress.co.nz/news/stuff-leads-in-digital-and-print-as-masthead-brands-grow-annually</w:t>
      </w:r>
    </w:p>
    <w:p w14:paraId="6D5A63BA" w14:textId="77777777" w:rsidR="00657327" w:rsidRPr="0072175F" w:rsidRDefault="00657327" w:rsidP="00657327">
      <w:pPr>
        <w:pStyle w:val="NormalWeb"/>
        <w:spacing w:after="0" w:line="276" w:lineRule="auto"/>
        <w:ind w:left="720" w:hanging="720"/>
        <w:rPr>
          <w:rFonts w:ascii="Verdana Pro Light" w:hAnsi="Verdana Pro Light"/>
          <w:sz w:val="20"/>
          <w:szCs w:val="20"/>
        </w:rPr>
      </w:pPr>
      <w:proofErr w:type="spellStart"/>
      <w:r w:rsidRPr="0072175F">
        <w:rPr>
          <w:rFonts w:ascii="Verdana Pro Light" w:hAnsi="Verdana Pro Light"/>
          <w:sz w:val="20"/>
          <w:szCs w:val="20"/>
        </w:rPr>
        <w:t>StopPress</w:t>
      </w:r>
      <w:proofErr w:type="spellEnd"/>
      <w:r w:rsidRPr="0072175F">
        <w:rPr>
          <w:rFonts w:ascii="Verdana Pro Light" w:hAnsi="Verdana Pro Light"/>
          <w:sz w:val="20"/>
          <w:szCs w:val="20"/>
        </w:rPr>
        <w:t xml:space="preserve"> Team. (2025d, September 5). </w:t>
      </w:r>
      <w:r w:rsidRPr="0072175F">
        <w:rPr>
          <w:rFonts w:ascii="Verdana Pro Light" w:hAnsi="Verdana Pro Light"/>
          <w:i/>
          <w:iCs/>
          <w:sz w:val="20"/>
          <w:szCs w:val="20"/>
        </w:rPr>
        <w:t>Nielsen data cements Stuff as number one in print and digital</w:t>
      </w:r>
      <w:r w:rsidRPr="0072175F">
        <w:rPr>
          <w:rFonts w:ascii="Verdana Pro Light" w:hAnsi="Verdana Pro Light"/>
          <w:sz w:val="20"/>
          <w:szCs w:val="20"/>
        </w:rPr>
        <w:t>. https://stoppress.co.nz/news/nielsen-data-cements-stuff-as-number-one-in-print-and-digital/</w:t>
      </w:r>
    </w:p>
    <w:p w14:paraId="3FB0B8CD" w14:textId="77777777" w:rsidR="00657327" w:rsidRPr="0072175F" w:rsidRDefault="00657327" w:rsidP="00657327">
      <w:pPr>
        <w:pStyle w:val="NormalWeb"/>
        <w:spacing w:after="0" w:line="276" w:lineRule="auto"/>
        <w:ind w:left="720" w:hanging="720"/>
        <w:rPr>
          <w:rFonts w:ascii="Verdana Pro Light" w:hAnsi="Verdana Pro Light"/>
          <w:sz w:val="20"/>
          <w:szCs w:val="20"/>
        </w:rPr>
      </w:pPr>
      <w:proofErr w:type="spellStart"/>
      <w:r w:rsidRPr="0072175F">
        <w:rPr>
          <w:rFonts w:ascii="Verdana Pro Light" w:hAnsi="Verdana Pro Light"/>
          <w:sz w:val="20"/>
          <w:szCs w:val="20"/>
        </w:rPr>
        <w:t>StopPress</w:t>
      </w:r>
      <w:proofErr w:type="spellEnd"/>
      <w:r w:rsidRPr="0072175F">
        <w:rPr>
          <w:rFonts w:ascii="Verdana Pro Light" w:hAnsi="Verdana Pro Light"/>
          <w:sz w:val="20"/>
          <w:szCs w:val="20"/>
        </w:rPr>
        <w:t xml:space="preserve"> Team. (2025e, October 22). </w:t>
      </w:r>
      <w:r w:rsidRPr="0072175F">
        <w:rPr>
          <w:rFonts w:ascii="Verdana Pro Light" w:hAnsi="Verdana Pro Light"/>
          <w:i/>
          <w:iCs/>
          <w:sz w:val="20"/>
          <w:szCs w:val="20"/>
        </w:rPr>
        <w:t>Stuff’s digital sites see record month of audience growth</w:t>
      </w:r>
      <w:r w:rsidRPr="0072175F">
        <w:rPr>
          <w:rFonts w:ascii="Verdana Pro Light" w:hAnsi="Verdana Pro Light"/>
          <w:sz w:val="20"/>
          <w:szCs w:val="20"/>
        </w:rPr>
        <w:t xml:space="preserve">.  </w:t>
      </w:r>
      <w:hyperlink r:id="rId76" w:history="1">
        <w:r w:rsidRPr="0072175F">
          <w:rPr>
            <w:rStyle w:val="Hyperlink"/>
            <w:rFonts w:ascii="Verdana Pro Light" w:hAnsi="Verdana Pro Light"/>
            <w:sz w:val="20"/>
            <w:szCs w:val="20"/>
          </w:rPr>
          <w:t>https://stoppress.co.nz/news/stuffs-digital-sites-see-record-month-of-audience-growth/</w:t>
        </w:r>
      </w:hyperlink>
    </w:p>
    <w:p w14:paraId="79AE6F67" w14:textId="77777777" w:rsidR="00657327" w:rsidRPr="009C4BCC" w:rsidRDefault="00657327" w:rsidP="004C16E2">
      <w:pPr>
        <w:spacing w:after="0" w:line="276" w:lineRule="auto"/>
        <w:ind w:left="709" w:hanging="709"/>
        <w:rPr>
          <w:rFonts w:ascii="Verdana Pro Light" w:hAnsi="Verdana Pro Light"/>
          <w:sz w:val="20"/>
          <w:szCs w:val="20"/>
        </w:rPr>
      </w:pPr>
      <w:proofErr w:type="spellStart"/>
      <w:r w:rsidRPr="009C4BCC">
        <w:rPr>
          <w:rFonts w:ascii="Verdana Pro Light" w:hAnsi="Verdana Pro Light"/>
          <w:sz w:val="20"/>
          <w:szCs w:val="20"/>
        </w:rPr>
        <w:t>StopPress</w:t>
      </w:r>
      <w:proofErr w:type="spellEnd"/>
      <w:r w:rsidRPr="009C4BCC">
        <w:rPr>
          <w:rFonts w:ascii="Verdana Pro Light" w:hAnsi="Verdana Pro Light"/>
          <w:sz w:val="20"/>
          <w:szCs w:val="20"/>
        </w:rPr>
        <w:t xml:space="preserve"> Team. (2025f, October 23). </w:t>
      </w:r>
      <w:r w:rsidRPr="009C4BCC">
        <w:rPr>
          <w:rFonts w:ascii="Verdana Pro Light" w:hAnsi="Verdana Pro Light"/>
          <w:i/>
          <w:iCs/>
          <w:sz w:val="20"/>
          <w:szCs w:val="20"/>
        </w:rPr>
        <w:t>MediaWorks expands the Breeze with Breeze Classic</w:t>
      </w:r>
      <w:r w:rsidRPr="009C4BCC">
        <w:rPr>
          <w:rFonts w:ascii="Verdana Pro Light" w:hAnsi="Verdana Pro Light"/>
          <w:sz w:val="20"/>
          <w:szCs w:val="20"/>
        </w:rPr>
        <w:t xml:space="preserve">. </w:t>
      </w:r>
      <w:hyperlink r:id="rId77" w:history="1">
        <w:r w:rsidRPr="009C4BCC">
          <w:rPr>
            <w:rStyle w:val="Hyperlink"/>
            <w:rFonts w:ascii="Verdana Pro Light" w:hAnsi="Verdana Pro Light"/>
            <w:sz w:val="20"/>
            <w:szCs w:val="20"/>
          </w:rPr>
          <w:t>https://stoppress.co.nz/news/media/mediaworks-expands-the-breeze-with-breeze-classic/</w:t>
        </w:r>
      </w:hyperlink>
    </w:p>
    <w:p w14:paraId="33F4C7F1" w14:textId="77777777" w:rsidR="00657327" w:rsidRPr="009C4BCC" w:rsidRDefault="00657327" w:rsidP="004C16E2">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StopPress</w:t>
      </w:r>
      <w:proofErr w:type="spellEnd"/>
      <w:r w:rsidRPr="009C4BCC">
        <w:rPr>
          <w:rFonts w:ascii="Verdana Pro Light" w:hAnsi="Verdana Pro Light"/>
          <w:sz w:val="20"/>
          <w:szCs w:val="20"/>
        </w:rPr>
        <w:t xml:space="preserve">. (2025g, November 20). </w:t>
      </w:r>
      <w:r w:rsidRPr="009C4BCC">
        <w:rPr>
          <w:rFonts w:ascii="Verdana Pro Light" w:hAnsi="Verdana Pro Light"/>
          <w:i/>
          <w:iCs/>
          <w:sz w:val="20"/>
          <w:szCs w:val="20"/>
        </w:rPr>
        <w:t xml:space="preserve">Are Media New Zealand </w:t>
      </w:r>
      <w:proofErr w:type="gramStart"/>
      <w:r w:rsidRPr="009C4BCC">
        <w:rPr>
          <w:rFonts w:ascii="Verdana Pro Light" w:hAnsi="Verdana Pro Light"/>
          <w:i/>
          <w:iCs/>
          <w:sz w:val="20"/>
          <w:szCs w:val="20"/>
        </w:rPr>
        <w:t>celebrates</w:t>
      </w:r>
      <w:proofErr w:type="gramEnd"/>
      <w:r w:rsidRPr="009C4BCC">
        <w:rPr>
          <w:rFonts w:ascii="Verdana Pro Light" w:hAnsi="Verdana Pro Light"/>
          <w:i/>
          <w:iCs/>
          <w:sz w:val="20"/>
          <w:szCs w:val="20"/>
        </w:rPr>
        <w:t xml:space="preserve"> another quarter of audience growth</w:t>
      </w:r>
      <w:r w:rsidRPr="009C4BCC">
        <w:rPr>
          <w:rFonts w:ascii="Verdana Pro Light" w:hAnsi="Verdana Pro Light"/>
          <w:sz w:val="20"/>
          <w:szCs w:val="20"/>
        </w:rPr>
        <w:t xml:space="preserve">. Stoppress.co.nz. https://stoppress.co.nz/news/media/are-media-new-zealand-celebrates-another-quarter-of-audience-growth/ </w:t>
      </w:r>
    </w:p>
    <w:bookmarkEnd w:id="148"/>
    <w:bookmarkEnd w:id="149"/>
    <w:bookmarkEnd w:id="150"/>
    <w:p w14:paraId="50A7366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Stuff Circuit. (2022). </w:t>
      </w:r>
      <w:r w:rsidRPr="009C4BCC">
        <w:rPr>
          <w:rFonts w:ascii="Verdana Pro Light" w:hAnsi="Verdana Pro Light"/>
          <w:i/>
          <w:iCs/>
          <w:sz w:val="20"/>
          <w:szCs w:val="20"/>
        </w:rPr>
        <w:t>Fire and fury</w:t>
      </w:r>
      <w:r w:rsidRPr="009C4BCC">
        <w:rPr>
          <w:rFonts w:ascii="Verdana Pro Light" w:hAnsi="Verdana Pro Light"/>
          <w:sz w:val="20"/>
          <w:szCs w:val="20"/>
        </w:rPr>
        <w:t xml:space="preserve">. Stuff. https://interactives.stuff.co.nz/2022/08/circuit/fire-and-fury-disinformation-in-new-zealand/ </w:t>
      </w:r>
    </w:p>
    <w:p w14:paraId="39DEDCB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Stuff Reporters. (2025, July 22). </w:t>
      </w:r>
      <w:r w:rsidRPr="009C4BCC">
        <w:rPr>
          <w:rFonts w:ascii="Verdana Pro Light" w:hAnsi="Verdana Pro Light"/>
          <w:i/>
          <w:iCs/>
          <w:sz w:val="20"/>
          <w:szCs w:val="20"/>
        </w:rPr>
        <w:t>Sky to buy Discovery NZ, including Three and ThreeNow, for $1</w:t>
      </w:r>
      <w:r w:rsidRPr="009C4BCC">
        <w:rPr>
          <w:rFonts w:ascii="Verdana Pro Light" w:hAnsi="Verdana Pro Light"/>
          <w:sz w:val="20"/>
          <w:szCs w:val="20"/>
        </w:rPr>
        <w:t xml:space="preserve">. Stuff. https://www.stuff.co.nz/nz-news/360765473/sky-buy-discovery-nz-including-three-and-threenow%201#:~:text=1:01,particularly%20in%20advertising%20and%20digital%E2%80%9D </w:t>
      </w:r>
    </w:p>
    <w:p w14:paraId="35C552E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Submarine Networks. (n.d.-a). Southern Cross NEXT. https://www.submarinenetworks.com/en/systems/trans-pacific/southern-cross-next </w:t>
      </w:r>
    </w:p>
    <w:p w14:paraId="6E09871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SubmarineNetworks.com. (n.d.-b). </w:t>
      </w:r>
      <w:r w:rsidRPr="009C4BCC">
        <w:rPr>
          <w:rStyle w:val="Emphasis"/>
          <w:rFonts w:ascii="Verdana Pro Light" w:hAnsi="Verdana Pro Light"/>
          <w:sz w:val="20"/>
          <w:szCs w:val="20"/>
        </w:rPr>
        <w:t>Tasman Global Access</w:t>
      </w:r>
      <w:r w:rsidRPr="009C4BCC">
        <w:rPr>
          <w:rFonts w:ascii="Verdana Pro Light" w:hAnsi="Verdana Pro Light"/>
          <w:sz w:val="20"/>
          <w:szCs w:val="20"/>
        </w:rPr>
        <w:t xml:space="preserve">. https://www.submarinenetworks.com/en/systems/australia-usa/tga </w:t>
      </w:r>
    </w:p>
    <w:p w14:paraId="7E91234C" w14:textId="77777777" w:rsidR="00657327" w:rsidRPr="009C4BCC" w:rsidRDefault="00657327" w:rsidP="00657327">
      <w:pPr>
        <w:pStyle w:val="NormalWeb"/>
        <w:spacing w:after="0" w:line="276" w:lineRule="auto"/>
        <w:ind w:left="720" w:hanging="720"/>
        <w:rPr>
          <w:rFonts w:ascii="Verdana Pro Light" w:hAnsi="Verdana Pro Light"/>
          <w:sz w:val="20"/>
          <w:szCs w:val="20"/>
        </w:rPr>
      </w:pPr>
      <w:bookmarkStart w:id="151" w:name="_Hlk215662226"/>
      <w:r w:rsidRPr="009C4BCC">
        <w:rPr>
          <w:rFonts w:ascii="Verdana Pro Light" w:hAnsi="Verdana Pro Light"/>
          <w:sz w:val="20"/>
          <w:szCs w:val="20"/>
        </w:rPr>
        <w:t xml:space="preserve">Submarine Networks. (2018, March 29). </w:t>
      </w:r>
      <w:r w:rsidRPr="009C4BCC">
        <w:rPr>
          <w:rFonts w:ascii="Verdana Pro Light" w:hAnsi="Verdana Pro Light"/>
          <w:i/>
          <w:iCs/>
          <w:sz w:val="20"/>
          <w:szCs w:val="20"/>
        </w:rPr>
        <w:t>REANNZ awards Hawaiki cable backhaul contracts</w:t>
      </w:r>
      <w:r w:rsidRPr="009C4BCC">
        <w:rPr>
          <w:rFonts w:ascii="Verdana Pro Light" w:hAnsi="Verdana Pro Light"/>
          <w:sz w:val="20"/>
          <w:szCs w:val="20"/>
        </w:rPr>
        <w:t xml:space="preserve">. </w:t>
      </w:r>
      <w:r w:rsidRPr="009C4BCC">
        <w:rPr>
          <w:rFonts w:ascii="Verdana Pro Light" w:hAnsi="Verdana Pro Light"/>
          <w:i/>
          <w:iCs/>
          <w:sz w:val="20"/>
          <w:szCs w:val="20"/>
        </w:rPr>
        <w:t>Submarine Networks</w:t>
      </w:r>
      <w:r w:rsidRPr="009C4BCC">
        <w:rPr>
          <w:rFonts w:ascii="Verdana Pro Light" w:hAnsi="Verdana Pro Light"/>
          <w:sz w:val="20"/>
          <w:szCs w:val="20"/>
        </w:rPr>
        <w:t xml:space="preserve">. https://www.submarinenetworks.com/en/systems/australia-usa/hawaiki-cable/reannz-awards-hawaiki-cable-backhaul-contracts? </w:t>
      </w:r>
    </w:p>
    <w:p w14:paraId="21040AA1" w14:textId="77777777" w:rsidR="00657327" w:rsidRPr="009C4BCC" w:rsidRDefault="00657327" w:rsidP="00657327">
      <w:pPr>
        <w:pStyle w:val="NormalWeb"/>
        <w:spacing w:after="0" w:line="276" w:lineRule="auto"/>
        <w:ind w:left="426" w:hanging="426"/>
        <w:rPr>
          <w:rFonts w:ascii="Verdana Pro Light" w:hAnsi="Verdana Pro Light"/>
          <w:sz w:val="20"/>
          <w:szCs w:val="20"/>
        </w:rPr>
      </w:pPr>
      <w:bookmarkStart w:id="152" w:name="_Hlk215850581"/>
      <w:r w:rsidRPr="009C4BCC">
        <w:rPr>
          <w:rFonts w:ascii="Verdana Pro Light" w:hAnsi="Verdana Pro Light"/>
          <w:sz w:val="20"/>
          <w:szCs w:val="20"/>
        </w:rPr>
        <w:t xml:space="preserve">Submarine Networks. (2022a). </w:t>
      </w:r>
      <w:r w:rsidRPr="009C4BCC">
        <w:rPr>
          <w:rStyle w:val="Emphasis"/>
          <w:rFonts w:ascii="Verdana Pro Light" w:hAnsi="Verdana Pro Light"/>
          <w:sz w:val="20"/>
          <w:szCs w:val="20"/>
        </w:rPr>
        <w:t xml:space="preserve">Hawaiki Cable. </w:t>
      </w:r>
      <w:r w:rsidRPr="009C4BCC">
        <w:rPr>
          <w:rStyle w:val="Emphasis"/>
          <w:rFonts w:ascii="Verdana Pro Light" w:hAnsi="Verdana Pro Light"/>
          <w:i w:val="0"/>
          <w:iCs w:val="0"/>
          <w:sz w:val="20"/>
          <w:szCs w:val="20"/>
        </w:rPr>
        <w:t>https://submarinenetworks.com/en/systems/australia-usa/hawaiki-cable</w:t>
      </w:r>
      <w:r w:rsidRPr="009C4BCC">
        <w:rPr>
          <w:rFonts w:ascii="Verdana Pro Light" w:hAnsi="Verdana Pro Light"/>
          <w:sz w:val="20"/>
          <w:szCs w:val="20"/>
        </w:rPr>
        <w:t xml:space="preserve"> </w:t>
      </w:r>
    </w:p>
    <w:p w14:paraId="33188B3F"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Submarine Networks. (2022b, May 16). </w:t>
      </w:r>
      <w:r w:rsidRPr="009C4BCC">
        <w:rPr>
          <w:rStyle w:val="Emphasis"/>
          <w:rFonts w:ascii="Verdana Pro Light" w:hAnsi="Verdana Pro Light"/>
          <w:sz w:val="20"/>
          <w:szCs w:val="20"/>
        </w:rPr>
        <w:t>BW Digital completes acquisition of Hawaiki Cable.</w:t>
      </w:r>
      <w:r w:rsidRPr="009C4BCC">
        <w:rPr>
          <w:rFonts w:ascii="Verdana Pro Light" w:hAnsi="Verdana Pro Light"/>
          <w:sz w:val="20"/>
          <w:szCs w:val="20"/>
        </w:rPr>
        <w:t xml:space="preserve"> https://www.submarinenetworks.com/en/systems/australia-usa/hawaiki-cable/bw-digital-completes-acquisition-of-hawaiki-cable https://www.submarinenetworks.com/en/systems/australia-usa/hawaiki-cable   </w:t>
      </w:r>
    </w:p>
    <w:bookmarkEnd w:id="152"/>
    <w:p w14:paraId="4FA2B1A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Submarine Networks. (2025, June 9). </w:t>
      </w:r>
      <w:r w:rsidRPr="009C4BCC">
        <w:rPr>
          <w:rStyle w:val="Emphasis"/>
          <w:rFonts w:ascii="Verdana Pro Light" w:hAnsi="Verdana Pro Light"/>
          <w:sz w:val="20"/>
          <w:szCs w:val="20"/>
        </w:rPr>
        <w:t>BW Digital trials 1.2 Tb/s wavelength on Hawaiki Cable system.</w:t>
      </w:r>
      <w:r w:rsidRPr="009C4BCC">
        <w:rPr>
          <w:rFonts w:ascii="Verdana Pro Light" w:hAnsi="Verdana Pro Light"/>
          <w:sz w:val="20"/>
          <w:szCs w:val="20"/>
        </w:rPr>
        <w:t xml:space="preserve"> https://www.submarinenetworks.com/en/systems/australia-usa/hawaiki-cable/bw-digital-trials-1-2-tbps-wavelength-on-hawaiki-cable-system </w:t>
      </w:r>
    </w:p>
    <w:bookmarkEnd w:id="151"/>
    <w:p w14:paraId="2F86FFC2"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SubTel</w:t>
      </w:r>
      <w:proofErr w:type="spellEnd"/>
      <w:r w:rsidRPr="009C4BCC">
        <w:rPr>
          <w:rFonts w:ascii="Verdana Pro Light" w:hAnsi="Verdana Pro Light"/>
          <w:sz w:val="20"/>
          <w:szCs w:val="20"/>
        </w:rPr>
        <w:t xml:space="preserve"> Forum. (2018, September 24). </w:t>
      </w:r>
      <w:r w:rsidRPr="009C4BCC">
        <w:rPr>
          <w:rStyle w:val="Emphasis"/>
          <w:rFonts w:ascii="Verdana Pro Light" w:hAnsi="Verdana Pro Light"/>
          <w:sz w:val="20"/>
          <w:szCs w:val="20"/>
        </w:rPr>
        <w:t>Hawaiki selects Ciena to boost connectivity across the Pacific</w:t>
      </w:r>
      <w:r w:rsidRPr="009C4BCC">
        <w:rPr>
          <w:rFonts w:ascii="Verdana Pro Light" w:hAnsi="Verdana Pro Light"/>
          <w:sz w:val="20"/>
          <w:szCs w:val="20"/>
        </w:rPr>
        <w:t xml:space="preserve">. https://subtelforum.com/hawaiki-ciena-cable-upgrade/   </w:t>
      </w:r>
    </w:p>
    <w:p w14:paraId="690E7B0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Sutherland, R. (2025). </w:t>
      </w:r>
      <w:r w:rsidRPr="009C4BCC">
        <w:rPr>
          <w:rFonts w:ascii="Verdana Pro Light" w:hAnsi="Verdana Pro Light"/>
          <w:i/>
          <w:iCs/>
          <w:sz w:val="20"/>
          <w:szCs w:val="20"/>
        </w:rPr>
        <w:t>RNZ National Turnaround Strategy</w:t>
      </w:r>
      <w:r w:rsidRPr="009C4BCC">
        <w:rPr>
          <w:rFonts w:ascii="Verdana Pro Light" w:hAnsi="Verdana Pro Light"/>
          <w:sz w:val="20"/>
          <w:szCs w:val="20"/>
        </w:rPr>
        <w:t xml:space="preserve">. FYI.org.nz. https://fyi.org.nz/request/32180-sutherland-report#incoming-129513 </w:t>
      </w:r>
    </w:p>
    <w:p w14:paraId="6B91EB25"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Sweney, M. (2025a, March 18). Google’s parent to buy cybersecurity group Wiz in its biggest ever deal. </w:t>
      </w:r>
      <w:r w:rsidRPr="009C4BCC">
        <w:rPr>
          <w:rFonts w:ascii="Verdana Pro Light" w:hAnsi="Verdana Pro Light"/>
          <w:i/>
          <w:iCs/>
          <w:sz w:val="20"/>
          <w:szCs w:val="20"/>
        </w:rPr>
        <w:t>The Guardian</w:t>
      </w:r>
      <w:r w:rsidRPr="009C4BCC">
        <w:rPr>
          <w:rFonts w:ascii="Verdana Pro Light" w:hAnsi="Verdana Pro Light"/>
          <w:sz w:val="20"/>
          <w:szCs w:val="20"/>
        </w:rPr>
        <w:t>. https://www.theguardian.com/technology/2025/mar/18/google-parent-alphabet-buy-cybersecurity-wiz-israeli-startup</w:t>
      </w:r>
    </w:p>
    <w:p w14:paraId="57F6C81A" w14:textId="77777777" w:rsidR="00657327" w:rsidRPr="009C4BCC" w:rsidRDefault="00657327" w:rsidP="00463D7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Sweney, M. (2025b, November 14). Redbird Capital drops ₤500m Telegraph takeover bid. </w:t>
      </w:r>
      <w:r w:rsidRPr="009C4BCC">
        <w:rPr>
          <w:rFonts w:ascii="Verdana Pro Light" w:hAnsi="Verdana Pro Light"/>
          <w:i/>
          <w:iCs/>
          <w:sz w:val="20"/>
          <w:szCs w:val="20"/>
        </w:rPr>
        <w:t xml:space="preserve">The Guardian. </w:t>
      </w:r>
      <w:r w:rsidRPr="009C4BCC">
        <w:rPr>
          <w:rFonts w:ascii="Verdana Pro Light" w:hAnsi="Verdana Pro Light"/>
          <w:sz w:val="20"/>
          <w:szCs w:val="20"/>
        </w:rPr>
        <w:t>https://www.theguardian.com/media/2025/nov/14/redbird-capital-drops-telegraph-bid-newspaper</w:t>
      </w:r>
    </w:p>
    <w:p w14:paraId="31676962" w14:textId="77777777" w:rsidR="00657327" w:rsidRPr="009C4BCC" w:rsidRDefault="00657327" w:rsidP="004C16E2">
      <w:pPr>
        <w:spacing w:after="0" w:line="276" w:lineRule="auto"/>
        <w:ind w:left="709" w:right="-188" w:hanging="709"/>
        <w:rPr>
          <w:rFonts w:ascii="Verdana Pro Light" w:hAnsi="Verdana Pro Light"/>
          <w:sz w:val="20"/>
          <w:szCs w:val="20"/>
        </w:rPr>
      </w:pPr>
      <w:r w:rsidRPr="009C4BCC">
        <w:rPr>
          <w:rFonts w:ascii="Verdana Pro Light" w:hAnsi="Verdana Pro Light"/>
          <w:sz w:val="20"/>
          <w:szCs w:val="20"/>
        </w:rPr>
        <w:t xml:space="preserve">Sweney, M. (2025c, November 22). Daily Mail owner strikes ₤500m deal to buy Telegraph titles. </w:t>
      </w:r>
      <w:r w:rsidRPr="009C4BCC">
        <w:rPr>
          <w:rFonts w:ascii="Verdana Pro Light" w:hAnsi="Verdana Pro Light"/>
          <w:i/>
          <w:iCs/>
          <w:sz w:val="20"/>
          <w:szCs w:val="20"/>
        </w:rPr>
        <w:t>The Guardian.</w:t>
      </w:r>
      <w:r w:rsidRPr="009C4BCC">
        <w:rPr>
          <w:rFonts w:ascii="Verdana Pro Light" w:hAnsi="Verdana Pro Light"/>
          <w:sz w:val="20"/>
          <w:szCs w:val="20"/>
        </w:rPr>
        <w:t xml:space="preserve"> https://www.theguardian.com/media/2025/nov/22/daily-mail-owner-strikes-deal-buy-telegraph-titles-rothermere </w:t>
      </w:r>
    </w:p>
    <w:p w14:paraId="6742A991" w14:textId="77777777" w:rsidR="00657327" w:rsidRPr="009C4BCC" w:rsidRDefault="00657327" w:rsidP="004C16E2">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Tafradzhiyski</w:t>
      </w:r>
      <w:proofErr w:type="spellEnd"/>
      <w:r w:rsidRPr="009C4BCC">
        <w:rPr>
          <w:rFonts w:ascii="Verdana Pro Light" w:hAnsi="Verdana Pro Light"/>
          <w:sz w:val="20"/>
          <w:szCs w:val="20"/>
        </w:rPr>
        <w:t xml:space="preserve">, N. (2025, September 3). </w:t>
      </w:r>
      <w:r w:rsidRPr="009C4BCC">
        <w:rPr>
          <w:rStyle w:val="Emphasis"/>
          <w:rFonts w:ascii="Verdana Pro Light" w:hAnsi="Verdana Pro Light"/>
          <w:sz w:val="20"/>
          <w:szCs w:val="20"/>
        </w:rPr>
        <w:t>Disney Plus revenue and usage statistics</w:t>
      </w:r>
      <w:r w:rsidRPr="009C4BCC">
        <w:rPr>
          <w:rFonts w:ascii="Verdana Pro Light" w:hAnsi="Verdana Pro Light"/>
          <w:sz w:val="20"/>
          <w:szCs w:val="20"/>
        </w:rPr>
        <w:t xml:space="preserve">. Business of Apps. https://www.businessofapps.com/data/disney-plus-statistics/ </w:t>
      </w:r>
    </w:p>
    <w:p w14:paraId="03701F22" w14:textId="35A5866F"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Tahana, Y. (2010, February 26). News shows under a cloud as Māori funding reviewed</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NZ Herald.</w:t>
      </w:r>
      <w:r w:rsidRPr="009C4BCC">
        <w:rPr>
          <w:rFonts w:ascii="Verdana Pro Light" w:hAnsi="Verdana Pro Light"/>
          <w:sz w:val="20"/>
          <w:szCs w:val="20"/>
        </w:rPr>
        <w:t xml:space="preserve"> https://www.nzherald.co.nz/nz/news/article.cfm?c_id=1&amp;objectid=10628805 </w:t>
      </w:r>
    </w:p>
    <w:p w14:paraId="7F670DB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Tahana, Y. (2017, December 18). TVNZ and Māori TV in talks for single te reo news service. </w:t>
      </w:r>
      <w:r w:rsidRPr="009C4BCC">
        <w:rPr>
          <w:rFonts w:ascii="Verdana Pro Light" w:hAnsi="Verdana Pro Light"/>
          <w:i/>
          <w:iCs/>
          <w:sz w:val="20"/>
          <w:szCs w:val="20"/>
        </w:rPr>
        <w:t xml:space="preserve">1 News. </w:t>
      </w:r>
      <w:r w:rsidRPr="009C4BCC">
        <w:rPr>
          <w:rFonts w:ascii="Verdana Pro Light" w:hAnsi="Verdana Pro Light"/>
          <w:sz w:val="20"/>
          <w:szCs w:val="20"/>
        </w:rPr>
        <w:t xml:space="preserve">https://www.tvnz.co.nz/one-news/new-zealand/tvnz-and-maori-tv-in-talks-single-te-reo-newservice-if-you-dont-move-way-youre-dinosaur </w:t>
      </w:r>
    </w:p>
    <w:p w14:paraId="2F858EA1"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 Ara Ahunga Ora | Retirement Commission. (2024). </w:t>
      </w:r>
      <w:r w:rsidRPr="009C4BCC">
        <w:rPr>
          <w:rFonts w:ascii="Verdana Pro Light" w:hAnsi="Verdana Pro Light"/>
          <w:i/>
          <w:iCs/>
          <w:sz w:val="20"/>
          <w:szCs w:val="20"/>
        </w:rPr>
        <w:t>Sorted teams up with New Zealand’s #1 podcast, The Morning Shift, to help shift the conversation around money</w:t>
      </w:r>
      <w:r w:rsidRPr="009C4BCC">
        <w:rPr>
          <w:rFonts w:ascii="Verdana Pro Light" w:hAnsi="Verdana Pro Light"/>
          <w:sz w:val="20"/>
          <w:szCs w:val="20"/>
        </w:rPr>
        <w:t xml:space="preserve">. https://retirement.govt.nz/news/latest-news/sorted-teams-up-with-new-zealands-1-podcast-the-morning-shift-to-help-shift-the-conversation-around-money </w:t>
      </w:r>
    </w:p>
    <w:p w14:paraId="31BD810B"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 Karere TVNZ (2025, January 14). </w:t>
      </w:r>
      <w:proofErr w:type="spellStart"/>
      <w:r w:rsidRPr="009C4BCC">
        <w:rPr>
          <w:rFonts w:ascii="Verdana Pro Light" w:hAnsi="Verdana Pro Light"/>
          <w:i/>
          <w:iCs/>
          <w:sz w:val="20"/>
          <w:szCs w:val="20"/>
        </w:rPr>
        <w:t>Pūkāea</w:t>
      </w:r>
      <w:proofErr w:type="spellEnd"/>
      <w:r w:rsidRPr="009C4BCC">
        <w:rPr>
          <w:rFonts w:ascii="Verdana Pro Light" w:hAnsi="Verdana Pro Light"/>
          <w:i/>
          <w:iCs/>
          <w:sz w:val="20"/>
          <w:szCs w:val="20"/>
        </w:rPr>
        <w:t xml:space="preserve">: New Māori news service launches in </w:t>
      </w:r>
      <w:proofErr w:type="spellStart"/>
      <w:r w:rsidRPr="009C4BCC">
        <w:rPr>
          <w:rFonts w:ascii="Verdana Pro Light" w:hAnsi="Verdana Pro Light"/>
          <w:i/>
          <w:iCs/>
          <w:sz w:val="20"/>
          <w:szCs w:val="20"/>
        </w:rPr>
        <w:t>Mātaatia</w:t>
      </w:r>
      <w:proofErr w:type="spellEnd"/>
      <w:r w:rsidRPr="009C4BCC">
        <w:rPr>
          <w:rFonts w:ascii="Verdana Pro Light" w:hAnsi="Verdana Pro Light"/>
          <w:sz w:val="20"/>
          <w:szCs w:val="20"/>
        </w:rPr>
        <w:t xml:space="preserve"> [Video]. YouTube. https://www.youtube.com/watch?v=June_U1TGOg </w:t>
      </w:r>
    </w:p>
    <w:p w14:paraId="4E0C529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Telecom Corporation of New Zealand. (2011, September 13). </w:t>
      </w:r>
      <w:r w:rsidRPr="009C4BCC">
        <w:rPr>
          <w:rFonts w:ascii="Verdana Pro Light" w:hAnsi="Verdana Pro Light"/>
          <w:i/>
          <w:iCs/>
          <w:sz w:val="20"/>
          <w:szCs w:val="20"/>
        </w:rPr>
        <w:t>Demerger of Chorus Limited by Telecom Corporation of New Zealand Limited</w:t>
      </w:r>
      <w:r w:rsidRPr="009C4BCC">
        <w:rPr>
          <w:rFonts w:ascii="Verdana Pro Light" w:hAnsi="Verdana Pro Light"/>
          <w:sz w:val="20"/>
          <w:szCs w:val="20"/>
        </w:rPr>
        <w:t xml:space="preserve"> [Scheme booklet]. https://www.asx.com.au/asxpdf/20110913/pdf/4211bz3d4dsx0f.pdf </w:t>
      </w:r>
    </w:p>
    <w:p w14:paraId="15281293" w14:textId="77777777" w:rsidR="00826580" w:rsidRPr="009C4BCC" w:rsidRDefault="00826580" w:rsidP="00826580">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Telecommunications Dispute Resolution. (n.d.). </w:t>
      </w:r>
      <w:r w:rsidRPr="009C4BCC">
        <w:rPr>
          <w:rFonts w:ascii="Verdana Pro Light" w:hAnsi="Verdana Pro Light"/>
          <w:i/>
          <w:iCs/>
          <w:sz w:val="20"/>
          <w:szCs w:val="20"/>
        </w:rPr>
        <w:t>TDR members.</w:t>
      </w:r>
      <w:r w:rsidRPr="009C4BCC">
        <w:rPr>
          <w:rFonts w:ascii="Verdana Pro Light" w:hAnsi="Verdana Pro Light"/>
          <w:sz w:val="20"/>
          <w:szCs w:val="20"/>
        </w:rPr>
        <w:t xml:space="preserve"> https://www.tdr.org.nz/our-role/tdr-members </w:t>
      </w:r>
    </w:p>
    <w:p w14:paraId="49C8812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Telecommunications Dispute Resolution. (2025, October 28). </w:t>
      </w:r>
      <w:r w:rsidRPr="009C4BCC">
        <w:rPr>
          <w:rStyle w:val="Emphasis"/>
          <w:rFonts w:ascii="Verdana Pro Light" w:hAnsi="Verdana Pro Light"/>
          <w:sz w:val="20"/>
          <w:szCs w:val="20"/>
        </w:rPr>
        <w:t>Annual Report 2025 [PDF]</w:t>
      </w:r>
      <w:r w:rsidRPr="009C4BCC">
        <w:rPr>
          <w:rFonts w:ascii="Verdana Pro Light" w:hAnsi="Verdana Pro Light"/>
          <w:sz w:val="20"/>
          <w:szCs w:val="20"/>
        </w:rPr>
        <w:t xml:space="preserve">. https://www.tdr.org.nz/sites/default/files/2025-10/TDR%202025%20Annual%20Report.pdf   </w:t>
      </w:r>
    </w:p>
    <w:p w14:paraId="4D7D5000"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TeleGeography</w:t>
      </w:r>
      <w:proofErr w:type="spellEnd"/>
      <w:r w:rsidRPr="009C4BCC">
        <w:rPr>
          <w:rFonts w:ascii="Verdana Pro Light" w:hAnsi="Verdana Pro Light"/>
          <w:sz w:val="20"/>
          <w:szCs w:val="20"/>
        </w:rPr>
        <w:t xml:space="preserve">. (2018, May 2). </w:t>
      </w:r>
      <w:r w:rsidRPr="009C4BCC">
        <w:rPr>
          <w:rStyle w:val="Emphasis"/>
          <w:rFonts w:ascii="Verdana Pro Light" w:hAnsi="Verdana Pro Light"/>
          <w:sz w:val="20"/>
          <w:szCs w:val="20"/>
        </w:rPr>
        <w:t>Submarine cable redundancy, explained</w:t>
      </w:r>
      <w:r w:rsidRPr="009C4BCC">
        <w:rPr>
          <w:rFonts w:ascii="Verdana Pro Light" w:hAnsi="Verdana Pro Light"/>
          <w:sz w:val="20"/>
          <w:szCs w:val="20"/>
        </w:rPr>
        <w:t xml:space="preserve">. https://blog.telegeography.com/what-is-submarine-cable-redundancy </w:t>
      </w:r>
    </w:p>
    <w:p w14:paraId="5B72F1DB" w14:textId="77777777" w:rsidR="00657327" w:rsidRPr="009C4BCC" w:rsidRDefault="00657327" w:rsidP="00657327">
      <w:pPr>
        <w:pStyle w:val="NormalWeb"/>
        <w:spacing w:after="0" w:line="276" w:lineRule="auto"/>
        <w:ind w:left="720" w:hanging="720"/>
        <w:rPr>
          <w:rFonts w:ascii="Verdana Pro Light" w:hAnsi="Verdana Pro Light"/>
          <w:sz w:val="20"/>
          <w:szCs w:val="20"/>
        </w:rPr>
      </w:pPr>
      <w:proofErr w:type="spellStart"/>
      <w:r w:rsidRPr="009C4BCC">
        <w:rPr>
          <w:rFonts w:ascii="Verdana Pro Light" w:hAnsi="Verdana Pro Light"/>
          <w:sz w:val="20"/>
          <w:szCs w:val="20"/>
        </w:rPr>
        <w:t>TeleGeography</w:t>
      </w:r>
      <w:proofErr w:type="spellEnd"/>
      <w:r w:rsidRPr="009C4BCC">
        <w:rPr>
          <w:rFonts w:ascii="Verdana Pro Light" w:hAnsi="Verdana Pro Light"/>
          <w:sz w:val="20"/>
          <w:szCs w:val="20"/>
        </w:rPr>
        <w:t xml:space="preserve">. (n.d.). </w:t>
      </w:r>
      <w:r w:rsidRPr="009C4BCC">
        <w:rPr>
          <w:rStyle w:val="Emphasis"/>
          <w:rFonts w:ascii="Verdana Pro Light" w:hAnsi="Verdana Pro Light"/>
          <w:sz w:val="20"/>
          <w:szCs w:val="20"/>
        </w:rPr>
        <w:t>New Zealand — Submarine Cable Map.</w:t>
      </w:r>
      <w:r w:rsidRPr="009C4BCC">
        <w:rPr>
          <w:rFonts w:ascii="Verdana Pro Light" w:hAnsi="Verdana Pro Light"/>
          <w:sz w:val="20"/>
          <w:szCs w:val="20"/>
        </w:rPr>
        <w:t xml:space="preserve"> https://www.submarinecablemap.com/country/new-zealand   </w:t>
      </w:r>
    </w:p>
    <w:p w14:paraId="25FF97ED"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Television New Zealand. (2023, December 6). </w:t>
      </w:r>
      <w:r w:rsidRPr="009C4BCC">
        <w:rPr>
          <w:rFonts w:ascii="Verdana Pro Light" w:hAnsi="Verdana Pro Light"/>
          <w:i/>
          <w:iCs/>
          <w:sz w:val="20"/>
          <w:szCs w:val="20"/>
        </w:rPr>
        <w:t>Annual report 2023</w:t>
      </w:r>
      <w:r w:rsidRPr="009C4BCC">
        <w:rPr>
          <w:rFonts w:ascii="Verdana Pro Light" w:hAnsi="Verdana Pro Light"/>
          <w:sz w:val="20"/>
          <w:szCs w:val="20"/>
        </w:rPr>
        <w:t xml:space="preserve"> [PDF]. </w:t>
      </w:r>
      <w:hyperlink r:id="rId78" w:tgtFrame="_new" w:history="1">
        <w:r w:rsidRPr="009C4BCC">
          <w:rPr>
            <w:rFonts w:ascii="Verdana Pro Light" w:hAnsi="Verdana Pro Light"/>
            <w:color w:val="0000FF"/>
            <w:sz w:val="20"/>
            <w:szCs w:val="20"/>
            <w:u w:val="single"/>
          </w:rPr>
          <w:t>https://corporate.tvnz.co.nz/assets/Uploads/TVNZ_AnnualReport_2023_WEB-v2.pdf?utm_source=chatgpt.com</w:t>
        </w:r>
      </w:hyperlink>
      <w:r w:rsidRPr="009C4BCC">
        <w:rPr>
          <w:rFonts w:ascii="Verdana Pro Light" w:hAnsi="Verdana Pro Light"/>
          <w:sz w:val="20"/>
          <w:szCs w:val="20"/>
        </w:rPr>
        <w:t xml:space="preserve"> </w:t>
      </w:r>
    </w:p>
    <w:p w14:paraId="59741618" w14:textId="77777777" w:rsidR="00734A72" w:rsidRPr="009C4BCC" w:rsidRDefault="00734A72" w:rsidP="00734A72">
      <w:pPr>
        <w:spacing w:after="0" w:line="276" w:lineRule="auto"/>
        <w:ind w:left="720" w:hanging="720"/>
        <w:rPr>
          <w:rFonts w:ascii="Verdana Pro Light" w:hAnsi="Verdana Pro Light"/>
          <w:sz w:val="20"/>
          <w:szCs w:val="20"/>
          <w:highlight w:val="cyan"/>
        </w:rPr>
      </w:pPr>
      <w:r w:rsidRPr="009C4BCC">
        <w:rPr>
          <w:rFonts w:ascii="Verdana Pro Light" w:eastAsia="Times New Roman" w:hAnsi="Verdana Pro Light"/>
          <w:sz w:val="20"/>
          <w:szCs w:val="20"/>
          <w:lang w:eastAsia="en-NZ"/>
        </w:rPr>
        <w:t xml:space="preserve">Television New Zealand Limited. (2025a). </w:t>
      </w:r>
      <w:r w:rsidRPr="009C4BCC">
        <w:rPr>
          <w:rFonts w:ascii="Verdana Pro Light" w:eastAsia="Times New Roman" w:hAnsi="Verdana Pro Light"/>
          <w:i/>
          <w:iCs/>
          <w:sz w:val="20"/>
          <w:szCs w:val="20"/>
          <w:lang w:eastAsia="en-NZ"/>
        </w:rPr>
        <w:t>Annual report FY25</w:t>
      </w:r>
      <w:r w:rsidRPr="009C4BCC">
        <w:rPr>
          <w:rFonts w:ascii="Verdana Pro Light" w:eastAsia="Times New Roman" w:hAnsi="Verdana Pro Light"/>
          <w:sz w:val="20"/>
          <w:szCs w:val="20"/>
          <w:lang w:eastAsia="en-NZ"/>
        </w:rPr>
        <w:t xml:space="preserve">. </w:t>
      </w:r>
      <w:hyperlink r:id="rId79" w:tgtFrame="_new" w:history="1">
        <w:r w:rsidRPr="009C4BCC">
          <w:rPr>
            <w:rFonts w:ascii="Verdana Pro Light" w:eastAsia="Times New Roman" w:hAnsi="Verdana Pro Light"/>
            <w:color w:val="0000FF"/>
            <w:sz w:val="20"/>
            <w:szCs w:val="20"/>
            <w:u w:val="single"/>
            <w:lang w:eastAsia="en-NZ"/>
          </w:rPr>
          <w:t>https://corporate.tvnz.co.nz/assets/Uploads/TVNZ-Annual-Report-FY25.pdf?utm_source=chatgpt.com</w:t>
        </w:r>
      </w:hyperlink>
      <w:r w:rsidRPr="009C4BCC">
        <w:rPr>
          <w:rFonts w:ascii="Verdana Pro Light" w:hAnsi="Verdana Pro Light"/>
          <w:sz w:val="20"/>
          <w:szCs w:val="20"/>
        </w:rPr>
        <w:t xml:space="preserve"> </w:t>
      </w:r>
    </w:p>
    <w:p w14:paraId="55807CFF"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Television New Zealand. (2025b, April 17). </w:t>
      </w:r>
      <w:r w:rsidRPr="009C4BCC">
        <w:rPr>
          <w:rFonts w:ascii="Verdana Pro Light" w:hAnsi="Verdana Pro Light"/>
          <w:i/>
          <w:iCs/>
          <w:sz w:val="20"/>
          <w:szCs w:val="20"/>
        </w:rPr>
        <w:t>TVNZ Has Today Announced Three Appointments To Its Executive Team</w:t>
      </w:r>
      <w:r w:rsidRPr="009C4BCC">
        <w:rPr>
          <w:rFonts w:ascii="Verdana Pro Light" w:hAnsi="Verdana Pro Light"/>
          <w:sz w:val="20"/>
          <w:szCs w:val="20"/>
        </w:rPr>
        <w:t xml:space="preserve"> [Media release]. https://www.scoop.co.nz/stories/BU2504/S00350/tvnz-has-today-announced-three-appointments-to-its-executive-team.htm </w:t>
      </w:r>
    </w:p>
    <w:p w14:paraId="3D481A27"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Television New Zealand. (2025c). </w:t>
      </w:r>
      <w:r w:rsidRPr="009C4BCC">
        <w:rPr>
          <w:rFonts w:ascii="Verdana Pro Light" w:hAnsi="Verdana Pro Light"/>
          <w:i/>
          <w:iCs/>
          <w:sz w:val="20"/>
          <w:szCs w:val="20"/>
        </w:rPr>
        <w:t>TVNZ Interim Report FY</w:t>
      </w:r>
      <w:r w:rsidRPr="009C4BCC">
        <w:rPr>
          <w:rFonts w:ascii="Arial" w:hAnsi="Arial" w:cs="Arial"/>
          <w:i/>
          <w:iCs/>
          <w:sz w:val="20"/>
          <w:szCs w:val="20"/>
        </w:rPr>
        <w:t> </w:t>
      </w:r>
      <w:r w:rsidRPr="009C4BCC">
        <w:rPr>
          <w:rFonts w:ascii="Verdana Pro Light" w:hAnsi="Verdana Pro Light"/>
          <w:i/>
          <w:iCs/>
          <w:sz w:val="20"/>
          <w:szCs w:val="20"/>
        </w:rPr>
        <w:t>2025</w:t>
      </w:r>
      <w:r w:rsidRPr="009C4BCC">
        <w:rPr>
          <w:rFonts w:ascii="Verdana Pro Light" w:hAnsi="Verdana Pro Light"/>
          <w:sz w:val="20"/>
          <w:szCs w:val="20"/>
        </w:rPr>
        <w:t xml:space="preserve">. https://corporate.tvnz.co.nz/assets/Uploads/TVNZ-Interim-Report-2025_v7.pdf </w:t>
      </w:r>
    </w:p>
    <w:p w14:paraId="12202A01"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Television New Zealand. (2025d). </w:t>
      </w:r>
      <w:r w:rsidRPr="009C4BCC">
        <w:rPr>
          <w:rStyle w:val="Emphasis"/>
          <w:rFonts w:ascii="Verdana Pro Light" w:hAnsi="Verdana Pro Light"/>
          <w:sz w:val="20"/>
          <w:szCs w:val="20"/>
        </w:rPr>
        <w:t>TVNZ launches FAST channels with Bloomberg News and FIFA joining the lineup</w:t>
      </w:r>
      <w:r w:rsidRPr="009C4BCC">
        <w:rPr>
          <w:rFonts w:ascii="Verdana Pro Light" w:hAnsi="Verdana Pro Light"/>
          <w:sz w:val="20"/>
          <w:szCs w:val="20"/>
        </w:rPr>
        <w:t>. TVNZ Sales. https://sales.tvnz.co.nz/news-and-events/news/tvnz-launches-fast-channels-with-bloomberg-news-and-fifa-joining-the-lineup/</w:t>
      </w:r>
    </w:p>
    <w:p w14:paraId="76F8280D"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Television New Zealand. (2025e, August 29). </w:t>
      </w:r>
      <w:r w:rsidRPr="009C4BCC">
        <w:rPr>
          <w:rFonts w:ascii="Verdana Pro Light" w:hAnsi="Verdana Pro Light"/>
          <w:i/>
          <w:iCs/>
          <w:sz w:val="20"/>
          <w:szCs w:val="20"/>
        </w:rPr>
        <w:t>TVNZ navigates challenging year to deliver strong FY25 result.</w:t>
      </w:r>
      <w:r w:rsidRPr="009C4BCC">
        <w:rPr>
          <w:rFonts w:ascii="Verdana Pro Light" w:hAnsi="Verdana Pro Light"/>
          <w:sz w:val="20"/>
          <w:szCs w:val="20"/>
        </w:rPr>
        <w:t xml:space="preserve"> [Media release] https://corporate.tvnz.co.nz/assets/Uploads/Annual-Results-FY25-Press-Release.pdf  [possibly also Sarahs on p. 34?</w:t>
      </w:r>
    </w:p>
    <w:p w14:paraId="292563B3"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Television New Zealand. (</w:t>
      </w:r>
      <w:r w:rsidRPr="009C4BCC">
        <w:rPr>
          <w:rFonts w:ascii="Verdana Pro Light" w:hAnsi="Verdana Pro Light"/>
          <w:sz w:val="20"/>
          <w:szCs w:val="20"/>
          <w:lang w:eastAsia="en-NZ"/>
        </w:rPr>
        <w:t>2025f, April</w:t>
      </w:r>
      <w:r w:rsidRPr="009C4BCC">
        <w:rPr>
          <w:rFonts w:ascii="Arial" w:hAnsi="Arial" w:cs="Arial"/>
          <w:sz w:val="20"/>
          <w:szCs w:val="20"/>
          <w:lang w:eastAsia="en-NZ"/>
        </w:rPr>
        <w:t> </w:t>
      </w:r>
      <w:r w:rsidRPr="009C4BCC">
        <w:rPr>
          <w:rFonts w:ascii="Verdana Pro Light" w:hAnsi="Verdana Pro Light"/>
          <w:sz w:val="20"/>
          <w:szCs w:val="20"/>
          <w:lang w:eastAsia="en-NZ"/>
        </w:rPr>
        <w:t xml:space="preserve">8). </w:t>
      </w:r>
      <w:r w:rsidRPr="009C4BCC">
        <w:rPr>
          <w:rFonts w:ascii="Verdana Pro Light" w:hAnsi="Verdana Pro Light"/>
          <w:i/>
          <w:iCs/>
          <w:sz w:val="20"/>
          <w:szCs w:val="20"/>
          <w:lang w:eastAsia="en-NZ"/>
        </w:rPr>
        <w:t>TVNZ partners with Milton Data to develop New</w:t>
      </w:r>
      <w:r w:rsidRPr="009C4BCC">
        <w:rPr>
          <w:rFonts w:ascii="Arial" w:hAnsi="Arial" w:cs="Arial"/>
          <w:i/>
          <w:iCs/>
          <w:sz w:val="20"/>
          <w:szCs w:val="20"/>
          <w:lang w:eastAsia="en-NZ"/>
        </w:rPr>
        <w:t> </w:t>
      </w:r>
      <w:r w:rsidRPr="009C4BCC">
        <w:rPr>
          <w:rFonts w:ascii="Verdana Pro Light" w:hAnsi="Verdana Pro Light"/>
          <w:i/>
          <w:iCs/>
          <w:sz w:val="20"/>
          <w:szCs w:val="20"/>
          <w:lang w:eastAsia="en-NZ"/>
        </w:rPr>
        <w:t>Zealand</w:t>
      </w:r>
      <w:r w:rsidRPr="009C4BCC">
        <w:rPr>
          <w:rFonts w:ascii="Verdana Pro Light" w:hAnsi="Verdana Pro Light" w:cs="Verdana Pro Light"/>
          <w:i/>
          <w:iCs/>
          <w:sz w:val="20"/>
          <w:szCs w:val="20"/>
          <w:lang w:eastAsia="en-NZ"/>
        </w:rPr>
        <w:t>’</w:t>
      </w:r>
      <w:r w:rsidRPr="009C4BCC">
        <w:rPr>
          <w:rFonts w:ascii="Verdana Pro Light" w:hAnsi="Verdana Pro Light"/>
          <w:i/>
          <w:iCs/>
          <w:sz w:val="20"/>
          <w:szCs w:val="20"/>
          <w:lang w:eastAsia="en-NZ"/>
        </w:rPr>
        <w:t>s first co</w:t>
      </w:r>
      <w:r w:rsidRPr="009C4BCC">
        <w:rPr>
          <w:rFonts w:ascii="Verdana Pro Light" w:hAnsi="Verdana Pro Light"/>
          <w:i/>
          <w:iCs/>
          <w:sz w:val="20"/>
          <w:szCs w:val="20"/>
          <w:lang w:eastAsia="en-NZ"/>
        </w:rPr>
        <w:noBreakHyphen/>
        <w:t>viewing measurement solution.</w:t>
      </w:r>
      <w:r w:rsidRPr="009C4BCC">
        <w:rPr>
          <w:rFonts w:ascii="Verdana Pro Light" w:hAnsi="Verdana Pro Light"/>
          <w:sz w:val="20"/>
          <w:szCs w:val="20"/>
          <w:lang w:eastAsia="en-NZ"/>
        </w:rPr>
        <w:t xml:space="preserve"> TVNZ Sales. </w:t>
      </w:r>
      <w:hyperlink r:id="rId80" w:tgtFrame="_new" w:history="1">
        <w:r w:rsidRPr="009C4BCC">
          <w:rPr>
            <w:rFonts w:ascii="Verdana Pro Light" w:hAnsi="Verdana Pro Light"/>
            <w:color w:val="0000FF"/>
            <w:sz w:val="20"/>
            <w:szCs w:val="20"/>
            <w:u w:val="single"/>
            <w:lang w:eastAsia="en-NZ"/>
          </w:rPr>
          <w:t>https://sales.tvnz.co.nz/news-and-events/news/tvnz-partners-with-milton-data-to-develop-new-zealands-first-co-viewing-measurement-solution</w:t>
        </w:r>
      </w:hyperlink>
    </w:p>
    <w:p w14:paraId="1A6E8FF0"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Television New Zealand. (2025g, July 1). </w:t>
      </w:r>
      <w:r w:rsidRPr="009C4BCC">
        <w:rPr>
          <w:rFonts w:ascii="Verdana Pro Light" w:hAnsi="Verdana Pro Light"/>
          <w:i/>
          <w:iCs/>
          <w:sz w:val="20"/>
          <w:szCs w:val="20"/>
        </w:rPr>
        <w:t>Statement of Performance Expectations For Year Ending 30 June 2026</w:t>
      </w:r>
      <w:r w:rsidRPr="009C4BCC">
        <w:rPr>
          <w:rFonts w:ascii="Verdana Pro Light" w:hAnsi="Verdana Pro Light"/>
          <w:sz w:val="20"/>
          <w:szCs w:val="20"/>
        </w:rPr>
        <w:t>. https://corporate.tvnz.co.nz/assets/Uploads/FY26-TVNZ-Statement-of-Performance-Expectations-FINAL-v2.pdf</w:t>
      </w:r>
    </w:p>
    <w:p w14:paraId="718A5CD1" w14:textId="77777777" w:rsidR="00734A72" w:rsidRPr="009C4BCC" w:rsidRDefault="00734A72" w:rsidP="00734A72">
      <w:pPr>
        <w:pStyle w:val="NormalWeb"/>
        <w:spacing w:after="0" w:line="276" w:lineRule="auto"/>
        <w:ind w:left="720" w:hanging="720"/>
        <w:rPr>
          <w:rFonts w:ascii="Verdana Pro Light" w:hAnsi="Verdana Pro Light"/>
          <w:sz w:val="20"/>
          <w:szCs w:val="20"/>
        </w:rPr>
      </w:pPr>
      <w:bookmarkStart w:id="153" w:name="_Hlk215738128"/>
      <w:bookmarkStart w:id="154" w:name="_Hlk215850829"/>
      <w:r w:rsidRPr="009C4BCC">
        <w:rPr>
          <w:rFonts w:ascii="Verdana Pro Light" w:hAnsi="Verdana Pro Light"/>
          <w:sz w:val="20"/>
          <w:szCs w:val="20"/>
        </w:rPr>
        <w:t>TVNZ.</w:t>
      </w:r>
      <w:bookmarkEnd w:id="153"/>
      <w:r w:rsidRPr="009C4BCC">
        <w:rPr>
          <w:rFonts w:ascii="Verdana Pro Light" w:hAnsi="Verdana Pro Light"/>
          <w:sz w:val="20"/>
          <w:szCs w:val="20"/>
        </w:rPr>
        <w:t xml:space="preserve"> (2025h, January 24). TVNZ unveils must-see local and international line-up for 2025 [Press release]. Scoop. </w:t>
      </w:r>
      <w:hyperlink r:id="rId81" w:history="1">
        <w:r w:rsidRPr="009C4BCC">
          <w:rPr>
            <w:rStyle w:val="Hyperlink"/>
            <w:rFonts w:ascii="Verdana Pro Light" w:hAnsi="Verdana Pro Light"/>
            <w:sz w:val="20"/>
            <w:szCs w:val="20"/>
          </w:rPr>
          <w:t>https://www.scoop.co.nz/stories/CU2501/S00226/tvnz-unveils-must-see-local-and-international-line-up-for-2025.htm</w:t>
        </w:r>
      </w:hyperlink>
      <w:r w:rsidRPr="009C4BCC">
        <w:rPr>
          <w:rFonts w:ascii="Verdana Pro Light" w:hAnsi="Verdana Pro Light"/>
          <w:sz w:val="20"/>
          <w:szCs w:val="20"/>
        </w:rPr>
        <w:t xml:space="preserve">  </w:t>
      </w:r>
    </w:p>
    <w:bookmarkEnd w:id="154"/>
    <w:p w14:paraId="63B540F0" w14:textId="4C8BBFD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Telstra. (2025, May 15). </w:t>
      </w:r>
      <w:r w:rsidRPr="009C4BCC">
        <w:rPr>
          <w:rFonts w:ascii="Verdana Pro Light" w:hAnsi="Verdana Pro Light"/>
          <w:i/>
          <w:iCs/>
          <w:sz w:val="20"/>
          <w:szCs w:val="20"/>
        </w:rPr>
        <w:t>We’ve sent 55,00 text messages through our new satellite to mobile service.</w:t>
      </w:r>
      <w:r w:rsidRPr="009C4BCC">
        <w:rPr>
          <w:rFonts w:ascii="Verdana Pro Light" w:hAnsi="Verdana Pro Light"/>
          <w:sz w:val="20"/>
          <w:szCs w:val="20"/>
        </w:rPr>
        <w:t xml:space="preserve"> https://www.telstra.com.au/exchange/telstra-satellite-to-mobile-connectivity--our-latest-trials-and- </w:t>
      </w:r>
    </w:p>
    <w:p w14:paraId="3B8923FC"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 Mana </w:t>
      </w:r>
      <w:proofErr w:type="spellStart"/>
      <w:r w:rsidRPr="009C4BCC">
        <w:rPr>
          <w:rFonts w:ascii="Verdana Pro Light" w:hAnsi="Verdana Pro Light"/>
          <w:sz w:val="20"/>
          <w:szCs w:val="20"/>
        </w:rPr>
        <w:t>Raraunga</w:t>
      </w:r>
      <w:proofErr w:type="spellEnd"/>
      <w:r w:rsidRPr="009C4BCC">
        <w:rPr>
          <w:rFonts w:ascii="Verdana Pro Light" w:hAnsi="Verdana Pro Light"/>
          <w:sz w:val="20"/>
          <w:szCs w:val="20"/>
        </w:rPr>
        <w:t xml:space="preserve">. (2018). </w:t>
      </w:r>
      <w:r w:rsidRPr="009C4BCC">
        <w:rPr>
          <w:rFonts w:ascii="Verdana Pro Light" w:hAnsi="Verdana Pro Light"/>
          <w:i/>
          <w:iCs/>
          <w:sz w:val="20"/>
          <w:szCs w:val="20"/>
        </w:rPr>
        <w:t xml:space="preserve">Our charter | </w:t>
      </w:r>
      <w:proofErr w:type="spellStart"/>
      <w:r w:rsidRPr="009C4BCC">
        <w:rPr>
          <w:rFonts w:ascii="Verdana Pro Light" w:hAnsi="Verdana Pro Light"/>
          <w:i/>
          <w:iCs/>
          <w:sz w:val="20"/>
          <w:szCs w:val="20"/>
        </w:rPr>
        <w:t>Tūtohinga</w:t>
      </w:r>
      <w:proofErr w:type="spellEnd"/>
      <w:r w:rsidRPr="009C4BCC">
        <w:rPr>
          <w:rFonts w:ascii="Verdana Pro Light" w:hAnsi="Verdana Pro Light"/>
          <w:sz w:val="20"/>
          <w:szCs w:val="20"/>
        </w:rPr>
        <w:t xml:space="preserve">. https://www.temanararaunga.maori.nz/tutohinga </w:t>
      </w:r>
    </w:p>
    <w:p w14:paraId="17364A8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 Māngai </w:t>
      </w:r>
      <w:proofErr w:type="spellStart"/>
      <w:r w:rsidRPr="009C4BCC">
        <w:rPr>
          <w:rFonts w:ascii="Verdana Pro Light" w:hAnsi="Verdana Pro Light"/>
          <w:sz w:val="20"/>
          <w:szCs w:val="20"/>
        </w:rPr>
        <w:t>Pāho</w:t>
      </w:r>
      <w:proofErr w:type="spellEnd"/>
      <w:r w:rsidRPr="009C4BCC">
        <w:rPr>
          <w:rFonts w:ascii="Verdana Pro Light" w:hAnsi="Verdana Pro Light"/>
          <w:sz w:val="20"/>
          <w:szCs w:val="20"/>
        </w:rPr>
        <w:t xml:space="preserve"> (n.d.). </w:t>
      </w:r>
      <w:r w:rsidRPr="009C4BCC">
        <w:rPr>
          <w:rFonts w:ascii="Verdana Pro Light" w:hAnsi="Verdana Pro Light"/>
          <w:i/>
          <w:iCs/>
          <w:sz w:val="20"/>
          <w:szCs w:val="20"/>
        </w:rPr>
        <w:t>About us</w:t>
      </w:r>
      <w:r w:rsidRPr="009C4BCC">
        <w:rPr>
          <w:rFonts w:ascii="Verdana Pro Light" w:hAnsi="Verdana Pro Light"/>
          <w:sz w:val="20"/>
          <w:szCs w:val="20"/>
        </w:rPr>
        <w:t xml:space="preserve">. https://www.tmp.govt.nz/en/about/ </w:t>
      </w:r>
    </w:p>
    <w:p w14:paraId="18D4BCB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 Māngai Pāho. (2025a, August). Request for proposals: 2025/26 news and current affairs. </w:t>
      </w:r>
    </w:p>
    <w:p w14:paraId="34584C0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lastRenderedPageBreak/>
        <w:t xml:space="preserve">Te Māngai Pāho. (2025b, October 24). Te Māngai </w:t>
      </w:r>
      <w:proofErr w:type="spellStart"/>
      <w:r w:rsidRPr="009C4BCC">
        <w:rPr>
          <w:rFonts w:ascii="Verdana Pro Light" w:hAnsi="Verdana Pro Light"/>
          <w:sz w:val="20"/>
          <w:szCs w:val="20"/>
        </w:rPr>
        <w:t>Pāho</w:t>
      </w:r>
      <w:proofErr w:type="spellEnd"/>
      <w:r w:rsidRPr="009C4BCC">
        <w:rPr>
          <w:rFonts w:ascii="Verdana Pro Light" w:hAnsi="Verdana Pro Light"/>
          <w:sz w:val="20"/>
          <w:szCs w:val="20"/>
        </w:rPr>
        <w:t xml:space="preserve"> News &amp; Current Affairs – reo-first, tikanga-led and Māori-based [press release]. </w:t>
      </w:r>
    </w:p>
    <w:p w14:paraId="3A69DEC5" w14:textId="5C62FD13"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Tennant, L. (2023). Podcasting and ethics: Independent podcast production in New Zealand. Convergence: </w:t>
      </w:r>
      <w:r w:rsidRPr="009C4BCC">
        <w:rPr>
          <w:rFonts w:ascii="Verdana Pro Light" w:hAnsi="Verdana Pro Light"/>
          <w:i/>
          <w:iCs/>
          <w:sz w:val="20"/>
          <w:szCs w:val="20"/>
        </w:rPr>
        <w:t>The Journal of Research into New Media Technologies, 29</w:t>
      </w:r>
      <w:r w:rsidRPr="009C4BCC">
        <w:rPr>
          <w:rFonts w:ascii="Verdana Pro Light" w:hAnsi="Verdana Pro Light"/>
          <w:sz w:val="20"/>
          <w:szCs w:val="20"/>
        </w:rPr>
        <w:t xml:space="preserve">(4), 854-870. doi:10.1177/13548565231187725 </w:t>
      </w:r>
    </w:p>
    <w:p w14:paraId="0A93FBD1" w14:textId="211C0DA2"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Tennant, L. (2024). An extensive survey and history of podcasting in New Zealand. </w:t>
      </w:r>
      <w:r w:rsidRPr="009C4BCC">
        <w:rPr>
          <w:rFonts w:ascii="Verdana Pro Light" w:hAnsi="Verdana Pro Light"/>
          <w:i/>
          <w:iCs/>
          <w:sz w:val="20"/>
          <w:szCs w:val="20"/>
        </w:rPr>
        <w:t>Convergence</w:t>
      </w:r>
      <w:r w:rsidRPr="009C4BCC">
        <w:rPr>
          <w:rFonts w:ascii="Verdana Pro Light" w:hAnsi="Verdana Pro Light"/>
          <w:sz w:val="20"/>
          <w:szCs w:val="20"/>
        </w:rPr>
        <w:t xml:space="preserve">. https://doi.org/10.1177/13548565241306573 </w:t>
      </w:r>
    </w:p>
    <w:p w14:paraId="6A304901" w14:textId="77777777" w:rsidR="00657327" w:rsidRPr="0072175F" w:rsidRDefault="00657327" w:rsidP="00657327">
      <w:pPr>
        <w:pStyle w:val="NormalWeb"/>
        <w:spacing w:after="0" w:line="276" w:lineRule="auto"/>
        <w:ind w:left="720" w:hanging="720"/>
        <w:rPr>
          <w:rFonts w:ascii="Verdana Pro Light" w:hAnsi="Verdana Pro Light"/>
          <w:sz w:val="20"/>
          <w:szCs w:val="20"/>
          <w:lang w:val="fi-FI"/>
        </w:rPr>
      </w:pPr>
      <w:r w:rsidRPr="009C4BCC">
        <w:rPr>
          <w:rFonts w:ascii="Verdana Pro Light" w:hAnsi="Verdana Pro Light"/>
          <w:sz w:val="20"/>
          <w:szCs w:val="20"/>
        </w:rPr>
        <w:t xml:space="preserve">Te Wake, W. (2025, August 5). Māori media set for major shake-up. </w:t>
      </w:r>
      <w:r w:rsidRPr="0072175F">
        <w:rPr>
          <w:rFonts w:ascii="Verdana Pro Light" w:hAnsi="Verdana Pro Light"/>
          <w:i/>
          <w:iCs/>
          <w:sz w:val="20"/>
          <w:szCs w:val="20"/>
          <w:lang w:val="fi-FI"/>
        </w:rPr>
        <w:t>Te Ao Māori News.</w:t>
      </w:r>
      <w:r w:rsidRPr="0072175F">
        <w:rPr>
          <w:rFonts w:ascii="Verdana Pro Light" w:hAnsi="Verdana Pro Light"/>
          <w:sz w:val="20"/>
          <w:szCs w:val="20"/>
          <w:lang w:val="fi-FI"/>
        </w:rPr>
        <w:t xml:space="preserve"> https://www.teaonews.co.nz/2025/08/05/maori-media-set-for-major-shake-up/ </w:t>
      </w:r>
    </w:p>
    <w:p w14:paraId="596DA186" w14:textId="44C5DB6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Thompson, P. (2025, August 25). </w:t>
      </w:r>
      <w:r w:rsidRPr="009C4BCC">
        <w:rPr>
          <w:rFonts w:ascii="Verdana Pro Light" w:hAnsi="Verdana Pro Light"/>
          <w:i/>
          <w:iCs/>
          <w:sz w:val="20"/>
          <w:szCs w:val="20"/>
        </w:rPr>
        <w:t>A ‘scathing’ report on RNZ’s performance obscures the good news – and the challenge of serving ma</w:t>
      </w:r>
      <w:r w:rsidR="00826580" w:rsidRPr="009C4BCC">
        <w:rPr>
          <w:rFonts w:ascii="Verdana Pro Light" w:hAnsi="Verdana Pro Light"/>
          <w:i/>
          <w:iCs/>
          <w:sz w:val="20"/>
          <w:szCs w:val="20"/>
        </w:rPr>
        <w:t>n</w:t>
      </w:r>
      <w:r w:rsidRPr="009C4BCC">
        <w:rPr>
          <w:rFonts w:ascii="Verdana Pro Light" w:hAnsi="Verdana Pro Light"/>
          <w:i/>
          <w:iCs/>
          <w:sz w:val="20"/>
          <w:szCs w:val="20"/>
        </w:rPr>
        <w:t>y audience</w:t>
      </w:r>
      <w:r w:rsidRPr="009C4BCC">
        <w:rPr>
          <w:rFonts w:ascii="Verdana Pro Light" w:hAnsi="Verdana Pro Light"/>
          <w:sz w:val="20"/>
          <w:szCs w:val="20"/>
        </w:rPr>
        <w:t xml:space="preserve">. The Conversation. https://theconversation.com/a-scathing-report-on-rnzs-performance-obscures-the-good-news-and-the-challenge-of-serving-many-audiences-263618 </w:t>
      </w:r>
    </w:p>
    <w:p w14:paraId="5DDA7CAD" w14:textId="66A5445A"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Todd, K. (2025, March 19). </w:t>
      </w:r>
      <w:r w:rsidRPr="009C4BCC">
        <w:rPr>
          <w:rFonts w:ascii="Verdana Pro Light" w:hAnsi="Verdana Pro Light"/>
          <w:i/>
          <w:iCs/>
          <w:sz w:val="20"/>
          <w:szCs w:val="20"/>
        </w:rPr>
        <w:t>TVNZ job cuts expected to save broadcaster $8.9m</w:t>
      </w:r>
      <w:r w:rsidRPr="009C4BCC">
        <w:rPr>
          <w:rFonts w:ascii="Verdana Pro Light" w:hAnsi="Verdana Pro Light"/>
          <w:sz w:val="20"/>
          <w:szCs w:val="20"/>
        </w:rPr>
        <w:t xml:space="preserve">. </w:t>
      </w:r>
      <w:r w:rsidR="00826580" w:rsidRPr="009C4BCC">
        <w:rPr>
          <w:rFonts w:ascii="Verdana Pro Light" w:hAnsi="Verdana Pro Light"/>
          <w:sz w:val="20"/>
          <w:szCs w:val="20"/>
        </w:rPr>
        <w:t>Radio New Zealand</w:t>
      </w:r>
      <w:r w:rsidRPr="009C4BCC">
        <w:rPr>
          <w:rFonts w:ascii="Verdana Pro Light" w:hAnsi="Verdana Pro Light"/>
          <w:sz w:val="20"/>
          <w:szCs w:val="20"/>
        </w:rPr>
        <w:t xml:space="preserve">. https://www.rnz.co.nz/news/national/545249/tvnz-job-cuts-expected-to-save-broadcaster-8-point-9m </w:t>
      </w:r>
    </w:p>
    <w:p w14:paraId="21EDE160" w14:textId="6D3C1326"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Toi Mai Workforce Development Council. (2024). </w:t>
      </w:r>
      <w:proofErr w:type="spellStart"/>
      <w:r w:rsidRPr="009C4BCC">
        <w:rPr>
          <w:rFonts w:ascii="Verdana Pro Light" w:hAnsi="Verdana Pro Light"/>
          <w:i/>
          <w:iCs/>
          <w:sz w:val="20"/>
          <w:szCs w:val="20"/>
        </w:rPr>
        <w:t>Ngā</w:t>
      </w:r>
      <w:proofErr w:type="spellEnd"/>
      <w:r w:rsidRPr="009C4BCC">
        <w:rPr>
          <w:rFonts w:ascii="Verdana Pro Light" w:hAnsi="Verdana Pro Light"/>
          <w:i/>
          <w:iCs/>
          <w:sz w:val="20"/>
          <w:szCs w:val="20"/>
        </w:rPr>
        <w:t xml:space="preserve"> Awa Kōrero – The Rivers of Narrative: The Journalism Workforce Development Plan</w:t>
      </w:r>
      <w:r w:rsidRPr="009C4BCC">
        <w:rPr>
          <w:rFonts w:ascii="Verdana Pro Light" w:hAnsi="Verdana Pro Light"/>
          <w:sz w:val="20"/>
          <w:szCs w:val="20"/>
        </w:rPr>
        <w:t xml:space="preserve">. www.toimai.nz/wp-content/uploads/2024/11/Nga-Awa-Korero-ToiPaho-WDP-summary.pdf </w:t>
      </w:r>
    </w:p>
    <w:p w14:paraId="3DEBE243" w14:textId="009888F2"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Toi Mai Workforce Development Council. (2025, October 28). Putting the newsroom back into journalism training [</w:t>
      </w:r>
      <w:r w:rsidR="00826580" w:rsidRPr="009C4BCC">
        <w:rPr>
          <w:rFonts w:ascii="Verdana Pro Light" w:hAnsi="Verdana Pro Light"/>
          <w:sz w:val="20"/>
          <w:szCs w:val="20"/>
        </w:rPr>
        <w:t>P</w:t>
      </w:r>
      <w:r w:rsidRPr="009C4BCC">
        <w:rPr>
          <w:rFonts w:ascii="Verdana Pro Light" w:hAnsi="Verdana Pro Light"/>
          <w:sz w:val="20"/>
          <w:szCs w:val="20"/>
        </w:rPr>
        <w:t xml:space="preserve">ress release]. https://toimai.nz/putting-the-newsroom-back-into-journalism-training/ </w:t>
      </w:r>
    </w:p>
    <w:p w14:paraId="1D53FBA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Trade Me. (2025, June 3). </w:t>
      </w:r>
      <w:r w:rsidRPr="009C4BCC">
        <w:rPr>
          <w:rFonts w:ascii="Verdana Pro Light" w:hAnsi="Verdana Pro Light"/>
          <w:i/>
          <w:iCs/>
          <w:sz w:val="20"/>
          <w:szCs w:val="20"/>
        </w:rPr>
        <w:t>Trade Me invests in Stuff Digital Ltd</w:t>
      </w:r>
      <w:r w:rsidRPr="009C4BCC">
        <w:rPr>
          <w:rFonts w:ascii="Verdana Pro Light" w:hAnsi="Verdana Pro Light"/>
          <w:sz w:val="20"/>
          <w:szCs w:val="20"/>
        </w:rPr>
        <w:t xml:space="preserve">. [Announcement]. https://www.trademe.co.nz/c/community/news/trade-me-invests-in-stuff-digital-ltd?srsltid=AfmBOoqaA9SMqCsfI_cjZTLmO_c6DCimEEIi5CLUkn-NVP4bcV7CFiSq </w:t>
      </w:r>
    </w:p>
    <w:p w14:paraId="39E940C8" w14:textId="5C93A10F"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Treadwell, G. (2022). </w:t>
      </w:r>
      <w:r w:rsidRPr="009C4BCC">
        <w:rPr>
          <w:rFonts w:ascii="Verdana Pro Light" w:hAnsi="Verdana Pro Light"/>
          <w:i/>
          <w:iCs/>
          <w:sz w:val="20"/>
          <w:szCs w:val="20"/>
        </w:rPr>
        <w:t xml:space="preserve">Print and online. </w:t>
      </w:r>
      <w:r w:rsidRPr="009C4BCC">
        <w:rPr>
          <w:rFonts w:ascii="Verdana Pro Light" w:hAnsi="Verdana Pro Light"/>
          <w:sz w:val="20"/>
          <w:szCs w:val="20"/>
        </w:rPr>
        <w:t>In W. Hope, S. Baker, P. Hoar, R. McEwan, A. Middleton, S. Te, G. Treadwell, T. Ross., &amp; R Peter</w:t>
      </w:r>
      <w:r w:rsidR="00463D72" w:rsidRPr="009C4BCC">
        <w:rPr>
          <w:rFonts w:ascii="Verdana Pro Light" w:hAnsi="Verdana Pro Light"/>
          <w:sz w:val="20"/>
          <w:szCs w:val="20"/>
        </w:rPr>
        <w:t>s</w:t>
      </w:r>
      <w:r w:rsidRPr="009C4BCC">
        <w:rPr>
          <w:rFonts w:ascii="Verdana Pro Light" w:hAnsi="Verdana Pro Light"/>
          <w:sz w:val="20"/>
          <w:szCs w:val="20"/>
        </w:rPr>
        <w:t xml:space="preserve">. </w:t>
      </w:r>
      <w:r w:rsidRPr="009C4BCC">
        <w:rPr>
          <w:rFonts w:ascii="Verdana Pro Light" w:hAnsi="Verdana Pro Light"/>
          <w:i/>
          <w:iCs/>
          <w:sz w:val="20"/>
          <w:szCs w:val="20"/>
        </w:rPr>
        <w:t>JMAD Aotearoa New Zealand Media Ownership 2022</w:t>
      </w:r>
      <w:r w:rsidRPr="009C4BCC">
        <w:rPr>
          <w:rFonts w:ascii="Verdana Pro Light" w:hAnsi="Verdana Pro Light"/>
          <w:sz w:val="20"/>
          <w:szCs w:val="20"/>
        </w:rPr>
        <w:t xml:space="preserve">. AUT Research Centre for Journalism Media and Democracy. www.jmadresearch.com/_files/ugd/a95e86_131d36c434db480fbbb90e84ed430b14.pdf </w:t>
      </w:r>
    </w:p>
    <w:p w14:paraId="446704B5" w14:textId="51B05FC2"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Treadwell, G. (2024, November 19). </w:t>
      </w:r>
      <w:r w:rsidRPr="009C4BCC">
        <w:rPr>
          <w:rFonts w:ascii="Verdana Pro Light" w:hAnsi="Verdana Pro Light"/>
          <w:i/>
          <w:iCs/>
          <w:sz w:val="20"/>
          <w:szCs w:val="20"/>
        </w:rPr>
        <w:t>With 14 community newspapers due to close, too many parts of NZ are becoming ‘news</w:t>
      </w:r>
      <w:r w:rsidR="00826580" w:rsidRPr="009C4BCC">
        <w:rPr>
          <w:rFonts w:ascii="Verdana Pro Light" w:hAnsi="Verdana Pro Light"/>
          <w:i/>
          <w:iCs/>
          <w:sz w:val="20"/>
          <w:szCs w:val="20"/>
        </w:rPr>
        <w:t xml:space="preserve"> </w:t>
      </w:r>
      <w:r w:rsidRPr="009C4BCC">
        <w:rPr>
          <w:rFonts w:ascii="Verdana Pro Light" w:hAnsi="Verdana Pro Light"/>
          <w:i/>
          <w:iCs/>
          <w:sz w:val="20"/>
          <w:szCs w:val="20"/>
        </w:rPr>
        <w:t>deserts</w:t>
      </w:r>
      <w:r w:rsidR="00826580" w:rsidRPr="009C4BCC">
        <w:rPr>
          <w:rFonts w:ascii="Verdana Pro Light" w:hAnsi="Verdana Pro Light"/>
          <w:i/>
          <w:iCs/>
          <w:sz w:val="20"/>
          <w:szCs w:val="20"/>
        </w:rPr>
        <w:t>’</w:t>
      </w:r>
      <w:r w:rsidRPr="009C4BCC">
        <w:rPr>
          <w:rFonts w:ascii="Verdana Pro Light" w:hAnsi="Verdana Pro Light"/>
          <w:sz w:val="20"/>
          <w:szCs w:val="20"/>
        </w:rPr>
        <w:t xml:space="preserve">. The Conversation. https://theconversation.com/with-14-community-newspapers-due-to-close-too-many-parts-of-nz-are-becoming-news-deserts-243792 </w:t>
      </w:r>
    </w:p>
    <w:p w14:paraId="1036A0CA" w14:textId="77777777" w:rsidR="00734A72" w:rsidRPr="009C4BCC" w:rsidRDefault="00734A72" w:rsidP="00734A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Treadwell, G., &amp; Hope, W. (2021). Print and online news outlets. In W. Hope, S. Baker, P. Hoar, R. McEwan, A. Middleton, S. Te, &amp; G. Treadwell. </w:t>
      </w:r>
      <w:r w:rsidRPr="009C4BCC">
        <w:rPr>
          <w:rFonts w:ascii="Verdana Pro Light" w:hAnsi="Verdana Pro Light"/>
          <w:i/>
          <w:iCs/>
          <w:sz w:val="20"/>
          <w:szCs w:val="20"/>
        </w:rPr>
        <w:t xml:space="preserve">JMAD Aotearoa New Zealand media ownership report 2021. </w:t>
      </w:r>
      <w:r w:rsidRPr="009C4BCC">
        <w:rPr>
          <w:rFonts w:ascii="Verdana Pro Light" w:hAnsi="Verdana Pro Light"/>
          <w:sz w:val="20"/>
          <w:szCs w:val="20"/>
        </w:rPr>
        <w:t>AUT research centre for Journalism Media and Democracy. https://www.aut.ac.nz/study/study-options/communication-studies/research/journalism,-media-and-democracy-research-centre/new-zealand-media-ownership-report</w:t>
      </w:r>
    </w:p>
    <w:p w14:paraId="3F2C7B9B" w14:textId="49261543"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Treadwell, G. &amp; Selman Julian, D. (2024). </w:t>
      </w:r>
      <w:r w:rsidRPr="009C4BCC">
        <w:rPr>
          <w:rFonts w:ascii="Verdana Pro Light" w:hAnsi="Verdana Pro Light"/>
          <w:iCs/>
          <w:sz w:val="20"/>
          <w:szCs w:val="20"/>
        </w:rPr>
        <w:t>Print and online</w:t>
      </w:r>
      <w:r w:rsidRPr="009C4BCC">
        <w:rPr>
          <w:rFonts w:ascii="Verdana Pro Light" w:hAnsi="Verdana Pro Light"/>
          <w:i/>
          <w:sz w:val="20"/>
          <w:szCs w:val="20"/>
        </w:rPr>
        <w:t xml:space="preserve">. </w:t>
      </w:r>
      <w:r w:rsidRPr="009C4BCC">
        <w:rPr>
          <w:rFonts w:ascii="Verdana Pro Light" w:hAnsi="Verdana Pro Light"/>
          <w:sz w:val="20"/>
          <w:szCs w:val="20"/>
        </w:rPr>
        <w:t xml:space="preserve">In W. Hope, S. Baker, P. Hoar, A. Middleton, D. Selman Julian, S. Te &amp; G. Treadwell. </w:t>
      </w:r>
      <w:r w:rsidRPr="009C4BCC">
        <w:rPr>
          <w:rFonts w:ascii="Verdana Pro Light" w:hAnsi="Verdana Pro Light"/>
          <w:i/>
          <w:iCs/>
          <w:sz w:val="20"/>
          <w:szCs w:val="20"/>
        </w:rPr>
        <w:t xml:space="preserve">JMAD Aotearoa New Zealand media ownership report 2024. </w:t>
      </w:r>
      <w:r w:rsidRPr="009C4BCC">
        <w:rPr>
          <w:rFonts w:ascii="Verdana Pro Light" w:hAnsi="Verdana Pro Light"/>
          <w:sz w:val="20"/>
          <w:szCs w:val="20"/>
        </w:rPr>
        <w:t>AUT Research Centre for Jou</w:t>
      </w:r>
      <w:r w:rsidR="004C16E2" w:rsidRPr="009C4BCC">
        <w:rPr>
          <w:rFonts w:ascii="Verdana Pro Light" w:hAnsi="Verdana Pro Light"/>
          <w:sz w:val="20"/>
          <w:szCs w:val="20"/>
        </w:rPr>
        <w:t>rn</w:t>
      </w:r>
      <w:r w:rsidRPr="009C4BCC">
        <w:rPr>
          <w:rFonts w:ascii="Verdana Pro Light" w:hAnsi="Verdana Pro Light"/>
          <w:sz w:val="20"/>
          <w:szCs w:val="20"/>
        </w:rPr>
        <w:t xml:space="preserve">alism Media and Democracy. www.jmadresearch.com/_files/ugd/a95e86_ae1e43b20dba484e839024c62611d1a9.pdf </w:t>
      </w:r>
    </w:p>
    <w:p w14:paraId="288EB9B5"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Troutman Pepper. (2022, May 25). </w:t>
      </w:r>
      <w:r w:rsidRPr="009C4BCC">
        <w:rPr>
          <w:rStyle w:val="Emphasis"/>
          <w:rFonts w:ascii="Verdana Pro Light" w:hAnsi="Verdana Pro Light"/>
          <w:sz w:val="20"/>
          <w:szCs w:val="20"/>
        </w:rPr>
        <w:t xml:space="preserve">Troutman Pepper counsels BW Digital in Hawaiki Cable acquisition </w:t>
      </w:r>
      <w:r w:rsidRPr="009C4BCC">
        <w:rPr>
          <w:rFonts w:ascii="Verdana Pro Light" w:hAnsi="Verdana Pro Light"/>
          <w:sz w:val="20"/>
          <w:szCs w:val="20"/>
        </w:rPr>
        <w:t xml:space="preserve">[Press release]. https://www.troutman.com/insights/troutman-pepper-counsels-bw-digital-in-hawaiki-cable-acquisition/ </w:t>
      </w:r>
    </w:p>
    <w:p w14:paraId="160B5DC3"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U.S. Securities and Exchange Commission. (2011, October 25). </w:t>
      </w:r>
      <w:r w:rsidRPr="009C4BCC">
        <w:rPr>
          <w:rFonts w:ascii="Verdana Pro Light" w:hAnsi="Verdana Pro Light"/>
          <w:i/>
          <w:iCs/>
          <w:sz w:val="20"/>
          <w:szCs w:val="20"/>
        </w:rPr>
        <w:t>Deed of amendment and statement of separation deed (Telecom/Chorus)</w:t>
      </w:r>
      <w:r w:rsidRPr="009C4BCC">
        <w:rPr>
          <w:rFonts w:ascii="Verdana Pro Light" w:hAnsi="Verdana Pro Light"/>
          <w:sz w:val="20"/>
          <w:szCs w:val="20"/>
        </w:rPr>
        <w:t xml:space="preserve">. </w:t>
      </w:r>
      <w:r w:rsidRPr="009C4BCC">
        <w:rPr>
          <w:rFonts w:ascii="Verdana Pro Light" w:hAnsi="Verdana Pro Light"/>
          <w:sz w:val="20"/>
          <w:szCs w:val="20"/>
        </w:rPr>
        <w:lastRenderedPageBreak/>
        <w:t xml:space="preserve">https://www.sec.gov/Archives/edgar/data/875809/000119312512367374/d377363dex421.htm </w:t>
      </w:r>
    </w:p>
    <w:p w14:paraId="4D18B457" w14:textId="77777777" w:rsidR="00657327" w:rsidRPr="0072175F" w:rsidRDefault="00657327" w:rsidP="00463D72">
      <w:pPr>
        <w:spacing w:after="0" w:line="276" w:lineRule="auto"/>
        <w:ind w:left="709" w:right="-188" w:hanging="709"/>
        <w:rPr>
          <w:rFonts w:ascii="Verdana Pro Light" w:hAnsi="Verdana Pro Light"/>
          <w:sz w:val="20"/>
          <w:szCs w:val="20"/>
          <w:lang w:val="fi-FI"/>
        </w:rPr>
      </w:pPr>
      <w:r w:rsidRPr="009C4BCC">
        <w:rPr>
          <w:rFonts w:ascii="Verdana Pro Light" w:hAnsi="Verdana Pro Light"/>
          <w:sz w:val="20"/>
          <w:szCs w:val="20"/>
        </w:rPr>
        <w:t xml:space="preserve">Varghese, H. M. (2025, October 22). </w:t>
      </w:r>
      <w:r w:rsidRPr="009C4BCC">
        <w:rPr>
          <w:rFonts w:ascii="Verdana Pro Light" w:hAnsi="Verdana Pro Light"/>
          <w:i/>
          <w:iCs/>
          <w:sz w:val="20"/>
          <w:szCs w:val="20"/>
        </w:rPr>
        <w:t>Charter lays off around 1200 employees to streamline corporate roles source says</w:t>
      </w:r>
      <w:r w:rsidRPr="009C4BCC">
        <w:rPr>
          <w:rFonts w:ascii="Verdana Pro Light" w:hAnsi="Verdana Pro Light"/>
          <w:sz w:val="20"/>
          <w:szCs w:val="20"/>
        </w:rPr>
        <w:t xml:space="preserve">. </w:t>
      </w:r>
      <w:r w:rsidRPr="0072175F">
        <w:rPr>
          <w:rFonts w:ascii="Verdana Pro Light" w:hAnsi="Verdana Pro Light"/>
          <w:sz w:val="20"/>
          <w:szCs w:val="20"/>
          <w:lang w:val="fi-FI"/>
        </w:rPr>
        <w:t>Reuters. https://www.reuters.com/business/charter-lay-off-close-1200-employees-source-says-2025-10-21/</w:t>
      </w:r>
    </w:p>
    <w:p w14:paraId="47CB57C7"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Verge. (2025, July 18). </w:t>
      </w:r>
      <w:r w:rsidRPr="009C4BCC">
        <w:rPr>
          <w:rFonts w:ascii="Verdana Pro Light" w:hAnsi="Verdana Pro Light"/>
          <w:i/>
          <w:iCs/>
          <w:sz w:val="20"/>
          <w:szCs w:val="20"/>
        </w:rPr>
        <w:t xml:space="preserve">Starlink-powered ‘T-Satellite’ service is now live on T-Mobile. </w:t>
      </w:r>
      <w:r w:rsidRPr="009C4BCC">
        <w:rPr>
          <w:rFonts w:ascii="Verdana Pro Light" w:hAnsi="Verdana Pro Light"/>
          <w:sz w:val="20"/>
          <w:szCs w:val="20"/>
        </w:rPr>
        <w:t xml:space="preserve">https://www.theverge.com/news/712546/starlink-powered-t-satellite-service-is-now-live-on-t-mobile </w:t>
      </w:r>
    </w:p>
    <w:p w14:paraId="5EF355E4"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Verian. (2024, July). </w:t>
      </w:r>
      <w:r w:rsidRPr="009C4BCC">
        <w:rPr>
          <w:rFonts w:ascii="Verdana Pro Light" w:hAnsi="Verdana Pro Light"/>
          <w:i/>
          <w:iCs/>
          <w:sz w:val="20"/>
          <w:szCs w:val="20"/>
        </w:rPr>
        <w:t>Where are the Māori audiences? Quantitative report</w:t>
      </w:r>
      <w:r w:rsidRPr="009C4BCC">
        <w:rPr>
          <w:rFonts w:ascii="Verdana Pro Light" w:hAnsi="Verdana Pro Light"/>
          <w:sz w:val="20"/>
          <w:szCs w:val="20"/>
        </w:rPr>
        <w:t xml:space="preserve">. https://d3r9t6niqlb7tz.cloudfront.net/media/documents/M%C4%81ori_Audience_Research_2024_Quant_report.pdf </w:t>
      </w:r>
    </w:p>
    <w:p w14:paraId="3832FB8C" w14:textId="77777777" w:rsidR="00657327" w:rsidRPr="0072175F" w:rsidRDefault="00657327" w:rsidP="00463D72">
      <w:pPr>
        <w:spacing w:after="0" w:line="276" w:lineRule="auto"/>
        <w:ind w:left="709" w:right="-188" w:hanging="709"/>
        <w:rPr>
          <w:rFonts w:ascii="Verdana Pro Light" w:hAnsi="Verdana Pro Light"/>
          <w:sz w:val="20"/>
          <w:szCs w:val="20"/>
          <w:lang w:val="fi-FI"/>
        </w:rPr>
      </w:pPr>
      <w:r w:rsidRPr="009C4BCC">
        <w:rPr>
          <w:rFonts w:ascii="Verdana Pro Light" w:hAnsi="Verdana Pro Light"/>
          <w:sz w:val="20"/>
          <w:szCs w:val="20"/>
        </w:rPr>
        <w:t xml:space="preserve">Vinn, M. (2025, 22 May). </w:t>
      </w:r>
      <w:r w:rsidRPr="009C4BCC">
        <w:rPr>
          <w:rFonts w:ascii="Verdana Pro Light" w:hAnsi="Verdana Pro Light"/>
          <w:i/>
          <w:iCs/>
          <w:sz w:val="20"/>
          <w:szCs w:val="20"/>
        </w:rPr>
        <w:t>AT&amp;T agrees to buy Lumens consumer fibre business for $5.75 billion</w:t>
      </w:r>
      <w:r w:rsidRPr="009C4BCC">
        <w:rPr>
          <w:rFonts w:ascii="Verdana Pro Light" w:hAnsi="Verdana Pro Light"/>
          <w:sz w:val="20"/>
          <w:szCs w:val="20"/>
        </w:rPr>
        <w:t xml:space="preserve">. </w:t>
      </w:r>
      <w:r w:rsidRPr="0072175F">
        <w:rPr>
          <w:rFonts w:ascii="Verdana Pro Light" w:hAnsi="Verdana Pro Light"/>
          <w:sz w:val="20"/>
          <w:szCs w:val="20"/>
          <w:lang w:val="fi-FI"/>
        </w:rPr>
        <w:t>Reuters. https://www.reuters.com/business/media-telecom/att-agrees-buy-lumens-consumer-fiber-business-575-billion-cash-2025-05-21/</w:t>
      </w:r>
    </w:p>
    <w:p w14:paraId="16E8FD08" w14:textId="77777777"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Vodafone. (2019). </w:t>
      </w:r>
      <w:r w:rsidRPr="009C4BCC">
        <w:rPr>
          <w:rStyle w:val="Emphasis"/>
          <w:rFonts w:ascii="Verdana Pro Light" w:hAnsi="Verdana Pro Light"/>
          <w:sz w:val="20"/>
          <w:szCs w:val="20"/>
        </w:rPr>
        <w:t>Tasman Global Access (TGA) Submarine Cable System</w:t>
      </w:r>
      <w:r w:rsidRPr="009C4BCC">
        <w:rPr>
          <w:rFonts w:ascii="Verdana Pro Light" w:hAnsi="Verdana Pro Light"/>
          <w:sz w:val="20"/>
          <w:szCs w:val="20"/>
        </w:rPr>
        <w:t xml:space="preserve"> [Product sheet]. https://assets.ctfassets.net/obescfmtzvv4/5ppKBYm6DnS3PHCWutxChP/6714d379750e3e4a8e1852978b0efec3/Vodafone-Tasman-Global-Access-Submarine-Cable-System-2019.pdf   </w:t>
      </w:r>
    </w:p>
    <w:p w14:paraId="033FE737"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Voices for Freedom. (n.d.). </w:t>
      </w:r>
      <w:r w:rsidRPr="009C4BCC">
        <w:rPr>
          <w:rFonts w:ascii="Verdana Pro Light" w:hAnsi="Verdana Pro Light"/>
          <w:i/>
          <w:iCs/>
          <w:sz w:val="20"/>
          <w:szCs w:val="20"/>
        </w:rPr>
        <w:t>Where it all started (our backstory).</w:t>
      </w:r>
      <w:r w:rsidRPr="009C4BCC">
        <w:rPr>
          <w:rFonts w:ascii="Verdana Pro Light" w:hAnsi="Verdana Pro Light"/>
          <w:sz w:val="20"/>
          <w:szCs w:val="20"/>
        </w:rPr>
        <w:t xml:space="preserve"> www.voicesforfreedom.co.nz/our-vision/ </w:t>
      </w:r>
    </w:p>
    <w:p w14:paraId="4595CB26" w14:textId="24CDF949"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Wakefield, P. (2024, May 16). </w:t>
      </w:r>
      <w:r w:rsidRPr="009C4BCC">
        <w:rPr>
          <w:rFonts w:ascii="Verdana Pro Light" w:hAnsi="Verdana Pro Light"/>
          <w:i/>
          <w:iCs/>
          <w:sz w:val="20"/>
          <w:szCs w:val="20"/>
        </w:rPr>
        <w:t>More F</w:t>
      </w:r>
      <w:r w:rsidR="00734A72" w:rsidRPr="009C4BCC">
        <w:rPr>
          <w:rFonts w:ascii="Verdana Pro Light" w:hAnsi="Verdana Pro Light"/>
          <w:i/>
          <w:iCs/>
          <w:sz w:val="20"/>
          <w:szCs w:val="20"/>
        </w:rPr>
        <w:t>AST</w:t>
      </w:r>
      <w:r w:rsidRPr="009C4BCC">
        <w:rPr>
          <w:rFonts w:ascii="Verdana Pro Light" w:hAnsi="Verdana Pro Light"/>
          <w:i/>
          <w:iCs/>
          <w:sz w:val="20"/>
          <w:szCs w:val="20"/>
        </w:rPr>
        <w:t xml:space="preserve"> </w:t>
      </w:r>
      <w:r w:rsidR="00734A72" w:rsidRPr="009C4BCC">
        <w:rPr>
          <w:rFonts w:ascii="Verdana Pro Light" w:hAnsi="Verdana Pro Light"/>
          <w:i/>
          <w:iCs/>
          <w:sz w:val="20"/>
          <w:szCs w:val="20"/>
        </w:rPr>
        <w:t>c</w:t>
      </w:r>
      <w:r w:rsidRPr="009C4BCC">
        <w:rPr>
          <w:rFonts w:ascii="Verdana Pro Light" w:hAnsi="Verdana Pro Light"/>
          <w:i/>
          <w:iCs/>
          <w:sz w:val="20"/>
          <w:szCs w:val="20"/>
        </w:rPr>
        <w:t xml:space="preserve">hannels </w:t>
      </w:r>
      <w:r w:rsidR="00734A72" w:rsidRPr="009C4BCC">
        <w:rPr>
          <w:rFonts w:ascii="Verdana Pro Light" w:hAnsi="Verdana Pro Light"/>
          <w:i/>
          <w:iCs/>
          <w:sz w:val="20"/>
          <w:szCs w:val="20"/>
        </w:rPr>
        <w:t>g</w:t>
      </w:r>
      <w:r w:rsidRPr="009C4BCC">
        <w:rPr>
          <w:rFonts w:ascii="Verdana Pro Light" w:hAnsi="Verdana Pro Light"/>
          <w:i/>
          <w:iCs/>
          <w:sz w:val="20"/>
          <w:szCs w:val="20"/>
        </w:rPr>
        <w:t xml:space="preserve">o </w:t>
      </w:r>
      <w:r w:rsidR="00734A72" w:rsidRPr="009C4BCC">
        <w:rPr>
          <w:rFonts w:ascii="Verdana Pro Light" w:hAnsi="Verdana Pro Light"/>
          <w:i/>
          <w:iCs/>
          <w:sz w:val="20"/>
          <w:szCs w:val="20"/>
        </w:rPr>
        <w:t>l</w:t>
      </w:r>
      <w:r w:rsidRPr="009C4BCC">
        <w:rPr>
          <w:rFonts w:ascii="Verdana Pro Light" w:hAnsi="Verdana Pro Light"/>
          <w:i/>
          <w:iCs/>
          <w:sz w:val="20"/>
          <w:szCs w:val="20"/>
        </w:rPr>
        <w:t xml:space="preserve">ive. </w:t>
      </w:r>
      <w:r w:rsidRPr="009C4BCC">
        <w:rPr>
          <w:rFonts w:ascii="Verdana Pro Light" w:hAnsi="Verdana Pro Light"/>
          <w:sz w:val="20"/>
          <w:szCs w:val="20"/>
        </w:rPr>
        <w:t xml:space="preserve">https://www.screenscribe.net/cnn-and-norton-fast-channels-go-live </w:t>
      </w:r>
    </w:p>
    <w:p w14:paraId="1E9F440E"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Walt Disney Company. (2025). </w:t>
      </w:r>
      <w:r w:rsidRPr="009C4BCC">
        <w:rPr>
          <w:rStyle w:val="Emphasis"/>
          <w:rFonts w:ascii="Verdana Pro Light" w:hAnsi="Verdana Pro Light"/>
          <w:sz w:val="20"/>
          <w:szCs w:val="20"/>
        </w:rPr>
        <w:t>The Walt Disney Company official site</w:t>
      </w:r>
      <w:r w:rsidRPr="009C4BCC">
        <w:rPr>
          <w:rFonts w:ascii="Verdana Pro Light" w:hAnsi="Verdana Pro Light"/>
          <w:sz w:val="20"/>
          <w:szCs w:val="20"/>
        </w:rPr>
        <w:t xml:space="preserve">. https://thewaltdisneycompany.com/ </w:t>
      </w:r>
    </w:p>
    <w:p w14:paraId="5F028FFF" w14:textId="2438EB91"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Warner Bros. Discovery. (2025, July 28). </w:t>
      </w:r>
      <w:r w:rsidRPr="009C4BCC">
        <w:rPr>
          <w:rStyle w:val="Emphasis"/>
          <w:rFonts w:ascii="Verdana Pro Light" w:hAnsi="Verdana Pro Light"/>
          <w:sz w:val="20"/>
          <w:szCs w:val="20"/>
        </w:rPr>
        <w:t>Warner Bros. Discovery announces post-separation company names and leadership appointments</w:t>
      </w:r>
      <w:r w:rsidRPr="009C4BCC">
        <w:rPr>
          <w:rFonts w:ascii="Verdana Pro Light" w:hAnsi="Verdana Pro Light"/>
          <w:sz w:val="20"/>
          <w:szCs w:val="20"/>
        </w:rPr>
        <w:t xml:space="preserve">. https://www.wbd.com/news/warner-bros-discovery-announces-post-separation-company-names-and-leadership-appointments </w:t>
      </w:r>
    </w:p>
    <w:p w14:paraId="005B0B59"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lang w:val="fi-FI"/>
        </w:rPr>
        <w:t xml:space="preserve">Wehipeihana, N. &amp; Heke, P. (2024, June). </w:t>
      </w:r>
      <w:r w:rsidRPr="009C4BCC">
        <w:rPr>
          <w:rFonts w:ascii="Verdana Pro Light" w:hAnsi="Verdana Pro Light"/>
          <w:i/>
          <w:iCs/>
          <w:sz w:val="20"/>
          <w:szCs w:val="20"/>
        </w:rPr>
        <w:t xml:space="preserve">Where are the Māori audiences? Qualitative research with Māori for Irirangi Te Motu | NZ On Air and Te Māngai </w:t>
      </w:r>
      <w:proofErr w:type="spellStart"/>
      <w:r w:rsidRPr="009C4BCC">
        <w:rPr>
          <w:rFonts w:ascii="Verdana Pro Light" w:hAnsi="Verdana Pro Light"/>
          <w:i/>
          <w:iCs/>
          <w:sz w:val="20"/>
          <w:szCs w:val="20"/>
        </w:rPr>
        <w:t>Pāho</w:t>
      </w:r>
      <w:proofErr w:type="spellEnd"/>
      <w:r w:rsidRPr="009C4BCC">
        <w:rPr>
          <w:rFonts w:ascii="Verdana Pro Light" w:hAnsi="Verdana Pro Light"/>
          <w:sz w:val="20"/>
          <w:szCs w:val="20"/>
        </w:rPr>
        <w:t xml:space="preserve"> [Report]. </w:t>
      </w:r>
      <w:proofErr w:type="spellStart"/>
      <w:r w:rsidRPr="009C4BCC">
        <w:rPr>
          <w:rFonts w:ascii="Verdana Pro Light" w:hAnsi="Verdana Pro Light"/>
          <w:sz w:val="20"/>
          <w:szCs w:val="20"/>
        </w:rPr>
        <w:t>WeavingInsights</w:t>
      </w:r>
      <w:proofErr w:type="spellEnd"/>
      <w:r w:rsidRPr="009C4BCC">
        <w:rPr>
          <w:rFonts w:ascii="Verdana Pro Light" w:hAnsi="Verdana Pro Light"/>
          <w:sz w:val="20"/>
          <w:szCs w:val="20"/>
        </w:rPr>
        <w:t>.</w:t>
      </w:r>
    </w:p>
    <w:p w14:paraId="3FCF036A"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Whakaata Māori. (2024). </w:t>
      </w:r>
      <w:r w:rsidRPr="009C4BCC">
        <w:rPr>
          <w:rFonts w:ascii="Verdana Pro Light" w:hAnsi="Verdana Pro Light"/>
          <w:i/>
          <w:iCs/>
          <w:sz w:val="20"/>
          <w:szCs w:val="20"/>
        </w:rPr>
        <w:t>Whakaata Māori annual report 2024</w:t>
      </w:r>
      <w:r w:rsidRPr="009C4BCC">
        <w:rPr>
          <w:rFonts w:ascii="Verdana Pro Light" w:hAnsi="Verdana Pro Light"/>
          <w:sz w:val="20"/>
          <w:szCs w:val="20"/>
        </w:rPr>
        <w:t xml:space="preserve">. https://cdn.prod.website-files.com/62969a8eede69c0629e87829/6750cf78ee8391dc84fefbdb_Whakaata%20M%C4%81ori%20Annual%20Report%202024.pdf </w:t>
      </w:r>
    </w:p>
    <w:p w14:paraId="03C2C83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Whakaata Māori (2025a). </w:t>
      </w:r>
      <w:r w:rsidRPr="009C4BCC">
        <w:rPr>
          <w:rFonts w:ascii="Verdana Pro Light" w:hAnsi="Verdana Pro Light"/>
          <w:i/>
          <w:iCs/>
          <w:sz w:val="20"/>
          <w:szCs w:val="20"/>
        </w:rPr>
        <w:t>Our people</w:t>
      </w:r>
      <w:r w:rsidRPr="009C4BCC">
        <w:rPr>
          <w:rFonts w:ascii="Verdana Pro Light" w:hAnsi="Verdana Pro Light"/>
          <w:sz w:val="20"/>
          <w:szCs w:val="20"/>
        </w:rPr>
        <w:t xml:space="preserve">. https://www.whakaatamaori.co.nz/our-people </w:t>
      </w:r>
    </w:p>
    <w:p w14:paraId="628690A8" w14:textId="77777777" w:rsidR="00657327" w:rsidRPr="0072175F" w:rsidRDefault="00657327" w:rsidP="00657327">
      <w:pPr>
        <w:pStyle w:val="NormalWeb"/>
        <w:spacing w:after="0" w:line="276" w:lineRule="auto"/>
        <w:ind w:left="720" w:hanging="720"/>
        <w:rPr>
          <w:rFonts w:ascii="Verdana Pro Light" w:hAnsi="Verdana Pro Light"/>
          <w:sz w:val="20"/>
          <w:szCs w:val="20"/>
          <w:lang w:val="fi-FI"/>
        </w:rPr>
      </w:pPr>
      <w:r w:rsidRPr="009C4BCC">
        <w:rPr>
          <w:rFonts w:ascii="Verdana Pro Light" w:hAnsi="Verdana Pro Light"/>
          <w:sz w:val="20"/>
          <w:szCs w:val="20"/>
        </w:rPr>
        <w:t xml:space="preserve">Whakaata Māori. (2025b). </w:t>
      </w:r>
      <w:r w:rsidRPr="009C4BCC">
        <w:rPr>
          <w:rStyle w:val="Emphasis"/>
          <w:rFonts w:ascii="Verdana Pro Light" w:hAnsi="Verdana Pro Light"/>
          <w:sz w:val="20"/>
          <w:szCs w:val="20"/>
        </w:rPr>
        <w:t>Sales and advertising</w:t>
      </w:r>
      <w:r w:rsidRPr="009C4BCC">
        <w:rPr>
          <w:rFonts w:ascii="Verdana Pro Light" w:hAnsi="Verdana Pro Light"/>
          <w:sz w:val="20"/>
          <w:szCs w:val="20"/>
        </w:rPr>
        <w:t xml:space="preserve">. </w:t>
      </w:r>
      <w:r w:rsidRPr="0072175F">
        <w:rPr>
          <w:rFonts w:ascii="Verdana Pro Light" w:hAnsi="Verdana Pro Light"/>
          <w:sz w:val="20"/>
          <w:szCs w:val="20"/>
          <w:lang w:val="fi-FI"/>
        </w:rPr>
        <w:t>Whakaata Māori. https://www.whakaatamaori.co.nz/sales-and-advertising</w:t>
      </w:r>
    </w:p>
    <w:p w14:paraId="5F68783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Whakaata Māori (2025c). </w:t>
      </w:r>
      <w:r w:rsidRPr="009C4BCC">
        <w:rPr>
          <w:rFonts w:ascii="Verdana Pro Light" w:hAnsi="Verdana Pro Light"/>
          <w:i/>
          <w:iCs/>
          <w:sz w:val="20"/>
          <w:szCs w:val="20"/>
        </w:rPr>
        <w:t>Statement of Intent 2025-2028</w:t>
      </w:r>
      <w:r w:rsidRPr="009C4BCC">
        <w:rPr>
          <w:rFonts w:ascii="Verdana Pro Light" w:hAnsi="Verdana Pro Light"/>
          <w:sz w:val="20"/>
          <w:szCs w:val="20"/>
        </w:rPr>
        <w:t xml:space="preserve">. https://www.whakaatamaori.co.nz/official-publications </w:t>
      </w:r>
    </w:p>
    <w:p w14:paraId="45D8A12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Whakaata Māori (2025d, April 2025). </w:t>
      </w:r>
      <w:r w:rsidRPr="009C4BCC">
        <w:rPr>
          <w:rFonts w:ascii="Verdana Pro Light" w:hAnsi="Verdana Pro Light"/>
          <w:i/>
          <w:iCs/>
          <w:sz w:val="20"/>
          <w:szCs w:val="20"/>
        </w:rPr>
        <w:t>Whakaata Māori releases 2025 social value report: $114 million in measured impact</w:t>
      </w:r>
      <w:r w:rsidRPr="009C4BCC">
        <w:rPr>
          <w:rFonts w:ascii="Verdana Pro Light" w:hAnsi="Verdana Pro Light"/>
          <w:sz w:val="20"/>
          <w:szCs w:val="20"/>
        </w:rPr>
        <w:t xml:space="preserve">. https://www.whakaatamaori.co.nz/media-releases/whakaata-maori-releases-2025-social-value-report-114-million-in-measured-impact </w:t>
      </w:r>
    </w:p>
    <w:p w14:paraId="22AA7650"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Whaley, D. (2025, August 1). </w:t>
      </w:r>
      <w:r w:rsidRPr="009C4BCC">
        <w:rPr>
          <w:rFonts w:ascii="Verdana Pro Light" w:hAnsi="Verdana Pro Light"/>
          <w:i/>
          <w:iCs/>
          <w:sz w:val="20"/>
          <w:szCs w:val="20"/>
        </w:rPr>
        <w:t xml:space="preserve">Once, newspapers ruled Auckland’s suburbs. Now they’re almost all gone. </w:t>
      </w:r>
      <w:r w:rsidRPr="009C4BCC">
        <w:rPr>
          <w:rFonts w:ascii="Verdana Pro Light" w:hAnsi="Verdana Pro Light"/>
          <w:sz w:val="20"/>
          <w:szCs w:val="20"/>
        </w:rPr>
        <w:t>The Spinoff. https://thespinoff.co.nz/media/01-08-2025/once-newspapers-ruled-aucklands-suburbs-now-theyre-almost-all-gone</w:t>
      </w:r>
    </w:p>
    <w:p w14:paraId="00899031" w14:textId="29AD47B4"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Wilkinson, J. (2024, June 4). Advertising Standards Authority says Reality Check Radio’s</w:t>
      </w:r>
      <w:r w:rsidR="00734A72" w:rsidRPr="009C4BCC">
        <w:rPr>
          <w:rFonts w:ascii="Verdana Pro Light" w:hAnsi="Verdana Pro Light"/>
          <w:sz w:val="20"/>
          <w:szCs w:val="20"/>
        </w:rPr>
        <w:t xml:space="preserve"> C</w:t>
      </w:r>
      <w:r w:rsidRPr="009C4BCC">
        <w:rPr>
          <w:rFonts w:ascii="Verdana Pro Light" w:hAnsi="Verdana Pro Light"/>
          <w:sz w:val="20"/>
          <w:szCs w:val="20"/>
        </w:rPr>
        <w:t>ovid advert had unsubstantiated claims</w:t>
      </w:r>
      <w:r w:rsidRPr="009C4BCC">
        <w:rPr>
          <w:rFonts w:ascii="Verdana Pro Light" w:hAnsi="Verdana Pro Light"/>
          <w:i/>
          <w:iCs/>
          <w:sz w:val="20"/>
          <w:szCs w:val="20"/>
        </w:rPr>
        <w:t>.</w:t>
      </w:r>
      <w:r w:rsidRPr="009C4BCC">
        <w:rPr>
          <w:rFonts w:ascii="Verdana Pro Light" w:hAnsi="Verdana Pro Light"/>
          <w:sz w:val="20"/>
          <w:szCs w:val="20"/>
        </w:rPr>
        <w:t xml:space="preserve"> </w:t>
      </w:r>
      <w:r w:rsidRPr="009C4BCC">
        <w:rPr>
          <w:rFonts w:ascii="Verdana Pro Light" w:hAnsi="Verdana Pro Light"/>
          <w:i/>
          <w:iCs/>
          <w:sz w:val="20"/>
          <w:szCs w:val="20"/>
        </w:rPr>
        <w:t>NZ Herald</w:t>
      </w:r>
      <w:r w:rsidRPr="009C4BCC">
        <w:rPr>
          <w:rFonts w:ascii="Verdana Pro Light" w:hAnsi="Verdana Pro Light"/>
          <w:sz w:val="20"/>
          <w:szCs w:val="20"/>
        </w:rPr>
        <w:t>. www.nzherald.co.nz/nz/advertising-</w:t>
      </w:r>
      <w:r w:rsidRPr="009C4BCC">
        <w:rPr>
          <w:rFonts w:ascii="Verdana Pro Light" w:hAnsi="Verdana Pro Light"/>
          <w:sz w:val="20"/>
          <w:szCs w:val="20"/>
        </w:rPr>
        <w:lastRenderedPageBreak/>
        <w:t xml:space="preserve">standards-authority-says-reality-check-radios- covid-advert-had-unsubstantiated-claims/2532GL3JIBABRAQUGFMWJYFFH4/ </w:t>
      </w:r>
    </w:p>
    <w:p w14:paraId="386D52F6"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Willis N. Hon. (2025, November 7). </w:t>
      </w:r>
      <w:r w:rsidRPr="009C4BCC">
        <w:rPr>
          <w:rFonts w:ascii="Verdana Pro Light" w:hAnsi="Verdana Pro Light"/>
          <w:i/>
          <w:iCs/>
          <w:sz w:val="20"/>
          <w:szCs w:val="20"/>
        </w:rPr>
        <w:t xml:space="preserve">Boosting New Zealand’s film industry </w:t>
      </w:r>
      <w:r w:rsidRPr="009C4BCC">
        <w:rPr>
          <w:rFonts w:ascii="Verdana Pro Light" w:hAnsi="Verdana Pro Light"/>
          <w:sz w:val="20"/>
          <w:szCs w:val="20"/>
        </w:rPr>
        <w:t>[Press release]. Beehive</w:t>
      </w:r>
      <w:r w:rsidRPr="009C4BCC">
        <w:rPr>
          <w:rFonts w:ascii="Verdana Pro Light" w:hAnsi="Verdana Pro Light"/>
          <w:i/>
          <w:iCs/>
          <w:sz w:val="20"/>
          <w:szCs w:val="20"/>
        </w:rPr>
        <w:t xml:space="preserve">. </w:t>
      </w:r>
      <w:r w:rsidRPr="009C4BCC">
        <w:rPr>
          <w:rFonts w:ascii="Verdana Pro Light" w:hAnsi="Verdana Pro Light"/>
          <w:sz w:val="20"/>
          <w:szCs w:val="20"/>
        </w:rPr>
        <w:t xml:space="preserve">https://www.beehive.govt.nz/release/boosting-new-zealand%E2%80%99s-film-industry </w:t>
      </w:r>
    </w:p>
    <w:p w14:paraId="551472D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Winslow, G (2025, August 9). </w:t>
      </w:r>
      <w:r w:rsidRPr="009C4BCC">
        <w:rPr>
          <w:rStyle w:val="Emphasis"/>
          <w:rFonts w:ascii="Verdana Pro Light" w:hAnsi="Verdana Pro Light"/>
          <w:sz w:val="20"/>
          <w:szCs w:val="20"/>
        </w:rPr>
        <w:t>Forecast: Amazon Prime Video advertising to hit $806 million in 2025</w:t>
      </w:r>
      <w:r w:rsidRPr="009C4BCC">
        <w:rPr>
          <w:rFonts w:ascii="Verdana Pro Light" w:hAnsi="Verdana Pro Light"/>
          <w:sz w:val="20"/>
          <w:szCs w:val="20"/>
        </w:rPr>
        <w:t xml:space="preserve">. TV Technology. https://www.tvtechnology.com/news/forecast-amazon-prime-video-advertising-to-hit-usd806-million-in-2025   </w:t>
      </w:r>
    </w:p>
    <w:p w14:paraId="0C85C439" w14:textId="77777777" w:rsidR="00657327" w:rsidRPr="009C4BCC" w:rsidRDefault="00657327" w:rsidP="00657327">
      <w:pPr>
        <w:pStyle w:val="NormalWeb"/>
        <w:spacing w:after="0" w:line="276" w:lineRule="auto"/>
        <w:ind w:left="720" w:hanging="720"/>
        <w:rPr>
          <w:rFonts w:ascii="Verdana Pro Light" w:hAnsi="Verdana Pro Light"/>
          <w:sz w:val="20"/>
          <w:szCs w:val="20"/>
          <w:lang w:eastAsia="en-NZ"/>
        </w:rPr>
      </w:pPr>
      <w:r w:rsidRPr="009C4BCC">
        <w:rPr>
          <w:rFonts w:ascii="Verdana Pro Light" w:hAnsi="Verdana Pro Light"/>
          <w:sz w:val="20"/>
          <w:szCs w:val="20"/>
          <w:lang w:eastAsia="en-NZ"/>
        </w:rPr>
        <w:t>Wisniewski, A. (2025, March</w:t>
      </w:r>
      <w:r w:rsidRPr="009C4BCC">
        <w:rPr>
          <w:rFonts w:ascii="Arial" w:hAnsi="Arial" w:cs="Arial"/>
          <w:sz w:val="20"/>
          <w:szCs w:val="20"/>
          <w:lang w:eastAsia="en-NZ"/>
        </w:rPr>
        <w:t> </w:t>
      </w:r>
      <w:r w:rsidRPr="009C4BCC">
        <w:rPr>
          <w:rFonts w:ascii="Verdana Pro Light" w:hAnsi="Verdana Pro Light"/>
          <w:sz w:val="20"/>
          <w:szCs w:val="20"/>
          <w:lang w:eastAsia="en-NZ"/>
        </w:rPr>
        <w:t xml:space="preserve">23). Is TV finally losing its grip on audience reach? </w:t>
      </w:r>
      <w:proofErr w:type="spellStart"/>
      <w:r w:rsidRPr="009C4BCC">
        <w:rPr>
          <w:rFonts w:ascii="Verdana Pro Light" w:hAnsi="Verdana Pro Light"/>
          <w:i/>
          <w:iCs/>
          <w:sz w:val="20"/>
          <w:szCs w:val="20"/>
          <w:lang w:eastAsia="en-NZ"/>
        </w:rPr>
        <w:t>ThinkTV</w:t>
      </w:r>
      <w:proofErr w:type="spellEnd"/>
      <w:r w:rsidRPr="009C4BCC">
        <w:rPr>
          <w:rFonts w:ascii="Verdana Pro Light" w:hAnsi="Verdana Pro Light"/>
          <w:sz w:val="20"/>
          <w:szCs w:val="20"/>
          <w:lang w:eastAsia="en-NZ"/>
        </w:rPr>
        <w:t xml:space="preserve">. </w:t>
      </w:r>
      <w:hyperlink r:id="rId82" w:tgtFrame="_new" w:history="1">
        <w:r w:rsidRPr="009C4BCC">
          <w:rPr>
            <w:rFonts w:ascii="Verdana Pro Light" w:hAnsi="Verdana Pro Light"/>
            <w:color w:val="0000FF"/>
            <w:sz w:val="20"/>
            <w:szCs w:val="20"/>
            <w:u w:val="single"/>
            <w:lang w:eastAsia="en-NZ"/>
          </w:rPr>
          <w:t>https://www.thinktv.nz/why-tv/is-tv-finally-losing-its-grip-on-audience-reach</w:t>
        </w:r>
      </w:hyperlink>
    </w:p>
    <w:p w14:paraId="02C581B2" w14:textId="77777777" w:rsidR="00657327" w:rsidRPr="009C4BCC" w:rsidRDefault="00657327" w:rsidP="00463D72">
      <w:pPr>
        <w:spacing w:after="0" w:line="276" w:lineRule="auto"/>
        <w:ind w:left="709" w:hanging="709"/>
        <w:rPr>
          <w:rFonts w:ascii="Verdana Pro Light" w:hAnsi="Verdana Pro Light"/>
          <w:sz w:val="20"/>
          <w:szCs w:val="20"/>
        </w:rPr>
      </w:pPr>
      <w:r w:rsidRPr="009C4BCC">
        <w:rPr>
          <w:rFonts w:ascii="Verdana Pro Light" w:hAnsi="Verdana Pro Light"/>
          <w:sz w:val="20"/>
          <w:szCs w:val="20"/>
        </w:rPr>
        <w:t xml:space="preserve">Yahoo Finance. (2025, July 22). </w:t>
      </w:r>
      <w:r w:rsidRPr="009C4BCC">
        <w:rPr>
          <w:rFonts w:ascii="Verdana Pro Light" w:hAnsi="Verdana Pro Light"/>
          <w:i/>
          <w:iCs/>
          <w:sz w:val="20"/>
          <w:szCs w:val="20"/>
        </w:rPr>
        <w:t>Oracle negotiates $100m cloud deal with Skydance-Paramount</w:t>
      </w:r>
      <w:r w:rsidRPr="009C4BCC">
        <w:rPr>
          <w:rFonts w:ascii="Verdana Pro Light" w:hAnsi="Verdana Pro Light"/>
          <w:sz w:val="20"/>
          <w:szCs w:val="20"/>
        </w:rPr>
        <w:t>. https://finance.yahoo.com/news/oracle-negotiates-100m-cloud-deal-110432448.html</w:t>
      </w:r>
    </w:p>
    <w:p w14:paraId="6E0D4BF9" w14:textId="4DF76A81" w:rsidR="00657327" w:rsidRPr="009C4BCC" w:rsidRDefault="00657327" w:rsidP="00463D72">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Yeung, K. (2016). </w:t>
      </w:r>
      <w:proofErr w:type="spellStart"/>
      <w:r w:rsidRPr="009C4BCC">
        <w:rPr>
          <w:rFonts w:ascii="Verdana Pro Light" w:hAnsi="Verdana Pro Light"/>
          <w:sz w:val="20"/>
          <w:szCs w:val="20"/>
        </w:rPr>
        <w:t>Hypernudge</w:t>
      </w:r>
      <w:proofErr w:type="spellEnd"/>
      <w:r w:rsidRPr="009C4BCC">
        <w:rPr>
          <w:rFonts w:ascii="Verdana Pro Light" w:hAnsi="Verdana Pro Light"/>
          <w:sz w:val="20"/>
          <w:szCs w:val="20"/>
        </w:rPr>
        <w:t xml:space="preserve">: Big data as a mode of regulation by design. </w:t>
      </w:r>
      <w:r w:rsidRPr="009C4BCC">
        <w:rPr>
          <w:rFonts w:ascii="Verdana Pro Light" w:hAnsi="Verdana Pro Light"/>
          <w:i/>
          <w:iCs/>
          <w:sz w:val="20"/>
          <w:szCs w:val="20"/>
        </w:rPr>
        <w:t>Information, Communication &amp; Society</w:t>
      </w:r>
      <w:r w:rsidRPr="009C4BCC">
        <w:rPr>
          <w:rFonts w:ascii="Verdana Pro Light" w:hAnsi="Verdana Pro Light"/>
          <w:sz w:val="20"/>
          <w:szCs w:val="20"/>
        </w:rPr>
        <w:t xml:space="preserve">, 20, 118-136. doi:10.1080/1369118X.2016.118671 </w:t>
      </w:r>
    </w:p>
    <w:p w14:paraId="0F288626" w14:textId="77777777" w:rsidR="00657327" w:rsidRPr="0072175F" w:rsidRDefault="00657327" w:rsidP="00657327">
      <w:pPr>
        <w:pStyle w:val="NormalWeb"/>
        <w:spacing w:after="0" w:line="276" w:lineRule="auto"/>
        <w:ind w:left="720" w:hanging="720"/>
        <w:rPr>
          <w:rFonts w:ascii="Verdana Pro Light" w:hAnsi="Verdana Pro Light"/>
          <w:sz w:val="20"/>
          <w:szCs w:val="20"/>
        </w:rPr>
      </w:pPr>
      <w:r w:rsidRPr="0072175F">
        <w:rPr>
          <w:rFonts w:ascii="Verdana Pro Light" w:hAnsi="Verdana Pro Light"/>
          <w:sz w:val="20"/>
          <w:szCs w:val="20"/>
        </w:rPr>
        <w:t xml:space="preserve">Young, V. (2025, September 3). </w:t>
      </w:r>
      <w:r w:rsidRPr="0072175F">
        <w:rPr>
          <w:rFonts w:ascii="Verdana Pro Light" w:hAnsi="Verdana Pro Light"/>
          <w:i/>
          <w:iCs/>
          <w:sz w:val="20"/>
          <w:szCs w:val="20"/>
        </w:rPr>
        <w:t>Warner Bros production unit moves into red</w:t>
      </w:r>
      <w:r w:rsidRPr="0072175F">
        <w:rPr>
          <w:rFonts w:ascii="Verdana Pro Light" w:hAnsi="Verdana Pro Light"/>
          <w:sz w:val="20"/>
          <w:szCs w:val="20"/>
        </w:rPr>
        <w:t xml:space="preserve">. BusinessDesk Finance. </w:t>
      </w:r>
      <w:hyperlink r:id="rId83" w:history="1">
        <w:r w:rsidRPr="0072175F">
          <w:rPr>
            <w:rStyle w:val="Hyperlink"/>
            <w:rFonts w:ascii="Verdana Pro Light" w:hAnsi="Verdana Pro Light"/>
            <w:sz w:val="20"/>
            <w:szCs w:val="20"/>
          </w:rPr>
          <w:t>https://businessdesk.co.nz/article/finance/warner-bros-production-unit-moves-into-red</w:t>
        </w:r>
      </w:hyperlink>
    </w:p>
    <w:p w14:paraId="20AF1F92" w14:textId="77777777" w:rsidR="00657327" w:rsidRPr="009C4BCC" w:rsidRDefault="00657327" w:rsidP="00657327">
      <w:pPr>
        <w:pStyle w:val="NormalWeb"/>
        <w:spacing w:after="0" w:line="276" w:lineRule="auto"/>
        <w:ind w:left="720" w:hanging="720"/>
        <w:rPr>
          <w:rFonts w:ascii="Verdana Pro Light" w:hAnsi="Verdana Pro Light"/>
          <w:sz w:val="20"/>
          <w:szCs w:val="20"/>
        </w:rPr>
      </w:pPr>
      <w:r w:rsidRPr="009C4BCC">
        <w:rPr>
          <w:rFonts w:ascii="Verdana Pro Light" w:hAnsi="Verdana Pro Light"/>
          <w:sz w:val="20"/>
          <w:szCs w:val="20"/>
        </w:rPr>
        <w:t xml:space="preserve">Your Ex. (n.d.). </w:t>
      </w:r>
      <w:r w:rsidRPr="009C4BCC">
        <w:rPr>
          <w:rFonts w:ascii="Verdana Pro Light" w:hAnsi="Verdana Pro Light"/>
          <w:i/>
          <w:iCs/>
          <w:sz w:val="20"/>
          <w:szCs w:val="20"/>
        </w:rPr>
        <w:t xml:space="preserve">About. </w:t>
      </w:r>
      <w:r w:rsidRPr="009C4BCC">
        <w:rPr>
          <w:rFonts w:ascii="Verdana Pro Light" w:hAnsi="Verdana Pro Light"/>
          <w:sz w:val="20"/>
          <w:szCs w:val="20"/>
        </w:rPr>
        <w:t>https://gayexpress.co.nz/about-us/</w:t>
      </w:r>
    </w:p>
    <w:bookmarkEnd w:id="124"/>
    <w:p w14:paraId="647CAE13" w14:textId="77777777" w:rsidR="00657327" w:rsidRPr="0072175F" w:rsidRDefault="00657327" w:rsidP="00657327">
      <w:pPr>
        <w:rPr>
          <w:rFonts w:ascii="Verdana Pro Light" w:hAnsi="Verdana Pro Light"/>
          <w:sz w:val="20"/>
          <w:szCs w:val="20"/>
          <w:lang w:eastAsia="en-NZ"/>
        </w:rPr>
      </w:pPr>
    </w:p>
    <w:sectPr w:rsidR="00657327" w:rsidRPr="0072175F" w:rsidSect="00C828F9">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F6930" w14:textId="77777777" w:rsidR="00C31E38" w:rsidRDefault="00C31E38">
      <w:pPr>
        <w:spacing w:after="0" w:line="240" w:lineRule="auto"/>
      </w:pPr>
      <w:r>
        <w:separator/>
      </w:r>
    </w:p>
  </w:endnote>
  <w:endnote w:type="continuationSeparator" w:id="0">
    <w:p w14:paraId="06345B95" w14:textId="77777777" w:rsidR="00C31E38" w:rsidRDefault="00C3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Pro Light">
    <w:charset w:val="00"/>
    <w:family w:val="swiss"/>
    <w:pitch w:val="variable"/>
    <w:sig w:usb0="80000287" w:usb1="00000043" w:usb2="00000000" w:usb3="00000000" w:csb0="0000009F" w:csb1="00000000"/>
  </w:font>
  <w:font w:name="Verdana Pro Cond Light">
    <w:charset w:val="00"/>
    <w:family w:val="swiss"/>
    <w:pitch w:val="variable"/>
    <w:sig w:usb0="80000287" w:usb1="00000043" w:usb2="00000000" w:usb3="00000000" w:csb0="0000009F" w:csb1="00000000"/>
  </w:font>
  <w:font w:name="Verdana Pro">
    <w:charset w:val="00"/>
    <w:family w:val="swiss"/>
    <w:pitch w:val="variable"/>
    <w:sig w:usb0="80000287" w:usb1="00000043" w:usb2="00000000" w:usb3="00000000" w:csb0="0000009F" w:csb1="00000000"/>
  </w:font>
  <w:font w:name="Verdana Pro Cond">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3583206"/>
      <w:docPartObj>
        <w:docPartGallery w:val="Page Numbers (Bottom of Page)"/>
        <w:docPartUnique/>
      </w:docPartObj>
    </w:sdtPr>
    <w:sdtContent>
      <w:p w14:paraId="131CFA9C" w14:textId="77777777" w:rsidR="001D7A50" w:rsidRDefault="003D6AC6" w:rsidP="00072B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sdt>
    <w:sdtPr>
      <w:rPr>
        <w:rStyle w:val="PageNumber"/>
      </w:rPr>
      <w:id w:val="-368292554"/>
      <w:docPartObj>
        <w:docPartGallery w:val="Page Numbers (Bottom of Page)"/>
        <w:docPartUnique/>
      </w:docPartObj>
    </w:sdtPr>
    <w:sdtContent>
      <w:p w14:paraId="59C6F103" w14:textId="77777777" w:rsidR="001D7A50" w:rsidRDefault="003D6AC6" w:rsidP="002B1FD7">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4018DEB9" w14:textId="77777777" w:rsidR="001D7A50" w:rsidRDefault="001D7A50" w:rsidP="002B1F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5368663"/>
      <w:docPartObj>
        <w:docPartGallery w:val="Page Numbers (Bottom of Page)"/>
        <w:docPartUnique/>
      </w:docPartObj>
    </w:sdtPr>
    <w:sdtContent>
      <w:p w14:paraId="5268D7BE" w14:textId="77777777" w:rsidR="001D7A50" w:rsidRDefault="003D6AC6" w:rsidP="00072B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297A3A" w14:textId="77777777" w:rsidR="001D7A50" w:rsidRDefault="001D7A50" w:rsidP="002B1F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8220637"/>
      <w:docPartObj>
        <w:docPartGallery w:val="Page Numbers (Bottom of Page)"/>
        <w:docPartUnique/>
      </w:docPartObj>
    </w:sdtPr>
    <w:sdtContent>
      <w:p w14:paraId="1BBD385B" w14:textId="77777777" w:rsidR="001D7A50" w:rsidRDefault="003D6AC6" w:rsidP="006E5B9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27BA5F" w14:textId="77777777" w:rsidR="001D7A50" w:rsidRDefault="001D7A50" w:rsidP="006E5B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069113502"/>
      <w:docPartObj>
        <w:docPartGallery w:val="Page Numbers (Bottom of Page)"/>
        <w:docPartUnique/>
      </w:docPartObj>
    </w:sdtPr>
    <w:sdtEndPr>
      <w:rPr>
        <w:rStyle w:val="PageNumber"/>
        <w:rFonts w:ascii="Verdana Pro Light" w:hAnsi="Verdana Pro Light" w:cs="Times New Roman"/>
      </w:rPr>
    </w:sdtEndPr>
    <w:sdtContent>
      <w:p w14:paraId="6284162A" w14:textId="77777777" w:rsidR="001D7A50" w:rsidRPr="00583FF2" w:rsidRDefault="003D6AC6" w:rsidP="00583FF2">
        <w:pPr>
          <w:pStyle w:val="Footer"/>
          <w:jc w:val="right"/>
          <w:rPr>
            <w:rStyle w:val="PageNumber"/>
            <w:rFonts w:ascii="Verdana Pro Light" w:hAnsi="Verdana Pro Light"/>
          </w:rPr>
        </w:pPr>
        <w:r w:rsidRPr="00583FF2">
          <w:rPr>
            <w:rStyle w:val="PageNumber"/>
            <w:rFonts w:ascii="Verdana Pro Light" w:hAnsi="Verdana Pro Light"/>
          </w:rPr>
          <w:fldChar w:fldCharType="begin"/>
        </w:r>
        <w:r w:rsidRPr="00583FF2">
          <w:rPr>
            <w:rStyle w:val="PageNumber"/>
            <w:rFonts w:ascii="Verdana Pro Light" w:hAnsi="Verdana Pro Light"/>
          </w:rPr>
          <w:instrText xml:space="preserve"> PAGE </w:instrText>
        </w:r>
        <w:r w:rsidRPr="00583FF2">
          <w:rPr>
            <w:rStyle w:val="PageNumber"/>
            <w:rFonts w:ascii="Verdana Pro Light" w:hAnsi="Verdana Pro Light"/>
          </w:rPr>
          <w:fldChar w:fldCharType="separate"/>
        </w:r>
        <w:r w:rsidRPr="00583FF2">
          <w:rPr>
            <w:rStyle w:val="PageNumber"/>
            <w:rFonts w:ascii="Verdana Pro Light" w:hAnsi="Verdana Pro Light"/>
          </w:rPr>
          <w:t>1</w:t>
        </w:r>
        <w:r w:rsidRPr="00583FF2">
          <w:rPr>
            <w:rStyle w:val="PageNumber"/>
            <w:rFonts w:ascii="Verdana Pro Light" w:hAnsi="Verdana Pro Light"/>
          </w:rPr>
          <w:fldChar w:fldCharType="end"/>
        </w:r>
      </w:p>
    </w:sdtContent>
  </w:sdt>
  <w:p w14:paraId="00532C51" w14:textId="77777777" w:rsidR="001D7A50" w:rsidRPr="0094254C" w:rsidRDefault="001D7A50" w:rsidP="006E5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5C535" w14:textId="77777777" w:rsidR="00C31E38" w:rsidRDefault="00C31E38">
      <w:pPr>
        <w:spacing w:after="0" w:line="240" w:lineRule="auto"/>
      </w:pPr>
      <w:r>
        <w:separator/>
      </w:r>
    </w:p>
  </w:footnote>
  <w:footnote w:type="continuationSeparator" w:id="0">
    <w:p w14:paraId="64530A6C" w14:textId="77777777" w:rsidR="00C31E38" w:rsidRDefault="00C31E38">
      <w:pPr>
        <w:spacing w:after="0" w:line="240" w:lineRule="auto"/>
      </w:pPr>
      <w:r>
        <w:continuationSeparator/>
      </w:r>
    </w:p>
  </w:footnote>
  <w:footnote w:id="1">
    <w:p w14:paraId="1628973C" w14:textId="77777777" w:rsidR="00607452" w:rsidRPr="005A33F4" w:rsidRDefault="00607452" w:rsidP="00607452">
      <w:pPr>
        <w:pStyle w:val="FootnoteText"/>
        <w:rPr>
          <w:rFonts w:ascii="Verdana Pro Light" w:hAnsi="Verdana Pro Light"/>
          <w:sz w:val="18"/>
          <w:szCs w:val="18"/>
        </w:rPr>
      </w:pPr>
      <w:r>
        <w:rPr>
          <w:rStyle w:val="FootnoteReference"/>
        </w:rPr>
        <w:footnoteRef/>
      </w:r>
      <w:r>
        <w:t xml:space="preserve"> </w:t>
      </w:r>
      <w:r w:rsidRPr="005A33F4">
        <w:rPr>
          <w:rFonts w:ascii="Verdana Pro Light" w:hAnsi="Verdana Pro Light"/>
          <w:sz w:val="18"/>
          <w:szCs w:val="18"/>
        </w:rPr>
        <w:t>Personal communication under the Official Information Act, November 11,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C07F1" w14:textId="77777777" w:rsidR="001D7A50" w:rsidRDefault="00000000">
    <w:pPr>
      <w:pStyle w:val="Header"/>
    </w:pPr>
    <w:r>
      <w:rPr>
        <w:noProof/>
      </w:rPr>
      <w:pict w14:anchorId="7804CE06">
        <v:shapetype id="_x0000_t202" coordsize="21600,21600" o:spt="202" path="m,l,21600r21600,l21600,xe">
          <v:stroke joinstyle="miter"/>
          <v:path gradientshapeok="t" o:connecttype="rect"/>
        </v:shapetype>
        <v:shape id="Text Box 5" o:spid="_x0000_s1025" type="#_x0000_t202" style="position:absolute;margin-left:0;margin-top:0;width:476.9pt;height:158.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" o:allowincell="f" filled="f" stroked="f">
          <o:lock v:ext="edit" aspectratio="t" verticies="t" shapetype="t"/>
          <v:textbox>
            <w:txbxContent>
              <w:p w14:paraId="79D890DE" w14:textId="77777777" w:rsidR="001D7A50" w:rsidRDefault="003D6AC6" w:rsidP="000A49B8">
                <w:pPr>
                  <w:jc w:val="center"/>
                  <w:rPr>
                    <w:rFonts w:ascii="Verdana Pro Cond Light" w:hAnsi="Verdana Pro Cond Light"/>
                    <w:color w:val="C0C0C0"/>
                    <w:sz w:val="16"/>
                    <w:szCs w:val="16"/>
                    <w:lang w:val="en-GB"/>
                  </w:rPr>
                </w:pPr>
                <w:r>
                  <w:rPr>
                    <w:rFonts w:ascii="Verdana Pro Cond Light" w:hAnsi="Verdana Pro Cond Light"/>
                    <w:color w:val="C0C0C0"/>
                    <w:sz w:val="16"/>
                    <w:szCs w:val="16"/>
                    <w:lang w:val="en-GB"/>
                  </w:rPr>
                  <w:t>DRAFT</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1AA6"/>
    <w:multiLevelType w:val="multilevel"/>
    <w:tmpl w:val="0622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B07D7D"/>
    <w:multiLevelType w:val="hybridMultilevel"/>
    <w:tmpl w:val="F6CC8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0BD58B1"/>
    <w:multiLevelType w:val="hybridMultilevel"/>
    <w:tmpl w:val="6DA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C65AF4"/>
    <w:multiLevelType w:val="hybridMultilevel"/>
    <w:tmpl w:val="17567F60"/>
    <w:lvl w:ilvl="0" w:tplc="1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7F192C"/>
    <w:multiLevelType w:val="multilevel"/>
    <w:tmpl w:val="AE26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863399">
    <w:abstractNumId w:val="0"/>
  </w:num>
  <w:num w:numId="2" w16cid:durableId="100339552">
    <w:abstractNumId w:val="4"/>
  </w:num>
  <w:num w:numId="3" w16cid:durableId="35278851">
    <w:abstractNumId w:val="1"/>
  </w:num>
  <w:num w:numId="4" w16cid:durableId="135102180">
    <w:abstractNumId w:val="3"/>
  </w:num>
  <w:num w:numId="5" w16cid:durableId="12301939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086"/>
    <w:rsid w:val="0000423D"/>
    <w:rsid w:val="000043D8"/>
    <w:rsid w:val="00007005"/>
    <w:rsid w:val="00007F91"/>
    <w:rsid w:val="000105D2"/>
    <w:rsid w:val="0001189F"/>
    <w:rsid w:val="00016E3F"/>
    <w:rsid w:val="000206DE"/>
    <w:rsid w:val="00022276"/>
    <w:rsid w:val="00023285"/>
    <w:rsid w:val="000265D5"/>
    <w:rsid w:val="000309BA"/>
    <w:rsid w:val="00032C3A"/>
    <w:rsid w:val="00037767"/>
    <w:rsid w:val="00042921"/>
    <w:rsid w:val="00045A9A"/>
    <w:rsid w:val="00045E19"/>
    <w:rsid w:val="00050979"/>
    <w:rsid w:val="000532EE"/>
    <w:rsid w:val="000536B3"/>
    <w:rsid w:val="00053DB1"/>
    <w:rsid w:val="0005709B"/>
    <w:rsid w:val="000577A7"/>
    <w:rsid w:val="00060B07"/>
    <w:rsid w:val="000638A1"/>
    <w:rsid w:val="0006468C"/>
    <w:rsid w:val="00064EFF"/>
    <w:rsid w:val="00064F11"/>
    <w:rsid w:val="000657D1"/>
    <w:rsid w:val="00065E0B"/>
    <w:rsid w:val="00067A78"/>
    <w:rsid w:val="000727E0"/>
    <w:rsid w:val="00072D7A"/>
    <w:rsid w:val="000737BA"/>
    <w:rsid w:val="000754F6"/>
    <w:rsid w:val="00076714"/>
    <w:rsid w:val="00076C80"/>
    <w:rsid w:val="000819C9"/>
    <w:rsid w:val="0008233E"/>
    <w:rsid w:val="00082B8F"/>
    <w:rsid w:val="00082EA8"/>
    <w:rsid w:val="000834FC"/>
    <w:rsid w:val="000843D7"/>
    <w:rsid w:val="0008455E"/>
    <w:rsid w:val="000864BE"/>
    <w:rsid w:val="000911EC"/>
    <w:rsid w:val="00092376"/>
    <w:rsid w:val="000945B6"/>
    <w:rsid w:val="00094E6B"/>
    <w:rsid w:val="0009578A"/>
    <w:rsid w:val="000A109A"/>
    <w:rsid w:val="000A1CEC"/>
    <w:rsid w:val="000A1E8E"/>
    <w:rsid w:val="000A2E6D"/>
    <w:rsid w:val="000A3231"/>
    <w:rsid w:val="000A4C80"/>
    <w:rsid w:val="000A64D4"/>
    <w:rsid w:val="000A6CDB"/>
    <w:rsid w:val="000B0CE3"/>
    <w:rsid w:val="000B281A"/>
    <w:rsid w:val="000B7938"/>
    <w:rsid w:val="000C0A0F"/>
    <w:rsid w:val="000C43DA"/>
    <w:rsid w:val="000C6BBE"/>
    <w:rsid w:val="000D6892"/>
    <w:rsid w:val="000D798B"/>
    <w:rsid w:val="000E15AE"/>
    <w:rsid w:val="000E1F72"/>
    <w:rsid w:val="000E2CE4"/>
    <w:rsid w:val="000F10CA"/>
    <w:rsid w:val="000F33E0"/>
    <w:rsid w:val="000F426E"/>
    <w:rsid w:val="00103AFE"/>
    <w:rsid w:val="001070FF"/>
    <w:rsid w:val="00112147"/>
    <w:rsid w:val="00113876"/>
    <w:rsid w:val="0011416A"/>
    <w:rsid w:val="0011599C"/>
    <w:rsid w:val="00127A02"/>
    <w:rsid w:val="00133ED2"/>
    <w:rsid w:val="00137B22"/>
    <w:rsid w:val="001425EB"/>
    <w:rsid w:val="0014393A"/>
    <w:rsid w:val="00143FA6"/>
    <w:rsid w:val="00145CB0"/>
    <w:rsid w:val="00146107"/>
    <w:rsid w:val="00146A0D"/>
    <w:rsid w:val="00150C98"/>
    <w:rsid w:val="001527F6"/>
    <w:rsid w:val="0015363E"/>
    <w:rsid w:val="001553C0"/>
    <w:rsid w:val="001621A6"/>
    <w:rsid w:val="00167C9B"/>
    <w:rsid w:val="001714D7"/>
    <w:rsid w:val="00175519"/>
    <w:rsid w:val="00176B6C"/>
    <w:rsid w:val="0018024A"/>
    <w:rsid w:val="00181E0E"/>
    <w:rsid w:val="0018549D"/>
    <w:rsid w:val="0018726D"/>
    <w:rsid w:val="00191138"/>
    <w:rsid w:val="00191788"/>
    <w:rsid w:val="00193EFC"/>
    <w:rsid w:val="00193F5E"/>
    <w:rsid w:val="00194E6E"/>
    <w:rsid w:val="00194F3E"/>
    <w:rsid w:val="001969F2"/>
    <w:rsid w:val="001A19EF"/>
    <w:rsid w:val="001A41DA"/>
    <w:rsid w:val="001A49A5"/>
    <w:rsid w:val="001A555C"/>
    <w:rsid w:val="001A5804"/>
    <w:rsid w:val="001A6F29"/>
    <w:rsid w:val="001B19DA"/>
    <w:rsid w:val="001B4B5A"/>
    <w:rsid w:val="001B76E3"/>
    <w:rsid w:val="001C74E4"/>
    <w:rsid w:val="001D08EC"/>
    <w:rsid w:val="001D2D12"/>
    <w:rsid w:val="001D3346"/>
    <w:rsid w:val="001D4BE3"/>
    <w:rsid w:val="001D4DAC"/>
    <w:rsid w:val="001D6A3B"/>
    <w:rsid w:val="001D7A50"/>
    <w:rsid w:val="001E0928"/>
    <w:rsid w:val="001F1D48"/>
    <w:rsid w:val="001F2921"/>
    <w:rsid w:val="00200A05"/>
    <w:rsid w:val="002046D2"/>
    <w:rsid w:val="0021028E"/>
    <w:rsid w:val="002127DA"/>
    <w:rsid w:val="00213390"/>
    <w:rsid w:val="0021404B"/>
    <w:rsid w:val="002174F0"/>
    <w:rsid w:val="00234A47"/>
    <w:rsid w:val="00234A58"/>
    <w:rsid w:val="00235D26"/>
    <w:rsid w:val="00236D41"/>
    <w:rsid w:val="0024482D"/>
    <w:rsid w:val="00245F29"/>
    <w:rsid w:val="0024724D"/>
    <w:rsid w:val="00247800"/>
    <w:rsid w:val="002507F0"/>
    <w:rsid w:val="00250A4E"/>
    <w:rsid w:val="00250AA9"/>
    <w:rsid w:val="00252608"/>
    <w:rsid w:val="0025344F"/>
    <w:rsid w:val="002546A6"/>
    <w:rsid w:val="00255E4B"/>
    <w:rsid w:val="00257DAF"/>
    <w:rsid w:val="002606A4"/>
    <w:rsid w:val="002653BB"/>
    <w:rsid w:val="00267D78"/>
    <w:rsid w:val="002737CD"/>
    <w:rsid w:val="00274529"/>
    <w:rsid w:val="00275661"/>
    <w:rsid w:val="0027691E"/>
    <w:rsid w:val="00277384"/>
    <w:rsid w:val="0028218E"/>
    <w:rsid w:val="00283C07"/>
    <w:rsid w:val="0028414F"/>
    <w:rsid w:val="00284EB2"/>
    <w:rsid w:val="00293AFA"/>
    <w:rsid w:val="0029412C"/>
    <w:rsid w:val="002A05E6"/>
    <w:rsid w:val="002A245A"/>
    <w:rsid w:val="002A2699"/>
    <w:rsid w:val="002A3014"/>
    <w:rsid w:val="002A38AA"/>
    <w:rsid w:val="002A3C2D"/>
    <w:rsid w:val="002A3FB8"/>
    <w:rsid w:val="002A4429"/>
    <w:rsid w:val="002A4954"/>
    <w:rsid w:val="002A6D84"/>
    <w:rsid w:val="002A6E55"/>
    <w:rsid w:val="002B0D64"/>
    <w:rsid w:val="002B3AFF"/>
    <w:rsid w:val="002B53CC"/>
    <w:rsid w:val="002B5941"/>
    <w:rsid w:val="002B694A"/>
    <w:rsid w:val="002C0001"/>
    <w:rsid w:val="002C0820"/>
    <w:rsid w:val="002C132C"/>
    <w:rsid w:val="002C571D"/>
    <w:rsid w:val="002C719C"/>
    <w:rsid w:val="002D0AD9"/>
    <w:rsid w:val="002D51D2"/>
    <w:rsid w:val="002D5691"/>
    <w:rsid w:val="002D7C0E"/>
    <w:rsid w:val="002E02A9"/>
    <w:rsid w:val="002E2602"/>
    <w:rsid w:val="002E52F5"/>
    <w:rsid w:val="002E7ECE"/>
    <w:rsid w:val="002F40D1"/>
    <w:rsid w:val="002F4E4E"/>
    <w:rsid w:val="002F685F"/>
    <w:rsid w:val="002F72CF"/>
    <w:rsid w:val="00301703"/>
    <w:rsid w:val="0030200B"/>
    <w:rsid w:val="00306093"/>
    <w:rsid w:val="003060E8"/>
    <w:rsid w:val="00306548"/>
    <w:rsid w:val="00307411"/>
    <w:rsid w:val="0031030A"/>
    <w:rsid w:val="003132B0"/>
    <w:rsid w:val="003133F2"/>
    <w:rsid w:val="00315527"/>
    <w:rsid w:val="00316AF9"/>
    <w:rsid w:val="00322BE3"/>
    <w:rsid w:val="0033397A"/>
    <w:rsid w:val="0034069D"/>
    <w:rsid w:val="00340C8F"/>
    <w:rsid w:val="00340CF8"/>
    <w:rsid w:val="00341E9C"/>
    <w:rsid w:val="00342846"/>
    <w:rsid w:val="00342864"/>
    <w:rsid w:val="00342F50"/>
    <w:rsid w:val="00343304"/>
    <w:rsid w:val="00343950"/>
    <w:rsid w:val="00350907"/>
    <w:rsid w:val="003517C2"/>
    <w:rsid w:val="00351B37"/>
    <w:rsid w:val="00351E72"/>
    <w:rsid w:val="00357BDB"/>
    <w:rsid w:val="003615B8"/>
    <w:rsid w:val="003626DF"/>
    <w:rsid w:val="00370FAB"/>
    <w:rsid w:val="00371ADE"/>
    <w:rsid w:val="003723CC"/>
    <w:rsid w:val="00383109"/>
    <w:rsid w:val="0038356A"/>
    <w:rsid w:val="003872B2"/>
    <w:rsid w:val="0039195B"/>
    <w:rsid w:val="00392CFF"/>
    <w:rsid w:val="00394493"/>
    <w:rsid w:val="0039465D"/>
    <w:rsid w:val="0039754E"/>
    <w:rsid w:val="003A1D5B"/>
    <w:rsid w:val="003A3183"/>
    <w:rsid w:val="003A5071"/>
    <w:rsid w:val="003A55ED"/>
    <w:rsid w:val="003A6CF6"/>
    <w:rsid w:val="003A7943"/>
    <w:rsid w:val="003B2DFE"/>
    <w:rsid w:val="003B6D79"/>
    <w:rsid w:val="003C2B27"/>
    <w:rsid w:val="003C36E4"/>
    <w:rsid w:val="003D0CE5"/>
    <w:rsid w:val="003D41CC"/>
    <w:rsid w:val="003D6AC6"/>
    <w:rsid w:val="003F2832"/>
    <w:rsid w:val="003F51E1"/>
    <w:rsid w:val="003F78BF"/>
    <w:rsid w:val="00404092"/>
    <w:rsid w:val="00405BF3"/>
    <w:rsid w:val="004135C2"/>
    <w:rsid w:val="00417E6A"/>
    <w:rsid w:val="00433B96"/>
    <w:rsid w:val="004340B5"/>
    <w:rsid w:val="00436577"/>
    <w:rsid w:val="004366FA"/>
    <w:rsid w:val="00436A09"/>
    <w:rsid w:val="00437CB3"/>
    <w:rsid w:val="004417FA"/>
    <w:rsid w:val="004425EF"/>
    <w:rsid w:val="00444C88"/>
    <w:rsid w:val="00445AA8"/>
    <w:rsid w:val="00447B37"/>
    <w:rsid w:val="00451C86"/>
    <w:rsid w:val="00452BAA"/>
    <w:rsid w:val="00456623"/>
    <w:rsid w:val="00457171"/>
    <w:rsid w:val="00457273"/>
    <w:rsid w:val="004573BE"/>
    <w:rsid w:val="00457FF8"/>
    <w:rsid w:val="00461EA9"/>
    <w:rsid w:val="00462EFE"/>
    <w:rsid w:val="0046305B"/>
    <w:rsid w:val="00463D72"/>
    <w:rsid w:val="00464A7F"/>
    <w:rsid w:val="00464F69"/>
    <w:rsid w:val="004656FD"/>
    <w:rsid w:val="00465FE3"/>
    <w:rsid w:val="00473974"/>
    <w:rsid w:val="004759F1"/>
    <w:rsid w:val="004772A6"/>
    <w:rsid w:val="004805AE"/>
    <w:rsid w:val="00481DD9"/>
    <w:rsid w:val="00483D65"/>
    <w:rsid w:val="00484FAC"/>
    <w:rsid w:val="00485855"/>
    <w:rsid w:val="00486CC6"/>
    <w:rsid w:val="00491B9F"/>
    <w:rsid w:val="00497437"/>
    <w:rsid w:val="004976CD"/>
    <w:rsid w:val="00497871"/>
    <w:rsid w:val="004A1DD0"/>
    <w:rsid w:val="004A1DF8"/>
    <w:rsid w:val="004A2C3F"/>
    <w:rsid w:val="004B3954"/>
    <w:rsid w:val="004B64EE"/>
    <w:rsid w:val="004B71D1"/>
    <w:rsid w:val="004B78F6"/>
    <w:rsid w:val="004C16E2"/>
    <w:rsid w:val="004D1AAA"/>
    <w:rsid w:val="004D2983"/>
    <w:rsid w:val="004D2A57"/>
    <w:rsid w:val="004E2FCB"/>
    <w:rsid w:val="004E3265"/>
    <w:rsid w:val="004E4429"/>
    <w:rsid w:val="004E602B"/>
    <w:rsid w:val="004E77FF"/>
    <w:rsid w:val="004F33DF"/>
    <w:rsid w:val="004F74B7"/>
    <w:rsid w:val="00503D34"/>
    <w:rsid w:val="00506822"/>
    <w:rsid w:val="005139AC"/>
    <w:rsid w:val="0051452F"/>
    <w:rsid w:val="0052192C"/>
    <w:rsid w:val="00523CB5"/>
    <w:rsid w:val="005242A1"/>
    <w:rsid w:val="005242B7"/>
    <w:rsid w:val="0052539E"/>
    <w:rsid w:val="005254D7"/>
    <w:rsid w:val="00525F7D"/>
    <w:rsid w:val="005269A9"/>
    <w:rsid w:val="00526C21"/>
    <w:rsid w:val="005277EE"/>
    <w:rsid w:val="00527E3D"/>
    <w:rsid w:val="00536833"/>
    <w:rsid w:val="00543301"/>
    <w:rsid w:val="00543E1E"/>
    <w:rsid w:val="00545241"/>
    <w:rsid w:val="00545337"/>
    <w:rsid w:val="00546895"/>
    <w:rsid w:val="00555424"/>
    <w:rsid w:val="00556673"/>
    <w:rsid w:val="0055768A"/>
    <w:rsid w:val="00560355"/>
    <w:rsid w:val="00560C89"/>
    <w:rsid w:val="00561E0B"/>
    <w:rsid w:val="00570964"/>
    <w:rsid w:val="00570DD3"/>
    <w:rsid w:val="005717CC"/>
    <w:rsid w:val="00573617"/>
    <w:rsid w:val="00573DC0"/>
    <w:rsid w:val="0058231C"/>
    <w:rsid w:val="00586BB8"/>
    <w:rsid w:val="00587779"/>
    <w:rsid w:val="0059096B"/>
    <w:rsid w:val="00590AE0"/>
    <w:rsid w:val="00595DE2"/>
    <w:rsid w:val="005965CE"/>
    <w:rsid w:val="005A2D7D"/>
    <w:rsid w:val="005A33F4"/>
    <w:rsid w:val="005A3F7F"/>
    <w:rsid w:val="005A5B95"/>
    <w:rsid w:val="005A5FFA"/>
    <w:rsid w:val="005A6BA5"/>
    <w:rsid w:val="005B1BE8"/>
    <w:rsid w:val="005B2ECA"/>
    <w:rsid w:val="005B3828"/>
    <w:rsid w:val="005B3CE4"/>
    <w:rsid w:val="005B7756"/>
    <w:rsid w:val="005C6495"/>
    <w:rsid w:val="005C7005"/>
    <w:rsid w:val="005D1B3E"/>
    <w:rsid w:val="005D37A9"/>
    <w:rsid w:val="005D49C2"/>
    <w:rsid w:val="005D5E4F"/>
    <w:rsid w:val="005E01D1"/>
    <w:rsid w:val="005F3E83"/>
    <w:rsid w:val="00606BAC"/>
    <w:rsid w:val="00607452"/>
    <w:rsid w:val="00610A5B"/>
    <w:rsid w:val="00611EA6"/>
    <w:rsid w:val="0061283F"/>
    <w:rsid w:val="00613182"/>
    <w:rsid w:val="0061327A"/>
    <w:rsid w:val="00613476"/>
    <w:rsid w:val="006138BD"/>
    <w:rsid w:val="006164F9"/>
    <w:rsid w:val="006167F5"/>
    <w:rsid w:val="006231B2"/>
    <w:rsid w:val="00631E09"/>
    <w:rsid w:val="0063694E"/>
    <w:rsid w:val="00637528"/>
    <w:rsid w:val="00646E1D"/>
    <w:rsid w:val="00652275"/>
    <w:rsid w:val="00653417"/>
    <w:rsid w:val="00654450"/>
    <w:rsid w:val="00657327"/>
    <w:rsid w:val="0066024E"/>
    <w:rsid w:val="006751C0"/>
    <w:rsid w:val="00675852"/>
    <w:rsid w:val="006766A0"/>
    <w:rsid w:val="006773CB"/>
    <w:rsid w:val="00681EEF"/>
    <w:rsid w:val="00686990"/>
    <w:rsid w:val="00687543"/>
    <w:rsid w:val="00693425"/>
    <w:rsid w:val="00697F44"/>
    <w:rsid w:val="006A15DB"/>
    <w:rsid w:val="006A1942"/>
    <w:rsid w:val="006A1D65"/>
    <w:rsid w:val="006A44FA"/>
    <w:rsid w:val="006A5C15"/>
    <w:rsid w:val="006B05F9"/>
    <w:rsid w:val="006B20C2"/>
    <w:rsid w:val="006B6098"/>
    <w:rsid w:val="006C0D38"/>
    <w:rsid w:val="006C38D4"/>
    <w:rsid w:val="006C459D"/>
    <w:rsid w:val="006C6699"/>
    <w:rsid w:val="006D0C8C"/>
    <w:rsid w:val="006D3C6D"/>
    <w:rsid w:val="006D65E1"/>
    <w:rsid w:val="006E1285"/>
    <w:rsid w:val="006E25F4"/>
    <w:rsid w:val="006F1143"/>
    <w:rsid w:val="006F13D5"/>
    <w:rsid w:val="006F378B"/>
    <w:rsid w:val="006F6879"/>
    <w:rsid w:val="006F6B9A"/>
    <w:rsid w:val="006F743D"/>
    <w:rsid w:val="00701AE8"/>
    <w:rsid w:val="007058FD"/>
    <w:rsid w:val="00710B84"/>
    <w:rsid w:val="00717CC5"/>
    <w:rsid w:val="0072175F"/>
    <w:rsid w:val="00722422"/>
    <w:rsid w:val="007240FA"/>
    <w:rsid w:val="00725FCD"/>
    <w:rsid w:val="007273BC"/>
    <w:rsid w:val="00727CF2"/>
    <w:rsid w:val="00734A72"/>
    <w:rsid w:val="00734EB7"/>
    <w:rsid w:val="00741F36"/>
    <w:rsid w:val="007479FB"/>
    <w:rsid w:val="00751B55"/>
    <w:rsid w:val="007520DB"/>
    <w:rsid w:val="00752796"/>
    <w:rsid w:val="00755796"/>
    <w:rsid w:val="00765840"/>
    <w:rsid w:val="00770626"/>
    <w:rsid w:val="0077177D"/>
    <w:rsid w:val="00772E4D"/>
    <w:rsid w:val="007731E9"/>
    <w:rsid w:val="00773A28"/>
    <w:rsid w:val="00773E3D"/>
    <w:rsid w:val="0077446E"/>
    <w:rsid w:val="00774AAD"/>
    <w:rsid w:val="00776564"/>
    <w:rsid w:val="00781888"/>
    <w:rsid w:val="00782273"/>
    <w:rsid w:val="00783121"/>
    <w:rsid w:val="00783956"/>
    <w:rsid w:val="00784127"/>
    <w:rsid w:val="00785108"/>
    <w:rsid w:val="007859E9"/>
    <w:rsid w:val="00794ADE"/>
    <w:rsid w:val="007A15F8"/>
    <w:rsid w:val="007A30C4"/>
    <w:rsid w:val="007A3C32"/>
    <w:rsid w:val="007A44C0"/>
    <w:rsid w:val="007A4E8F"/>
    <w:rsid w:val="007A5A1A"/>
    <w:rsid w:val="007B25D3"/>
    <w:rsid w:val="007B4EA3"/>
    <w:rsid w:val="007B605C"/>
    <w:rsid w:val="007B6154"/>
    <w:rsid w:val="007C43E8"/>
    <w:rsid w:val="007C506E"/>
    <w:rsid w:val="007C7AC3"/>
    <w:rsid w:val="007D1667"/>
    <w:rsid w:val="007D754C"/>
    <w:rsid w:val="007E02B7"/>
    <w:rsid w:val="007E2211"/>
    <w:rsid w:val="007E244C"/>
    <w:rsid w:val="007E54E3"/>
    <w:rsid w:val="007F1B6B"/>
    <w:rsid w:val="007F23F8"/>
    <w:rsid w:val="007F2D07"/>
    <w:rsid w:val="007F3475"/>
    <w:rsid w:val="007F3811"/>
    <w:rsid w:val="00804BB4"/>
    <w:rsid w:val="0081276D"/>
    <w:rsid w:val="00813C2A"/>
    <w:rsid w:val="00821AD8"/>
    <w:rsid w:val="008224ED"/>
    <w:rsid w:val="00823A3B"/>
    <w:rsid w:val="00825F04"/>
    <w:rsid w:val="00826580"/>
    <w:rsid w:val="00827005"/>
    <w:rsid w:val="00833EA5"/>
    <w:rsid w:val="0083768C"/>
    <w:rsid w:val="00842168"/>
    <w:rsid w:val="0084304C"/>
    <w:rsid w:val="00847F81"/>
    <w:rsid w:val="00851312"/>
    <w:rsid w:val="00851F42"/>
    <w:rsid w:val="0085345C"/>
    <w:rsid w:val="0086192C"/>
    <w:rsid w:val="008639D4"/>
    <w:rsid w:val="00864DCA"/>
    <w:rsid w:val="008708D5"/>
    <w:rsid w:val="008763A2"/>
    <w:rsid w:val="00876EF7"/>
    <w:rsid w:val="00884BC5"/>
    <w:rsid w:val="00884C34"/>
    <w:rsid w:val="008850A0"/>
    <w:rsid w:val="008854A1"/>
    <w:rsid w:val="00885CCD"/>
    <w:rsid w:val="008879D2"/>
    <w:rsid w:val="00894FC6"/>
    <w:rsid w:val="008959EB"/>
    <w:rsid w:val="00895EEB"/>
    <w:rsid w:val="00896A74"/>
    <w:rsid w:val="008A1077"/>
    <w:rsid w:val="008A4C97"/>
    <w:rsid w:val="008A5C5A"/>
    <w:rsid w:val="008A6559"/>
    <w:rsid w:val="008A67C5"/>
    <w:rsid w:val="008A737C"/>
    <w:rsid w:val="008A7F9D"/>
    <w:rsid w:val="008B0164"/>
    <w:rsid w:val="008B42C6"/>
    <w:rsid w:val="008B672F"/>
    <w:rsid w:val="008B6AC9"/>
    <w:rsid w:val="008B7090"/>
    <w:rsid w:val="008B7833"/>
    <w:rsid w:val="008C032C"/>
    <w:rsid w:val="008C0CD9"/>
    <w:rsid w:val="008C18C6"/>
    <w:rsid w:val="008C2D27"/>
    <w:rsid w:val="008C3102"/>
    <w:rsid w:val="008C327C"/>
    <w:rsid w:val="008C3A37"/>
    <w:rsid w:val="008C4D35"/>
    <w:rsid w:val="008C75D6"/>
    <w:rsid w:val="008D201C"/>
    <w:rsid w:val="008E028B"/>
    <w:rsid w:val="008E093C"/>
    <w:rsid w:val="008E0DC4"/>
    <w:rsid w:val="008E0EFB"/>
    <w:rsid w:val="008E5F0B"/>
    <w:rsid w:val="008E7042"/>
    <w:rsid w:val="008F1001"/>
    <w:rsid w:val="008F1887"/>
    <w:rsid w:val="009011A0"/>
    <w:rsid w:val="009012FA"/>
    <w:rsid w:val="00903BD1"/>
    <w:rsid w:val="00907264"/>
    <w:rsid w:val="009100EC"/>
    <w:rsid w:val="00913079"/>
    <w:rsid w:val="00914B19"/>
    <w:rsid w:val="00921321"/>
    <w:rsid w:val="00922490"/>
    <w:rsid w:val="00923C6D"/>
    <w:rsid w:val="00924F69"/>
    <w:rsid w:val="0093140D"/>
    <w:rsid w:val="00945D28"/>
    <w:rsid w:val="00953945"/>
    <w:rsid w:val="00956059"/>
    <w:rsid w:val="00957DD1"/>
    <w:rsid w:val="00960391"/>
    <w:rsid w:val="00964518"/>
    <w:rsid w:val="00964697"/>
    <w:rsid w:val="00964930"/>
    <w:rsid w:val="00964FB4"/>
    <w:rsid w:val="009713D6"/>
    <w:rsid w:val="00973CFC"/>
    <w:rsid w:val="00973D70"/>
    <w:rsid w:val="00973EA3"/>
    <w:rsid w:val="00974143"/>
    <w:rsid w:val="00987A6B"/>
    <w:rsid w:val="00991CC0"/>
    <w:rsid w:val="009922D6"/>
    <w:rsid w:val="009928A6"/>
    <w:rsid w:val="00992D17"/>
    <w:rsid w:val="0099326E"/>
    <w:rsid w:val="00994B77"/>
    <w:rsid w:val="00996517"/>
    <w:rsid w:val="009A1E95"/>
    <w:rsid w:val="009A63C6"/>
    <w:rsid w:val="009A642B"/>
    <w:rsid w:val="009B0C60"/>
    <w:rsid w:val="009B1CF9"/>
    <w:rsid w:val="009B4FD7"/>
    <w:rsid w:val="009B77C5"/>
    <w:rsid w:val="009C2934"/>
    <w:rsid w:val="009C4BCC"/>
    <w:rsid w:val="009C68A3"/>
    <w:rsid w:val="009C6C14"/>
    <w:rsid w:val="009C7CF8"/>
    <w:rsid w:val="009D217F"/>
    <w:rsid w:val="009D2F59"/>
    <w:rsid w:val="009D582D"/>
    <w:rsid w:val="009E067F"/>
    <w:rsid w:val="009E208E"/>
    <w:rsid w:val="009E4D73"/>
    <w:rsid w:val="009E5796"/>
    <w:rsid w:val="009F1E56"/>
    <w:rsid w:val="009F4C5E"/>
    <w:rsid w:val="009F5817"/>
    <w:rsid w:val="00A02D46"/>
    <w:rsid w:val="00A07CFD"/>
    <w:rsid w:val="00A12613"/>
    <w:rsid w:val="00A140BB"/>
    <w:rsid w:val="00A1541C"/>
    <w:rsid w:val="00A16752"/>
    <w:rsid w:val="00A2001C"/>
    <w:rsid w:val="00A2147A"/>
    <w:rsid w:val="00A23302"/>
    <w:rsid w:val="00A23695"/>
    <w:rsid w:val="00A2443F"/>
    <w:rsid w:val="00A246BF"/>
    <w:rsid w:val="00A2471B"/>
    <w:rsid w:val="00A253F5"/>
    <w:rsid w:val="00A2655C"/>
    <w:rsid w:val="00A31742"/>
    <w:rsid w:val="00A31A40"/>
    <w:rsid w:val="00A329C2"/>
    <w:rsid w:val="00A3310F"/>
    <w:rsid w:val="00A429B4"/>
    <w:rsid w:val="00A432CF"/>
    <w:rsid w:val="00A45709"/>
    <w:rsid w:val="00A479D4"/>
    <w:rsid w:val="00A51C05"/>
    <w:rsid w:val="00A571D8"/>
    <w:rsid w:val="00A60E05"/>
    <w:rsid w:val="00A616E9"/>
    <w:rsid w:val="00A65B40"/>
    <w:rsid w:val="00A70E32"/>
    <w:rsid w:val="00A7120C"/>
    <w:rsid w:val="00A71F15"/>
    <w:rsid w:val="00A74240"/>
    <w:rsid w:val="00A75FF8"/>
    <w:rsid w:val="00A76495"/>
    <w:rsid w:val="00A776A0"/>
    <w:rsid w:val="00A80B96"/>
    <w:rsid w:val="00A8130D"/>
    <w:rsid w:val="00A86F95"/>
    <w:rsid w:val="00A872C6"/>
    <w:rsid w:val="00A93E75"/>
    <w:rsid w:val="00A94960"/>
    <w:rsid w:val="00A94FA8"/>
    <w:rsid w:val="00A96B73"/>
    <w:rsid w:val="00A96D81"/>
    <w:rsid w:val="00A97527"/>
    <w:rsid w:val="00A97E07"/>
    <w:rsid w:val="00AA019E"/>
    <w:rsid w:val="00AA21DD"/>
    <w:rsid w:val="00AA22F9"/>
    <w:rsid w:val="00AA32A2"/>
    <w:rsid w:val="00AA5D78"/>
    <w:rsid w:val="00AA662B"/>
    <w:rsid w:val="00AA6D99"/>
    <w:rsid w:val="00AB3351"/>
    <w:rsid w:val="00AB3AEF"/>
    <w:rsid w:val="00AB55FA"/>
    <w:rsid w:val="00AC652D"/>
    <w:rsid w:val="00AC780F"/>
    <w:rsid w:val="00AD29DB"/>
    <w:rsid w:val="00AE1278"/>
    <w:rsid w:val="00AE3649"/>
    <w:rsid w:val="00AE65A7"/>
    <w:rsid w:val="00AE65DD"/>
    <w:rsid w:val="00AF0B2B"/>
    <w:rsid w:val="00AF41EF"/>
    <w:rsid w:val="00AF6086"/>
    <w:rsid w:val="00AF672C"/>
    <w:rsid w:val="00AF7822"/>
    <w:rsid w:val="00AF7DF0"/>
    <w:rsid w:val="00AF7FF0"/>
    <w:rsid w:val="00B001AF"/>
    <w:rsid w:val="00B006B7"/>
    <w:rsid w:val="00B00CB1"/>
    <w:rsid w:val="00B012EA"/>
    <w:rsid w:val="00B07355"/>
    <w:rsid w:val="00B07AC2"/>
    <w:rsid w:val="00B128C9"/>
    <w:rsid w:val="00B13297"/>
    <w:rsid w:val="00B13766"/>
    <w:rsid w:val="00B1561D"/>
    <w:rsid w:val="00B15744"/>
    <w:rsid w:val="00B161D4"/>
    <w:rsid w:val="00B2570F"/>
    <w:rsid w:val="00B31855"/>
    <w:rsid w:val="00B3526C"/>
    <w:rsid w:val="00B36133"/>
    <w:rsid w:val="00B41777"/>
    <w:rsid w:val="00B41964"/>
    <w:rsid w:val="00B45424"/>
    <w:rsid w:val="00B4733C"/>
    <w:rsid w:val="00B503F7"/>
    <w:rsid w:val="00B50F6E"/>
    <w:rsid w:val="00B5181D"/>
    <w:rsid w:val="00B61542"/>
    <w:rsid w:val="00B70880"/>
    <w:rsid w:val="00B70F81"/>
    <w:rsid w:val="00B7219F"/>
    <w:rsid w:val="00B73263"/>
    <w:rsid w:val="00B738ED"/>
    <w:rsid w:val="00B74F61"/>
    <w:rsid w:val="00B76583"/>
    <w:rsid w:val="00B8322E"/>
    <w:rsid w:val="00B83645"/>
    <w:rsid w:val="00B83CA8"/>
    <w:rsid w:val="00B857C1"/>
    <w:rsid w:val="00B904AF"/>
    <w:rsid w:val="00B90F70"/>
    <w:rsid w:val="00B912E8"/>
    <w:rsid w:val="00B9316C"/>
    <w:rsid w:val="00BA23A0"/>
    <w:rsid w:val="00BA2B88"/>
    <w:rsid w:val="00BA6577"/>
    <w:rsid w:val="00BB0C3D"/>
    <w:rsid w:val="00BB250F"/>
    <w:rsid w:val="00BC149E"/>
    <w:rsid w:val="00BC2503"/>
    <w:rsid w:val="00BC2FD1"/>
    <w:rsid w:val="00BC583D"/>
    <w:rsid w:val="00BD22D0"/>
    <w:rsid w:val="00BD3497"/>
    <w:rsid w:val="00BD785F"/>
    <w:rsid w:val="00BE523E"/>
    <w:rsid w:val="00BF1D6D"/>
    <w:rsid w:val="00BF1E56"/>
    <w:rsid w:val="00BF563F"/>
    <w:rsid w:val="00C01663"/>
    <w:rsid w:val="00C01A7A"/>
    <w:rsid w:val="00C03335"/>
    <w:rsid w:val="00C0487F"/>
    <w:rsid w:val="00C060A9"/>
    <w:rsid w:val="00C079D0"/>
    <w:rsid w:val="00C143C9"/>
    <w:rsid w:val="00C16464"/>
    <w:rsid w:val="00C16474"/>
    <w:rsid w:val="00C2119E"/>
    <w:rsid w:val="00C2168B"/>
    <w:rsid w:val="00C2217F"/>
    <w:rsid w:val="00C246F1"/>
    <w:rsid w:val="00C26BB4"/>
    <w:rsid w:val="00C31E38"/>
    <w:rsid w:val="00C32318"/>
    <w:rsid w:val="00C35370"/>
    <w:rsid w:val="00C3669F"/>
    <w:rsid w:val="00C37FC6"/>
    <w:rsid w:val="00C40CA1"/>
    <w:rsid w:val="00C40E64"/>
    <w:rsid w:val="00C40FE6"/>
    <w:rsid w:val="00C508E4"/>
    <w:rsid w:val="00C55414"/>
    <w:rsid w:val="00C56001"/>
    <w:rsid w:val="00C57688"/>
    <w:rsid w:val="00C60262"/>
    <w:rsid w:val="00C60290"/>
    <w:rsid w:val="00C60AFA"/>
    <w:rsid w:val="00C63BC8"/>
    <w:rsid w:val="00C63D76"/>
    <w:rsid w:val="00C65ED8"/>
    <w:rsid w:val="00C72F4B"/>
    <w:rsid w:val="00C752AA"/>
    <w:rsid w:val="00C75B93"/>
    <w:rsid w:val="00C828F9"/>
    <w:rsid w:val="00C83B50"/>
    <w:rsid w:val="00C84C75"/>
    <w:rsid w:val="00C866D1"/>
    <w:rsid w:val="00C86A20"/>
    <w:rsid w:val="00C951B2"/>
    <w:rsid w:val="00C95BA6"/>
    <w:rsid w:val="00C95F33"/>
    <w:rsid w:val="00CA2E1C"/>
    <w:rsid w:val="00CA4D2A"/>
    <w:rsid w:val="00CB1DC8"/>
    <w:rsid w:val="00CB55AB"/>
    <w:rsid w:val="00CB77DE"/>
    <w:rsid w:val="00CC1774"/>
    <w:rsid w:val="00CC7146"/>
    <w:rsid w:val="00CC78F2"/>
    <w:rsid w:val="00CD25DF"/>
    <w:rsid w:val="00CD31F8"/>
    <w:rsid w:val="00CD3331"/>
    <w:rsid w:val="00CD36BF"/>
    <w:rsid w:val="00CD3C13"/>
    <w:rsid w:val="00CD6703"/>
    <w:rsid w:val="00CD703D"/>
    <w:rsid w:val="00CE4675"/>
    <w:rsid w:val="00CE5CF8"/>
    <w:rsid w:val="00CE6E62"/>
    <w:rsid w:val="00CF118F"/>
    <w:rsid w:val="00CF698B"/>
    <w:rsid w:val="00D051FE"/>
    <w:rsid w:val="00D056C6"/>
    <w:rsid w:val="00D07DA2"/>
    <w:rsid w:val="00D104E2"/>
    <w:rsid w:val="00D1347A"/>
    <w:rsid w:val="00D14CEB"/>
    <w:rsid w:val="00D172A5"/>
    <w:rsid w:val="00D23EE9"/>
    <w:rsid w:val="00D24A19"/>
    <w:rsid w:val="00D25131"/>
    <w:rsid w:val="00D2552A"/>
    <w:rsid w:val="00D25B2C"/>
    <w:rsid w:val="00D273D2"/>
    <w:rsid w:val="00D30332"/>
    <w:rsid w:val="00D30338"/>
    <w:rsid w:val="00D3408B"/>
    <w:rsid w:val="00D348F1"/>
    <w:rsid w:val="00D34CFF"/>
    <w:rsid w:val="00D34EEF"/>
    <w:rsid w:val="00D367BB"/>
    <w:rsid w:val="00D37A82"/>
    <w:rsid w:val="00D37C01"/>
    <w:rsid w:val="00D40102"/>
    <w:rsid w:val="00D4563A"/>
    <w:rsid w:val="00D45C8E"/>
    <w:rsid w:val="00D52601"/>
    <w:rsid w:val="00D53C04"/>
    <w:rsid w:val="00D5688F"/>
    <w:rsid w:val="00D57F1E"/>
    <w:rsid w:val="00D60E15"/>
    <w:rsid w:val="00D63549"/>
    <w:rsid w:val="00D6375F"/>
    <w:rsid w:val="00D64C7D"/>
    <w:rsid w:val="00D65FF2"/>
    <w:rsid w:val="00D75BDA"/>
    <w:rsid w:val="00D75CFA"/>
    <w:rsid w:val="00D820E4"/>
    <w:rsid w:val="00D82870"/>
    <w:rsid w:val="00D84D2F"/>
    <w:rsid w:val="00D85AB5"/>
    <w:rsid w:val="00DA1822"/>
    <w:rsid w:val="00DA41EF"/>
    <w:rsid w:val="00DA56CB"/>
    <w:rsid w:val="00DA6448"/>
    <w:rsid w:val="00DA7BBA"/>
    <w:rsid w:val="00DB04F0"/>
    <w:rsid w:val="00DB21B3"/>
    <w:rsid w:val="00DB2F24"/>
    <w:rsid w:val="00DB4F57"/>
    <w:rsid w:val="00DB5E58"/>
    <w:rsid w:val="00DC37CF"/>
    <w:rsid w:val="00DC56D6"/>
    <w:rsid w:val="00DC57AF"/>
    <w:rsid w:val="00DC6C39"/>
    <w:rsid w:val="00DC70FD"/>
    <w:rsid w:val="00DD23CE"/>
    <w:rsid w:val="00DD2EFC"/>
    <w:rsid w:val="00DD4AAA"/>
    <w:rsid w:val="00DD4CA0"/>
    <w:rsid w:val="00DD529E"/>
    <w:rsid w:val="00DD7B40"/>
    <w:rsid w:val="00DE5925"/>
    <w:rsid w:val="00DF178A"/>
    <w:rsid w:val="00DF7CC7"/>
    <w:rsid w:val="00E00C7E"/>
    <w:rsid w:val="00E013C0"/>
    <w:rsid w:val="00E0335C"/>
    <w:rsid w:val="00E05B34"/>
    <w:rsid w:val="00E05C47"/>
    <w:rsid w:val="00E05EB6"/>
    <w:rsid w:val="00E1196F"/>
    <w:rsid w:val="00E12A58"/>
    <w:rsid w:val="00E2286F"/>
    <w:rsid w:val="00E22C76"/>
    <w:rsid w:val="00E23649"/>
    <w:rsid w:val="00E23934"/>
    <w:rsid w:val="00E27901"/>
    <w:rsid w:val="00E27A6E"/>
    <w:rsid w:val="00E302BE"/>
    <w:rsid w:val="00E315FC"/>
    <w:rsid w:val="00E35A1C"/>
    <w:rsid w:val="00E37337"/>
    <w:rsid w:val="00E40352"/>
    <w:rsid w:val="00E41510"/>
    <w:rsid w:val="00E423C7"/>
    <w:rsid w:val="00E42D37"/>
    <w:rsid w:val="00E5024C"/>
    <w:rsid w:val="00E50ACA"/>
    <w:rsid w:val="00E51D0E"/>
    <w:rsid w:val="00E5779C"/>
    <w:rsid w:val="00E57A72"/>
    <w:rsid w:val="00E60579"/>
    <w:rsid w:val="00E663F8"/>
    <w:rsid w:val="00E66600"/>
    <w:rsid w:val="00E72F6F"/>
    <w:rsid w:val="00E732C7"/>
    <w:rsid w:val="00E76B8B"/>
    <w:rsid w:val="00E77FDE"/>
    <w:rsid w:val="00E807FA"/>
    <w:rsid w:val="00E8237C"/>
    <w:rsid w:val="00E826A0"/>
    <w:rsid w:val="00E87F40"/>
    <w:rsid w:val="00E92BB2"/>
    <w:rsid w:val="00EA0FD5"/>
    <w:rsid w:val="00EA19C2"/>
    <w:rsid w:val="00EA3D80"/>
    <w:rsid w:val="00EB2340"/>
    <w:rsid w:val="00EB30FC"/>
    <w:rsid w:val="00EB7265"/>
    <w:rsid w:val="00EC13A4"/>
    <w:rsid w:val="00EC163D"/>
    <w:rsid w:val="00EC3669"/>
    <w:rsid w:val="00ED391E"/>
    <w:rsid w:val="00ED4C3C"/>
    <w:rsid w:val="00EE1779"/>
    <w:rsid w:val="00EE1C87"/>
    <w:rsid w:val="00EE31EE"/>
    <w:rsid w:val="00EE4A37"/>
    <w:rsid w:val="00EE519B"/>
    <w:rsid w:val="00EE6392"/>
    <w:rsid w:val="00EF12ED"/>
    <w:rsid w:val="00EF170C"/>
    <w:rsid w:val="00EF3BAA"/>
    <w:rsid w:val="00EF3DBF"/>
    <w:rsid w:val="00EF69E9"/>
    <w:rsid w:val="00EF75F9"/>
    <w:rsid w:val="00EF7F5C"/>
    <w:rsid w:val="00F00666"/>
    <w:rsid w:val="00F01463"/>
    <w:rsid w:val="00F0546A"/>
    <w:rsid w:val="00F06D3D"/>
    <w:rsid w:val="00F07825"/>
    <w:rsid w:val="00F11FA3"/>
    <w:rsid w:val="00F152A4"/>
    <w:rsid w:val="00F15ED8"/>
    <w:rsid w:val="00F17E0C"/>
    <w:rsid w:val="00F2260C"/>
    <w:rsid w:val="00F238CD"/>
    <w:rsid w:val="00F259DE"/>
    <w:rsid w:val="00F27233"/>
    <w:rsid w:val="00F30666"/>
    <w:rsid w:val="00F33688"/>
    <w:rsid w:val="00F35924"/>
    <w:rsid w:val="00F36716"/>
    <w:rsid w:val="00F414B3"/>
    <w:rsid w:val="00F42699"/>
    <w:rsid w:val="00F435D1"/>
    <w:rsid w:val="00F438BD"/>
    <w:rsid w:val="00F43CD7"/>
    <w:rsid w:val="00F43DEE"/>
    <w:rsid w:val="00F43EA3"/>
    <w:rsid w:val="00F43F9D"/>
    <w:rsid w:val="00F524BA"/>
    <w:rsid w:val="00F5278E"/>
    <w:rsid w:val="00F5321D"/>
    <w:rsid w:val="00F535FF"/>
    <w:rsid w:val="00F536D8"/>
    <w:rsid w:val="00F53D34"/>
    <w:rsid w:val="00F54238"/>
    <w:rsid w:val="00F55C16"/>
    <w:rsid w:val="00F5692F"/>
    <w:rsid w:val="00F604A2"/>
    <w:rsid w:val="00F70DF5"/>
    <w:rsid w:val="00F80C75"/>
    <w:rsid w:val="00F82C06"/>
    <w:rsid w:val="00F90A3D"/>
    <w:rsid w:val="00F90FD3"/>
    <w:rsid w:val="00F91563"/>
    <w:rsid w:val="00F91A27"/>
    <w:rsid w:val="00F93AD5"/>
    <w:rsid w:val="00F94E1C"/>
    <w:rsid w:val="00F95C5F"/>
    <w:rsid w:val="00F9686A"/>
    <w:rsid w:val="00FA25EA"/>
    <w:rsid w:val="00FA615D"/>
    <w:rsid w:val="00FA78DF"/>
    <w:rsid w:val="00FB32AC"/>
    <w:rsid w:val="00FB7A3B"/>
    <w:rsid w:val="00FC0322"/>
    <w:rsid w:val="00FC1F63"/>
    <w:rsid w:val="00FC2424"/>
    <w:rsid w:val="00FC4027"/>
    <w:rsid w:val="00FC54D0"/>
    <w:rsid w:val="00FC776F"/>
    <w:rsid w:val="00FC7A82"/>
    <w:rsid w:val="00FD022A"/>
    <w:rsid w:val="00FD3777"/>
    <w:rsid w:val="00FD5E15"/>
    <w:rsid w:val="00FD75DF"/>
    <w:rsid w:val="00FE0C9C"/>
    <w:rsid w:val="00FE143B"/>
    <w:rsid w:val="00FE1E1D"/>
    <w:rsid w:val="00FE1E66"/>
    <w:rsid w:val="00FE284E"/>
    <w:rsid w:val="00FE59A7"/>
    <w:rsid w:val="00FF4BBF"/>
    <w:rsid w:val="09BAB41F"/>
    <w:rsid w:val="45FEDD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0173A"/>
  <w15:chartTrackingRefBased/>
  <w15:docId w15:val="{9D65E73C-B06C-B145-80C9-F151BD768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086"/>
    <w:pPr>
      <w:spacing w:after="160" w:line="360" w:lineRule="auto"/>
    </w:pPr>
    <w:rPr>
      <w:rFonts w:ascii="Times New Roman" w:hAnsi="Times New Roman" w:cs="Times New Roman"/>
      <w:kern w:val="0"/>
      <w14:ligatures w14:val="none"/>
    </w:rPr>
  </w:style>
  <w:style w:type="paragraph" w:styleId="Heading1">
    <w:name w:val="heading 1"/>
    <w:basedOn w:val="Normal"/>
    <w:next w:val="Normal"/>
    <w:link w:val="Heading1Char"/>
    <w:uiPriority w:val="9"/>
    <w:qFormat/>
    <w:rsid w:val="00AF6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F6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F6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F6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F6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60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0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0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0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6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F6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F6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F6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6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086"/>
    <w:rPr>
      <w:rFonts w:eastAsiaTheme="majorEastAsia" w:cstheme="majorBidi"/>
      <w:color w:val="272727" w:themeColor="text1" w:themeTint="D8"/>
    </w:rPr>
  </w:style>
  <w:style w:type="paragraph" w:styleId="Title">
    <w:name w:val="Title"/>
    <w:basedOn w:val="Normal"/>
    <w:next w:val="Normal"/>
    <w:link w:val="TitleChar"/>
    <w:uiPriority w:val="10"/>
    <w:qFormat/>
    <w:rsid w:val="00AF60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0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086"/>
    <w:pPr>
      <w:spacing w:before="160"/>
      <w:jc w:val="center"/>
    </w:pPr>
    <w:rPr>
      <w:i/>
      <w:iCs/>
      <w:color w:val="404040" w:themeColor="text1" w:themeTint="BF"/>
    </w:rPr>
  </w:style>
  <w:style w:type="character" w:customStyle="1" w:styleId="QuoteChar">
    <w:name w:val="Quote Char"/>
    <w:basedOn w:val="DefaultParagraphFont"/>
    <w:link w:val="Quote"/>
    <w:uiPriority w:val="29"/>
    <w:rsid w:val="00AF6086"/>
    <w:rPr>
      <w:i/>
      <w:iCs/>
      <w:color w:val="404040" w:themeColor="text1" w:themeTint="BF"/>
    </w:rPr>
  </w:style>
  <w:style w:type="paragraph" w:styleId="ListParagraph">
    <w:name w:val="List Paragraph"/>
    <w:basedOn w:val="Normal"/>
    <w:uiPriority w:val="34"/>
    <w:qFormat/>
    <w:rsid w:val="00AF6086"/>
    <w:pPr>
      <w:ind w:left="720"/>
      <w:contextualSpacing/>
    </w:pPr>
  </w:style>
  <w:style w:type="character" w:styleId="IntenseEmphasis">
    <w:name w:val="Intense Emphasis"/>
    <w:basedOn w:val="DefaultParagraphFont"/>
    <w:uiPriority w:val="21"/>
    <w:qFormat/>
    <w:rsid w:val="00AF6086"/>
    <w:rPr>
      <w:i/>
      <w:iCs/>
      <w:color w:val="0F4761" w:themeColor="accent1" w:themeShade="BF"/>
    </w:rPr>
  </w:style>
  <w:style w:type="paragraph" w:styleId="IntenseQuote">
    <w:name w:val="Intense Quote"/>
    <w:basedOn w:val="Normal"/>
    <w:next w:val="Normal"/>
    <w:link w:val="IntenseQuoteChar"/>
    <w:uiPriority w:val="30"/>
    <w:qFormat/>
    <w:rsid w:val="00AF6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6086"/>
    <w:rPr>
      <w:i/>
      <w:iCs/>
      <w:color w:val="0F4761" w:themeColor="accent1" w:themeShade="BF"/>
    </w:rPr>
  </w:style>
  <w:style w:type="character" w:styleId="IntenseReference">
    <w:name w:val="Intense Reference"/>
    <w:basedOn w:val="DefaultParagraphFont"/>
    <w:uiPriority w:val="32"/>
    <w:qFormat/>
    <w:rsid w:val="00AF6086"/>
    <w:rPr>
      <w:b/>
      <w:bCs/>
      <w:smallCaps/>
      <w:color w:val="0F4761" w:themeColor="accent1" w:themeShade="BF"/>
      <w:spacing w:val="5"/>
    </w:rPr>
  </w:style>
  <w:style w:type="character" w:styleId="Hyperlink">
    <w:name w:val="Hyperlink"/>
    <w:basedOn w:val="DefaultParagraphFont"/>
    <w:uiPriority w:val="99"/>
    <w:unhideWhenUsed/>
    <w:rsid w:val="00AF6086"/>
    <w:rPr>
      <w:color w:val="467886" w:themeColor="hyperlink"/>
      <w:u w:val="single"/>
    </w:rPr>
  </w:style>
  <w:style w:type="paragraph" w:styleId="TOC2">
    <w:name w:val="toc 2"/>
    <w:basedOn w:val="Normal"/>
    <w:next w:val="Normal"/>
    <w:autoRedefine/>
    <w:uiPriority w:val="39"/>
    <w:unhideWhenUsed/>
    <w:qFormat/>
    <w:rsid w:val="00AF6086"/>
    <w:pPr>
      <w:tabs>
        <w:tab w:val="right" w:leader="dot" w:pos="9010"/>
      </w:tabs>
      <w:spacing w:before="100" w:after="0"/>
    </w:pPr>
    <w:rPr>
      <w:rFonts w:ascii="Verdana Pro Light" w:eastAsia="Times New Roman" w:hAnsi="Verdana Pro Light" w:cstheme="minorHAnsi"/>
      <w:noProof/>
      <w:sz w:val="22"/>
      <w:szCs w:val="22"/>
      <w:lang w:val="en-GB" w:eastAsia="en-NZ"/>
    </w:rPr>
  </w:style>
  <w:style w:type="paragraph" w:styleId="TOC3">
    <w:name w:val="toc 3"/>
    <w:basedOn w:val="Normal"/>
    <w:next w:val="Normal"/>
    <w:autoRedefine/>
    <w:uiPriority w:val="39"/>
    <w:unhideWhenUsed/>
    <w:rsid w:val="00AF6086"/>
    <w:pPr>
      <w:tabs>
        <w:tab w:val="right" w:leader="dot" w:pos="9010"/>
      </w:tabs>
      <w:spacing w:after="0"/>
      <w:ind w:left="480"/>
    </w:pPr>
    <w:rPr>
      <w:rFonts w:ascii="Verdana Pro Light" w:eastAsia="Times New Roman" w:hAnsi="Verdana Pro Light" w:cstheme="minorHAnsi"/>
      <w:noProof/>
      <w:sz w:val="20"/>
      <w:szCs w:val="20"/>
      <w:lang w:val="en-GB" w:eastAsia="en-NZ"/>
    </w:rPr>
  </w:style>
  <w:style w:type="paragraph" w:styleId="Footer">
    <w:name w:val="footer"/>
    <w:basedOn w:val="Normal"/>
    <w:link w:val="FooterChar"/>
    <w:uiPriority w:val="99"/>
    <w:unhideWhenUsed/>
    <w:rsid w:val="00AF6086"/>
    <w:pPr>
      <w:tabs>
        <w:tab w:val="center" w:pos="4680"/>
        <w:tab w:val="right" w:pos="9360"/>
      </w:tabs>
      <w:spacing w:after="0" w:line="240" w:lineRule="auto"/>
    </w:pPr>
    <w:rPr>
      <w:rFonts w:ascii="Verdana Pro Cond Light" w:eastAsia="Times New Roman" w:hAnsi="Verdana Pro Cond Light"/>
      <w:lang w:val="en-GB" w:eastAsia="en-NZ"/>
    </w:rPr>
  </w:style>
  <w:style w:type="character" w:customStyle="1" w:styleId="FooterChar">
    <w:name w:val="Footer Char"/>
    <w:basedOn w:val="DefaultParagraphFont"/>
    <w:link w:val="Footer"/>
    <w:uiPriority w:val="99"/>
    <w:rsid w:val="00AF6086"/>
    <w:rPr>
      <w:rFonts w:ascii="Verdana Pro Cond Light" w:eastAsia="Times New Roman" w:hAnsi="Verdana Pro Cond Light" w:cs="Times New Roman"/>
      <w:kern w:val="0"/>
      <w:lang w:val="en-GB" w:eastAsia="en-NZ"/>
      <w14:ligatures w14:val="none"/>
    </w:rPr>
  </w:style>
  <w:style w:type="character" w:styleId="PageNumber">
    <w:name w:val="page number"/>
    <w:basedOn w:val="DefaultParagraphFont"/>
    <w:uiPriority w:val="99"/>
    <w:semiHidden/>
    <w:unhideWhenUsed/>
    <w:rsid w:val="00AF6086"/>
  </w:style>
  <w:style w:type="paragraph" w:styleId="Header">
    <w:name w:val="header"/>
    <w:basedOn w:val="Normal"/>
    <w:link w:val="HeaderChar"/>
    <w:uiPriority w:val="99"/>
    <w:unhideWhenUsed/>
    <w:rsid w:val="00AF6086"/>
    <w:pPr>
      <w:tabs>
        <w:tab w:val="center" w:pos="4680"/>
        <w:tab w:val="right" w:pos="9360"/>
      </w:tabs>
      <w:spacing w:after="0" w:line="240" w:lineRule="auto"/>
    </w:pPr>
    <w:rPr>
      <w:rFonts w:ascii="Verdana Pro Cond Light" w:eastAsia="Times New Roman" w:hAnsi="Verdana Pro Cond Light"/>
      <w:lang w:val="en-GB" w:eastAsia="en-NZ"/>
    </w:rPr>
  </w:style>
  <w:style w:type="character" w:customStyle="1" w:styleId="HeaderChar">
    <w:name w:val="Header Char"/>
    <w:basedOn w:val="DefaultParagraphFont"/>
    <w:link w:val="Header"/>
    <w:uiPriority w:val="99"/>
    <w:rsid w:val="00AF6086"/>
    <w:rPr>
      <w:rFonts w:ascii="Verdana Pro Cond Light" w:eastAsia="Times New Roman" w:hAnsi="Verdana Pro Cond Light" w:cs="Times New Roman"/>
      <w:kern w:val="0"/>
      <w:lang w:val="en-GB" w:eastAsia="en-NZ"/>
      <w14:ligatures w14:val="none"/>
    </w:rPr>
  </w:style>
  <w:style w:type="paragraph" w:styleId="TableofFigures">
    <w:name w:val="table of figures"/>
    <w:basedOn w:val="Normal"/>
    <w:next w:val="Normal"/>
    <w:uiPriority w:val="99"/>
    <w:unhideWhenUsed/>
    <w:rsid w:val="00AF6086"/>
    <w:pPr>
      <w:tabs>
        <w:tab w:val="right" w:leader="dot" w:pos="9010"/>
      </w:tabs>
      <w:spacing w:after="0"/>
    </w:pPr>
    <w:rPr>
      <w:rFonts w:ascii="Verdana Pro Light" w:eastAsiaTheme="majorEastAsia" w:hAnsi="Verdana Pro Light"/>
      <w:noProof/>
      <w:sz w:val="21"/>
      <w:szCs w:val="22"/>
      <w:lang w:val="en-GB" w:eastAsia="en-NZ"/>
    </w:rPr>
  </w:style>
  <w:style w:type="paragraph" w:styleId="TOC1">
    <w:name w:val="toc 1"/>
    <w:basedOn w:val="Normal"/>
    <w:next w:val="Normal"/>
    <w:autoRedefine/>
    <w:uiPriority w:val="39"/>
    <w:unhideWhenUsed/>
    <w:qFormat/>
    <w:rsid w:val="004B3954"/>
    <w:pPr>
      <w:tabs>
        <w:tab w:val="right" w:leader="dot" w:pos="9208"/>
      </w:tabs>
      <w:spacing w:after="100"/>
    </w:pPr>
    <w:rPr>
      <w:rFonts w:ascii="Verdana Pro" w:hAnsi="Verdana Pro"/>
      <w:noProof/>
      <w:sz w:val="22"/>
      <w:szCs w:val="22"/>
    </w:rPr>
  </w:style>
  <w:style w:type="paragraph" w:styleId="Caption">
    <w:name w:val="caption"/>
    <w:basedOn w:val="Normal"/>
    <w:next w:val="Normal"/>
    <w:uiPriority w:val="35"/>
    <w:unhideWhenUsed/>
    <w:qFormat/>
    <w:rsid w:val="004366FA"/>
    <w:pPr>
      <w:keepNext/>
      <w:spacing w:after="200" w:line="240" w:lineRule="auto"/>
      <w:jc w:val="center"/>
    </w:pPr>
    <w:rPr>
      <w:rFonts w:ascii="Verdana Pro Cond" w:eastAsia="Times New Roman" w:hAnsi="Verdana Pro Cond"/>
      <w:sz w:val="22"/>
      <w:szCs w:val="22"/>
      <w:lang w:val="en-GB" w:eastAsia="en-NZ"/>
    </w:rPr>
  </w:style>
  <w:style w:type="table" w:styleId="TableGrid">
    <w:name w:val="Table Grid"/>
    <w:basedOn w:val="TableNormal"/>
    <w:uiPriority w:val="39"/>
    <w:rsid w:val="00525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54D7"/>
    <w:rPr>
      <w:sz w:val="16"/>
      <w:szCs w:val="16"/>
    </w:rPr>
  </w:style>
  <w:style w:type="paragraph" w:styleId="CommentText">
    <w:name w:val="annotation text"/>
    <w:basedOn w:val="Normal"/>
    <w:link w:val="CommentTextChar"/>
    <w:uiPriority w:val="99"/>
    <w:unhideWhenUsed/>
    <w:rsid w:val="005254D7"/>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5254D7"/>
    <w:rPr>
      <w:kern w:val="0"/>
      <w:sz w:val="20"/>
      <w:szCs w:val="20"/>
      <w14:ligatures w14:val="none"/>
    </w:rPr>
  </w:style>
  <w:style w:type="character" w:styleId="UnresolvedMention">
    <w:name w:val="Unresolved Mention"/>
    <w:basedOn w:val="DefaultParagraphFont"/>
    <w:uiPriority w:val="99"/>
    <w:semiHidden/>
    <w:unhideWhenUsed/>
    <w:rsid w:val="00C2168B"/>
    <w:rPr>
      <w:color w:val="605E5C"/>
      <w:shd w:val="clear" w:color="auto" w:fill="E1DFDD"/>
    </w:rPr>
  </w:style>
  <w:style w:type="character" w:styleId="FollowedHyperlink">
    <w:name w:val="FollowedHyperlink"/>
    <w:basedOn w:val="DefaultParagraphFont"/>
    <w:uiPriority w:val="99"/>
    <w:semiHidden/>
    <w:unhideWhenUsed/>
    <w:rsid w:val="00C2168B"/>
    <w:rPr>
      <w:color w:val="96607D" w:themeColor="followedHyperlink"/>
      <w:u w:val="single"/>
    </w:rPr>
  </w:style>
  <w:style w:type="table" w:styleId="PlainTable2">
    <w:name w:val="Plain Table 2"/>
    <w:basedOn w:val="TableNormal"/>
    <w:uiPriority w:val="42"/>
    <w:rsid w:val="00C2168B"/>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2168B"/>
    <w:rPr>
      <w:b/>
      <w:bCs/>
    </w:rPr>
  </w:style>
  <w:style w:type="paragraph" w:styleId="NoSpacing">
    <w:name w:val="No Spacing"/>
    <w:uiPriority w:val="1"/>
    <w:qFormat/>
    <w:rsid w:val="00CB1DC8"/>
    <w:rPr>
      <w:rFonts w:ascii="Times New Roman"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481DD9"/>
    <w:rPr>
      <w:b/>
      <w:bCs/>
      <w:kern w:val="2"/>
      <w14:ligatures w14:val="standardContextual"/>
    </w:rPr>
  </w:style>
  <w:style w:type="character" w:customStyle="1" w:styleId="CommentSubjectChar">
    <w:name w:val="Comment Subject Char"/>
    <w:basedOn w:val="CommentTextChar"/>
    <w:link w:val="CommentSubject"/>
    <w:uiPriority w:val="99"/>
    <w:semiHidden/>
    <w:rsid w:val="00481DD9"/>
    <w:rPr>
      <w:b/>
      <w:bCs/>
      <w:kern w:val="0"/>
      <w:sz w:val="20"/>
      <w:szCs w:val="20"/>
      <w14:ligatures w14:val="none"/>
    </w:rPr>
  </w:style>
  <w:style w:type="paragraph" w:styleId="Bibliography">
    <w:name w:val="Bibliography"/>
    <w:basedOn w:val="Normal"/>
    <w:next w:val="Normal"/>
    <w:uiPriority w:val="37"/>
    <w:unhideWhenUsed/>
    <w:rsid w:val="00481DD9"/>
    <w:pPr>
      <w:spacing w:after="0" w:line="480" w:lineRule="auto"/>
      <w:ind w:left="720" w:hanging="720"/>
    </w:pPr>
    <w:rPr>
      <w:rFonts w:asciiTheme="minorHAnsi" w:hAnsiTheme="minorHAnsi" w:cstheme="minorBidi"/>
      <w:kern w:val="2"/>
      <w:sz w:val="22"/>
      <w:szCs w:val="22"/>
      <w14:ligatures w14:val="standardContextual"/>
    </w:rPr>
  </w:style>
  <w:style w:type="paragraph" w:styleId="NormalWeb">
    <w:name w:val="Normal (Web)"/>
    <w:basedOn w:val="Normal"/>
    <w:uiPriority w:val="99"/>
    <w:unhideWhenUsed/>
    <w:rsid w:val="00481DD9"/>
    <w:pPr>
      <w:spacing w:line="259" w:lineRule="auto"/>
    </w:pPr>
    <w:rPr>
      <w:kern w:val="2"/>
      <w14:ligatures w14:val="standardContextual"/>
    </w:rPr>
  </w:style>
  <w:style w:type="paragraph" w:customStyle="1" w:styleId="Default">
    <w:name w:val="Default"/>
    <w:rsid w:val="00481DD9"/>
    <w:pPr>
      <w:autoSpaceDE w:val="0"/>
      <w:autoSpaceDN w:val="0"/>
      <w:adjustRightInd w:val="0"/>
    </w:pPr>
    <w:rPr>
      <w:rFonts w:ascii="Calibri" w:hAnsi="Calibri" w:cs="Calibri"/>
      <w:color w:val="000000"/>
      <w:kern w:val="0"/>
    </w:rPr>
  </w:style>
  <w:style w:type="paragraph" w:styleId="BodyText">
    <w:name w:val="Body Text"/>
    <w:basedOn w:val="Normal"/>
    <w:link w:val="BodyTextChar"/>
    <w:uiPriority w:val="1"/>
    <w:qFormat/>
    <w:rsid w:val="001B76E3"/>
    <w:pPr>
      <w:widowControl w:val="0"/>
      <w:autoSpaceDE w:val="0"/>
      <w:autoSpaceDN w:val="0"/>
      <w:spacing w:after="0" w:line="240" w:lineRule="auto"/>
      <w:ind w:left="23"/>
    </w:pPr>
    <w:rPr>
      <w:rFonts w:ascii="Verdana" w:eastAsia="Verdana" w:hAnsi="Verdana" w:cs="Verdana"/>
      <w:sz w:val="22"/>
      <w:szCs w:val="22"/>
      <w:lang w:val="en-US"/>
    </w:rPr>
  </w:style>
  <w:style w:type="character" w:customStyle="1" w:styleId="BodyTextChar">
    <w:name w:val="Body Text Char"/>
    <w:basedOn w:val="DefaultParagraphFont"/>
    <w:link w:val="BodyText"/>
    <w:uiPriority w:val="1"/>
    <w:rsid w:val="001B76E3"/>
    <w:rPr>
      <w:rFonts w:ascii="Verdana" w:eastAsia="Verdana" w:hAnsi="Verdana" w:cs="Verdana"/>
      <w:kern w:val="0"/>
      <w:sz w:val="22"/>
      <w:szCs w:val="22"/>
      <w:lang w:val="en-US"/>
      <w14:ligatures w14:val="none"/>
    </w:rPr>
  </w:style>
  <w:style w:type="paragraph" w:customStyle="1" w:styleId="TableParagraph">
    <w:name w:val="Table Paragraph"/>
    <w:basedOn w:val="Normal"/>
    <w:uiPriority w:val="1"/>
    <w:qFormat/>
    <w:rsid w:val="001B76E3"/>
    <w:pPr>
      <w:widowControl w:val="0"/>
      <w:autoSpaceDE w:val="0"/>
      <w:autoSpaceDN w:val="0"/>
      <w:spacing w:before="36" w:after="0" w:line="240" w:lineRule="auto"/>
      <w:ind w:left="107"/>
    </w:pPr>
    <w:rPr>
      <w:rFonts w:ascii="Verdana" w:eastAsia="Verdana" w:hAnsi="Verdana" w:cs="Verdana"/>
      <w:sz w:val="22"/>
      <w:szCs w:val="22"/>
      <w:lang w:val="en-US"/>
    </w:rPr>
  </w:style>
  <w:style w:type="character" w:styleId="Emphasis">
    <w:name w:val="Emphasis"/>
    <w:basedOn w:val="DefaultParagraphFont"/>
    <w:uiPriority w:val="20"/>
    <w:qFormat/>
    <w:rsid w:val="001B76E3"/>
    <w:rPr>
      <w:i/>
      <w:iCs/>
    </w:rPr>
  </w:style>
  <w:style w:type="paragraph" w:styleId="Revision">
    <w:name w:val="Revision"/>
    <w:hidden/>
    <w:uiPriority w:val="99"/>
    <w:semiHidden/>
    <w:rsid w:val="001B76E3"/>
  </w:style>
  <w:style w:type="character" w:customStyle="1" w:styleId="uv3um">
    <w:name w:val="uv3um"/>
    <w:basedOn w:val="DefaultParagraphFont"/>
    <w:rsid w:val="001B76E3"/>
  </w:style>
  <w:style w:type="character" w:customStyle="1" w:styleId="m5tqyf">
    <w:name w:val="m5tqyf"/>
    <w:basedOn w:val="DefaultParagraphFont"/>
    <w:rsid w:val="001B76E3"/>
  </w:style>
  <w:style w:type="character" w:customStyle="1" w:styleId="cite-bracket">
    <w:name w:val="cite-bracket"/>
    <w:basedOn w:val="DefaultParagraphFont"/>
    <w:rsid w:val="001B76E3"/>
  </w:style>
  <w:style w:type="character" w:customStyle="1" w:styleId="background-ya">
    <w:name w:val="background-ya"/>
    <w:basedOn w:val="DefaultParagraphFont"/>
    <w:rsid w:val="001B76E3"/>
  </w:style>
  <w:style w:type="table" w:styleId="GridTable1Light">
    <w:name w:val="Grid Table 1 Light"/>
    <w:basedOn w:val="TableNormal"/>
    <w:uiPriority w:val="46"/>
    <w:rsid w:val="001B76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286pc">
    <w:name w:val="t286pc"/>
    <w:basedOn w:val="DefaultParagraphFont"/>
    <w:rsid w:val="001B76E3"/>
  </w:style>
  <w:style w:type="paragraph" w:customStyle="1" w:styleId="xxmsonormal">
    <w:name w:val="x_x_msonormal"/>
    <w:basedOn w:val="Normal"/>
    <w:rsid w:val="001B76E3"/>
    <w:pPr>
      <w:spacing w:before="100" w:beforeAutospacing="1" w:after="100" w:afterAutospacing="1" w:line="240" w:lineRule="auto"/>
    </w:pPr>
    <w:rPr>
      <w:rFonts w:eastAsia="Times New Roman"/>
      <w:lang w:eastAsia="en-GB"/>
    </w:rPr>
  </w:style>
  <w:style w:type="character" w:customStyle="1" w:styleId="n9q8lc">
    <w:name w:val="n9q8lc"/>
    <w:basedOn w:val="DefaultParagraphFont"/>
    <w:rsid w:val="001B76E3"/>
  </w:style>
  <w:style w:type="character" w:customStyle="1" w:styleId="vkekvd">
    <w:name w:val="vkekvd"/>
    <w:basedOn w:val="DefaultParagraphFont"/>
    <w:rsid w:val="001B76E3"/>
  </w:style>
  <w:style w:type="character" w:customStyle="1" w:styleId="bilingual-headingtext">
    <w:name w:val="bilingual-heading__text"/>
    <w:basedOn w:val="DefaultParagraphFont"/>
    <w:rsid w:val="001B76E3"/>
  </w:style>
  <w:style w:type="character" w:customStyle="1" w:styleId="apple-converted-space">
    <w:name w:val="apple-converted-space"/>
    <w:basedOn w:val="DefaultParagraphFont"/>
    <w:rsid w:val="001B76E3"/>
  </w:style>
  <w:style w:type="paragraph" w:styleId="FootnoteText">
    <w:name w:val="footnote text"/>
    <w:basedOn w:val="Normal"/>
    <w:link w:val="FootnoteTextChar"/>
    <w:uiPriority w:val="99"/>
    <w:semiHidden/>
    <w:unhideWhenUsed/>
    <w:rsid w:val="001B76E3"/>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1B76E3"/>
    <w:rPr>
      <w:sz w:val="20"/>
      <w:szCs w:val="20"/>
    </w:rPr>
  </w:style>
  <w:style w:type="character" w:styleId="FootnoteReference">
    <w:name w:val="footnote reference"/>
    <w:basedOn w:val="DefaultParagraphFont"/>
    <w:uiPriority w:val="99"/>
    <w:semiHidden/>
    <w:unhideWhenUsed/>
    <w:rsid w:val="001B76E3"/>
    <w:rPr>
      <w:vertAlign w:val="superscript"/>
    </w:rPr>
  </w:style>
  <w:style w:type="paragraph" w:styleId="TOCHeading">
    <w:name w:val="TOC Heading"/>
    <w:basedOn w:val="Heading1"/>
    <w:next w:val="Normal"/>
    <w:uiPriority w:val="39"/>
    <w:unhideWhenUsed/>
    <w:qFormat/>
    <w:rsid w:val="001B76E3"/>
    <w:pPr>
      <w:spacing w:before="480" w:after="0" w:line="276" w:lineRule="auto"/>
      <w:outlineLvl w:val="9"/>
    </w:pPr>
    <w:rPr>
      <w:b/>
      <w:bCs/>
      <w:color w:val="auto"/>
      <w:sz w:val="24"/>
      <w:szCs w:val="28"/>
      <w:lang w:val="en-US"/>
    </w:rPr>
  </w:style>
  <w:style w:type="paragraph" w:styleId="TOC4">
    <w:name w:val="toc 4"/>
    <w:basedOn w:val="Normal"/>
    <w:next w:val="Normal"/>
    <w:autoRedefine/>
    <w:uiPriority w:val="39"/>
    <w:semiHidden/>
    <w:unhideWhenUsed/>
    <w:rsid w:val="001B76E3"/>
    <w:pPr>
      <w:widowControl w:val="0"/>
      <w:autoSpaceDE w:val="0"/>
      <w:autoSpaceDN w:val="0"/>
      <w:spacing w:after="0" w:line="240" w:lineRule="auto"/>
      <w:ind w:left="660"/>
    </w:pPr>
    <w:rPr>
      <w:rFonts w:asciiTheme="minorHAnsi" w:eastAsia="Verdana" w:hAnsiTheme="minorHAnsi" w:cstheme="minorHAnsi"/>
      <w:sz w:val="20"/>
      <w:szCs w:val="20"/>
      <w:lang w:val="en-US"/>
    </w:rPr>
  </w:style>
  <w:style w:type="paragraph" w:styleId="TOC5">
    <w:name w:val="toc 5"/>
    <w:basedOn w:val="Normal"/>
    <w:next w:val="Normal"/>
    <w:autoRedefine/>
    <w:uiPriority w:val="39"/>
    <w:semiHidden/>
    <w:unhideWhenUsed/>
    <w:rsid w:val="001B76E3"/>
    <w:pPr>
      <w:widowControl w:val="0"/>
      <w:autoSpaceDE w:val="0"/>
      <w:autoSpaceDN w:val="0"/>
      <w:spacing w:after="0" w:line="240" w:lineRule="auto"/>
      <w:ind w:left="880"/>
    </w:pPr>
    <w:rPr>
      <w:rFonts w:asciiTheme="minorHAnsi" w:eastAsia="Verdana" w:hAnsiTheme="minorHAnsi" w:cstheme="minorHAnsi"/>
      <w:sz w:val="20"/>
      <w:szCs w:val="20"/>
      <w:lang w:val="en-US"/>
    </w:rPr>
  </w:style>
  <w:style w:type="paragraph" w:styleId="TOC6">
    <w:name w:val="toc 6"/>
    <w:basedOn w:val="Normal"/>
    <w:next w:val="Normal"/>
    <w:autoRedefine/>
    <w:uiPriority w:val="39"/>
    <w:semiHidden/>
    <w:unhideWhenUsed/>
    <w:rsid w:val="001B76E3"/>
    <w:pPr>
      <w:widowControl w:val="0"/>
      <w:autoSpaceDE w:val="0"/>
      <w:autoSpaceDN w:val="0"/>
      <w:spacing w:after="0" w:line="240" w:lineRule="auto"/>
      <w:ind w:left="1100"/>
    </w:pPr>
    <w:rPr>
      <w:rFonts w:asciiTheme="minorHAnsi" w:eastAsia="Verdana" w:hAnsiTheme="minorHAnsi" w:cstheme="minorHAnsi"/>
      <w:sz w:val="20"/>
      <w:szCs w:val="20"/>
      <w:lang w:val="en-US"/>
    </w:rPr>
  </w:style>
  <w:style w:type="paragraph" w:styleId="TOC7">
    <w:name w:val="toc 7"/>
    <w:basedOn w:val="Normal"/>
    <w:next w:val="Normal"/>
    <w:autoRedefine/>
    <w:uiPriority w:val="39"/>
    <w:semiHidden/>
    <w:unhideWhenUsed/>
    <w:rsid w:val="001B76E3"/>
    <w:pPr>
      <w:widowControl w:val="0"/>
      <w:autoSpaceDE w:val="0"/>
      <w:autoSpaceDN w:val="0"/>
      <w:spacing w:after="0" w:line="240" w:lineRule="auto"/>
      <w:ind w:left="1320"/>
    </w:pPr>
    <w:rPr>
      <w:rFonts w:asciiTheme="minorHAnsi" w:eastAsia="Verdana" w:hAnsiTheme="minorHAnsi" w:cstheme="minorHAnsi"/>
      <w:sz w:val="20"/>
      <w:szCs w:val="20"/>
      <w:lang w:val="en-US"/>
    </w:rPr>
  </w:style>
  <w:style w:type="paragraph" w:styleId="TOC8">
    <w:name w:val="toc 8"/>
    <w:basedOn w:val="Normal"/>
    <w:next w:val="Normal"/>
    <w:autoRedefine/>
    <w:uiPriority w:val="39"/>
    <w:semiHidden/>
    <w:unhideWhenUsed/>
    <w:rsid w:val="001B76E3"/>
    <w:pPr>
      <w:widowControl w:val="0"/>
      <w:autoSpaceDE w:val="0"/>
      <w:autoSpaceDN w:val="0"/>
      <w:spacing w:after="0" w:line="240" w:lineRule="auto"/>
      <w:ind w:left="1540"/>
    </w:pPr>
    <w:rPr>
      <w:rFonts w:asciiTheme="minorHAnsi" w:eastAsia="Verdana" w:hAnsiTheme="minorHAnsi" w:cstheme="minorHAnsi"/>
      <w:sz w:val="20"/>
      <w:szCs w:val="20"/>
      <w:lang w:val="en-US"/>
    </w:rPr>
  </w:style>
  <w:style w:type="paragraph" w:styleId="TOC9">
    <w:name w:val="toc 9"/>
    <w:basedOn w:val="Normal"/>
    <w:next w:val="Normal"/>
    <w:autoRedefine/>
    <w:uiPriority w:val="39"/>
    <w:semiHidden/>
    <w:unhideWhenUsed/>
    <w:rsid w:val="001B76E3"/>
    <w:pPr>
      <w:widowControl w:val="0"/>
      <w:autoSpaceDE w:val="0"/>
      <w:autoSpaceDN w:val="0"/>
      <w:spacing w:after="0" w:line="240" w:lineRule="auto"/>
      <w:ind w:left="1760"/>
    </w:pPr>
    <w:rPr>
      <w:rFonts w:asciiTheme="minorHAnsi" w:eastAsia="Verdana" w:hAnsiTheme="minorHAnsi" w:cstheme="minorHAns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134337">
      <w:bodyDiv w:val="1"/>
      <w:marLeft w:val="0"/>
      <w:marRight w:val="0"/>
      <w:marTop w:val="0"/>
      <w:marBottom w:val="0"/>
      <w:divBdr>
        <w:top w:val="none" w:sz="0" w:space="0" w:color="auto"/>
        <w:left w:val="none" w:sz="0" w:space="0" w:color="auto"/>
        <w:bottom w:val="none" w:sz="0" w:space="0" w:color="auto"/>
        <w:right w:val="none" w:sz="0" w:space="0" w:color="auto"/>
      </w:divBdr>
    </w:div>
    <w:div w:id="1294215491">
      <w:bodyDiv w:val="1"/>
      <w:marLeft w:val="0"/>
      <w:marRight w:val="0"/>
      <w:marTop w:val="0"/>
      <w:marBottom w:val="0"/>
      <w:divBdr>
        <w:top w:val="none" w:sz="0" w:space="0" w:color="auto"/>
        <w:left w:val="none" w:sz="0" w:space="0" w:color="auto"/>
        <w:bottom w:val="none" w:sz="0" w:space="0" w:color="auto"/>
        <w:right w:val="none" w:sz="0" w:space="0" w:color="auto"/>
      </w:divBdr>
    </w:div>
    <w:div w:id="2032802249">
      <w:bodyDiv w:val="1"/>
      <w:marLeft w:val="0"/>
      <w:marRight w:val="0"/>
      <w:marTop w:val="0"/>
      <w:marBottom w:val="0"/>
      <w:divBdr>
        <w:top w:val="none" w:sz="0" w:space="0" w:color="auto"/>
        <w:left w:val="none" w:sz="0" w:space="0" w:color="auto"/>
        <w:bottom w:val="none" w:sz="0" w:space="0" w:color="auto"/>
        <w:right w:val="none" w:sz="0" w:space="0" w:color="auto"/>
      </w:divBdr>
    </w:div>
    <w:div w:id="20852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5.png"/><Relationship Id="rId42" Type="http://schemas.openxmlformats.org/officeDocument/2006/relationships/hyperlink" Target="https://www.google.com/search?sca_esv=d00b6f86044a483b&amp;rlz=1C5CHFA_enNZ922NZ923&amp;cs=0&amp;q=Vanguard&amp;sa=X&amp;ved=2ahUKEwj_ysaPxI6QAxUEUGcHHb5SMnUQxccNegQIBRAB&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47" Type="http://schemas.openxmlformats.org/officeDocument/2006/relationships/hyperlink" Target="https://www.1news.co.nz/2025/07/01/revealed-the-most-watched-shows-on-tvnz/?utm_source=chatgpt.com" TargetMode="External"/><Relationship Id="rId63" Type="http://schemas.openxmlformats.org/officeDocument/2006/relationships/hyperlink" Target="https://www.thinktv.nz/why-tv/its-2025-what-even-is-tv-any-more" TargetMode="External"/><Relationship Id="rId68" Type="http://schemas.openxmlformats.org/officeDocument/2006/relationships/hyperlink" Target="https://www.nzonair.govt.nz/news/round-tahi-2025-non-fiction-funding-decisions/?utm_source=chatgpt.com" TargetMode="External"/><Relationship Id="rId84" Type="http://schemas.openxmlformats.org/officeDocument/2006/relationships/fontTable" Target="fontTable.xml"/><Relationship Id="rId16" Type="http://schemas.openxmlformats.org/officeDocument/2006/relationships/hyperlink" Target="https://www.jmadresearch.com/new-zealand-media-ownership" TargetMode="External"/><Relationship Id="rId11" Type="http://schemas.openxmlformats.org/officeDocument/2006/relationships/image" Target="media/image1.png"/><Relationship Id="rId32" Type="http://schemas.openxmlformats.org/officeDocument/2006/relationships/hyperlink" Target="https://www.google.com/search?sca_esv=d00b6f86044a483b&amp;rlz=1C5CHFA_enNZ922NZ923&amp;cs=0&amp;q=Vanguard&amp;sa=X&amp;ved=2ahUKEwj_ysaPxI6QAxUEUGcHHb5SMnUQxccNegQIBRAB&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37" Type="http://schemas.openxmlformats.org/officeDocument/2006/relationships/hyperlink" Target="https://www.google.com/search?sca_esv=d00b6f86044a483b&amp;rlz=1C5CHFA_enNZ922NZ923&amp;cs=0&amp;q=Jeff+Bezos&amp;sa=X&amp;ved=2ahUKEwiOpdCixI6QAxXjR2cHHTFsFYgQxccNegQIBBAC&amp;mstk=AUtExfCzEzVGe4veUcBgxnkYy3l0pmnL04dJiqOnR4JgKCOuq2vEeor9fJV3UilBdyQ5pdT3kotwTLaUfX6zPhczPiXOkUqtVfzNi6jeV4MtqzX5FfZd_PCszcfuO2Hc3DByLZtjXlv8Hfm_nGAc1Sq662rCPmziFaMFK03clVLdW-hBPwrL1J0iU2RpKVTDQC6AMa_DpXT3rzMSZxF-pXwnIR8AvxEw0l4GqzyqzssZSrn5QA&amp;csui=3" TargetMode="External"/><Relationship Id="rId53" Type="http://schemas.openxmlformats.org/officeDocument/2006/relationships/hyperlink" Target="https://www.nzherald.co.nz/entertainment/nzme-to-launch-dedicated-country-music-station-iheartcountry-new-zealand/FIJW4J5CG5H7BIGC5EYL2NYX54/" TargetMode="External"/><Relationship Id="rId58" Type="http://schemas.openxmlformats.org/officeDocument/2006/relationships/hyperlink" Target="https://www.nzherald.co.nz/business/media-insider/media-insider-mediaworks-to-split-up-qms-outdoor-advertising-team-to-report-directly-to-australia-radio-arm-may-be-primed-for-sale/RUKTHKI46ZDXJANV6CY6KVV55E/" TargetMode="External"/><Relationship Id="rId74" Type="http://schemas.openxmlformats.org/officeDocument/2006/relationships/hyperlink" Target="https://assets.ctfassets.net/7b9nfelvm7fe/6x2oYqnSDBjHSYoytQz3SD/ed4e993ea5e0e93f6dd60adfcb26b2b0/Sky_to_acquire_Discovery_NZ_-_Investor_Presentation.pdf" TargetMode="External"/><Relationship Id="rId79" Type="http://schemas.openxmlformats.org/officeDocument/2006/relationships/hyperlink" Target="https://corporate.tvnz.co.nz/assets/Uploads/TVNZ-Annual-Report-FY25.pdf?utm_source=chatgpt.com"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yperlink" Target="https://www.jmadresearch.com/"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en.wikipedia.org/wiki/Exchange-traded_fund" TargetMode="External"/><Relationship Id="rId35" Type="http://schemas.openxmlformats.org/officeDocument/2006/relationships/hyperlink" Target="https://www.google.com/search?sca_esv=d00b6f86044a483b&amp;rlz=1C5CHFA_enNZ922NZ923&amp;cs=0&amp;q=Tim+Cook&amp;sa=X&amp;ved=2ahUKEwj_ysaPxI6QAxUEUGcHHb5SMnUQxccNegQIBRAE&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43" Type="http://schemas.openxmlformats.org/officeDocument/2006/relationships/hyperlink" Target="https://www.google.com/search?sca_esv=d00b6f86044a483b&amp;rlz=1C5CHFA_enNZ922NZ923&amp;cs=0&amp;q=BlackRock&amp;sa=X&amp;ved=2ahUKEwj_ysaPxI6QAxUEUGcHHb5SMnUQxccNegQIBRAC&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48" Type="http://schemas.openxmlformats.org/officeDocument/2006/relationships/hyperlink" Target="https://asa.co.nz/wp-content/uploads/2025/02/New-Zealand-Advertising-Turnover-2019.pdf" TargetMode="External"/><Relationship Id="rId56" Type="http://schemas.openxmlformats.org/officeDocument/2006/relationships/hyperlink" Target="https://assets.ctfassets.net/7urik9yedtqc/nzx-doc-450317/13dcf8c3807c9d93d5d68934b93855c8/2_Chorus_FY25_Investor_Presentation.pdf?utm_source=chatgpt.com" TargetMode="External"/><Relationship Id="rId64" Type="http://schemas.openxmlformats.org/officeDocument/2006/relationships/hyperlink" Target="https://newsroom.co.nz/2025/05/27/the-day-the-music-revived-mais-city-audience-edges-newstalk/" TargetMode="External"/><Relationship Id="rId69" Type="http://schemas.openxmlformats.org/officeDocument/2006/relationships/hyperlink" Target="https://www.odt.co.nz/business/allied-press-evolution-leads-rebrand-allied-media" TargetMode="External"/><Relationship Id="rId77" Type="http://schemas.openxmlformats.org/officeDocument/2006/relationships/hyperlink" Target="https://stoppress.co.nz/news/media/mediaworks-expands-the-breeze-with-breeze-classic/" TargetMode="External"/><Relationship Id="rId8" Type="http://schemas.openxmlformats.org/officeDocument/2006/relationships/header" Target="header1.xml"/><Relationship Id="rId51" Type="http://schemas.openxmlformats.org/officeDocument/2006/relationships/hyperlink" Target="https://cdn.asa.co.nz/wp-content/uploads/2024/04/9-April-2024-ASA-Advertising-Turnover-2023.pdf" TargetMode="External"/><Relationship Id="rId72" Type="http://schemas.openxmlformats.org/officeDocument/2006/relationships/hyperlink" Target="https://www.rsm.govt.nz/assets/Uploads/documents/consultations/2025-amfm-2031-expiry-and-potential-reassignment-/Discussion-Document-AMFM-radio-spectrum-2031-expiry-of-licences-and-potential-reassignment.pdf" TargetMode="External"/><Relationship Id="rId80" Type="http://schemas.openxmlformats.org/officeDocument/2006/relationships/hyperlink" Target="https://sales.tvnz.co.nz/news-and-events/news/tvnz-partners-with-milton-data-to-develop-new-zealands-first-co-viewing-measurement-solution?utm_source=chatgpt.com" TargetMode="External"/><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chart" Target="charts/chart4.xml"/><Relationship Id="rId33" Type="http://schemas.openxmlformats.org/officeDocument/2006/relationships/hyperlink" Target="https://www.google.com/search?sca_esv=d00b6f86044a483b&amp;rlz=1C5CHFA_enNZ922NZ923&amp;cs=0&amp;q=BlackRock&amp;sa=X&amp;ved=2ahUKEwj_ysaPxI6QAxUEUGcHHb5SMnUQxccNegQIBRAC&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38" Type="http://schemas.openxmlformats.org/officeDocument/2006/relationships/hyperlink" Target="https://www.google.com/search?sca_esv=d00b6f86044a483b&amp;rlz=1C5CHFA_enNZ922NZ923&amp;cs=0&amp;q=The+Vanguard+Group&amp;sa=X&amp;ved=2ahUKEwiOpdCixI6QAxXjR2cHHTFsFYgQxccNegQIAxAB&amp;mstk=AUtExfCzEzVGe4veUcBgxnkYy3l0pmnL04dJiqOnR4JgKCOuq2vEeor9fJV3UilBdyQ5pdT3kotwTLaUfX6zPhczPiXOkUqtVfzNi6jeV4MtqzX5FfZd_PCszcfuO2Hc3DByLZtjXlv8Hfm_nGAc1Sq662rCPmziFaMFK03clVLdW-hBPwrL1J0iU2RpKVTDQC6AMa_DpXT3rzMSZxF-pXwnIR8AvxEw0l4GqzyqzssZSrn5QA&amp;csui=3" TargetMode="External"/><Relationship Id="rId46" Type="http://schemas.openxmlformats.org/officeDocument/2006/relationships/chart" Target="charts/chart8.xml"/><Relationship Id="rId59" Type="http://schemas.openxmlformats.org/officeDocument/2006/relationships/hyperlink" Target="https://www.gfk.com/hubfs/ANZ%20MEDIA/NZ/Survey%20Summary%20Reports/2024/S3/tt854hGfK_Total%20NZ_Survey%203%202024_Summary%20Report.pdf" TargetMode="External"/><Relationship Id="rId67" Type="http://schemas.openxmlformats.org/officeDocument/2006/relationships/hyperlink" Target="https://api.nzx.com/public/announcement/457449/attachment/450441/457449-450441.pdf" TargetMode="External"/><Relationship Id="rId20" Type="http://schemas.openxmlformats.org/officeDocument/2006/relationships/image" Target="media/image4.png"/><Relationship Id="rId41" Type="http://schemas.openxmlformats.org/officeDocument/2006/relationships/hyperlink" Target="https://www.google.com/search?sca_esv=d00b6f86044a483b&amp;rlz=1C5CHFA_enNZ922NZ923&amp;cs=0&amp;q=Tim+Cook&amp;sa=X&amp;ved=2ahUKEwj_ysaPxI6QAxUEUGcHHb5SMnUQxccNegQIBRAE&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54" Type="http://schemas.openxmlformats.org/officeDocument/2006/relationships/hyperlink" Target="https://bills.parliament.nz/v/6/72989FD8-09E8-4B89-5E08-08DD18A12BFB?Tab=history&amp;lang=en" TargetMode="External"/><Relationship Id="rId62" Type="http://schemas.openxmlformats.org/officeDocument/2006/relationships/hyperlink" Target="https://localnewsinitiative.northwestern.edu/projects/state-of-local-news/2025/report/" TargetMode="External"/><Relationship Id="rId70" Type="http://schemas.openxmlformats.org/officeDocument/2006/relationships/hyperlink" Target="https://www.rba.co.nz/media/2782/download/2024" TargetMode="External"/><Relationship Id="rId75" Type="http://schemas.openxmlformats.org/officeDocument/2006/relationships/hyperlink" Target="https://stoppress.co.nz/news/listener-and-womans-day-publisher-are-media-is-on-the-market/" TargetMode="External"/><Relationship Id="rId83" Type="http://schemas.openxmlformats.org/officeDocument/2006/relationships/hyperlink" Target="https://businessdesk.co.nz/article/finance/warner-bros-production-unit-moves-into-r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madresearch.com/"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www.amazon.com/" TargetMode="External"/><Relationship Id="rId49" Type="http://schemas.openxmlformats.org/officeDocument/2006/relationships/hyperlink" Target="https://asa.co.nz/wp-content/uploads/2025/02/NZ-Advertising-Turnover-2020.pdf" TargetMode="External"/><Relationship Id="rId57" Type="http://schemas.openxmlformats.org/officeDocument/2006/relationships/hyperlink" Target="https://connexa.co.nz/news/connexa-and-ontario-teachers-announce-agreement-to-acquire-2degrees-tower-assets" TargetMode="External"/><Relationship Id="rId10" Type="http://schemas.openxmlformats.org/officeDocument/2006/relationships/footer" Target="footer2.xml"/><Relationship Id="rId31" Type="http://schemas.openxmlformats.org/officeDocument/2006/relationships/hyperlink" Target="https://www.google.com/search?sca_esv=d00b6f86044a483b&amp;rlz=1C5CHFA_enNZ922NZ923&amp;cs=0&amp;q=Bob+Iger&amp;sa=X&amp;ved=2ahUKEwjxjuX7w46QAxVeUGcHHS7JBlcQxccNegQIBBAB&amp;mstk=AUtExfCLXABvtbT9tOJg4dOWxzQH1qvzke0LG0tY-sx8KisiKTKIgSLmLOuu4EREaxMbDcy0AXiHed-fl80VrHR8FVCn3oiY_ZMgVIvqiaj_wEZ8SXuIHg4B2PQFYts-IpRoB0VrmVwMCheRuOCIUZZhw1s0l9X3NHXeqXYpibGtpGQKRdwYwAWK0hoM1CufB5MLGl-tSG0BDHYy3SJ4zfqYODET2p_3DdRYSkddsyY8rrKyxg&amp;csui=3" TargetMode="External"/><Relationship Id="rId44" Type="http://schemas.openxmlformats.org/officeDocument/2006/relationships/hyperlink" Target="https://www.google.com/search?sca_esv=d00b6f86044a483b&amp;rlz=1C5CHFA_enNZ922NZ923&amp;cs=0&amp;q=Vanguard&amp;sa=X&amp;ved=2ahUKEwj_ysaPxI6QAxUEUGcHHb5SMnUQxccNegQIBRAB&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52" Type="http://schemas.openxmlformats.org/officeDocument/2006/relationships/hyperlink" Target="https://asa.co.nz/wp-content/uploads/2025/03/Final-New-Zealand-Advertising-Turnover-2024-.pdf" TargetMode="External"/><Relationship Id="rId60" Type="http://schemas.openxmlformats.org/officeDocument/2006/relationships/hyperlink" Target="https://www.gfk-media-measurement.com/wp-content/uploads/sites/15/2025/11/48thnzzGfK_Total-NZ_Survey-3-2025_Summary-Report.pdf" TargetMode="External"/><Relationship Id="rId65" Type="http://schemas.openxmlformats.org/officeDocument/2006/relationships/hyperlink" Target="https://newsroom.co.nz/2025/09/03/auckland-radio-shows-its-not-all-talk/" TargetMode="External"/><Relationship Id="rId73" Type="http://schemas.openxmlformats.org/officeDocument/2006/relationships/hyperlink" Target="https://www.roymorgan.com/findings/9983-new-zealand-pay-tv-services-june-2025?utm_source=chatgpt.com" TargetMode="External"/><Relationship Id="rId78" Type="http://schemas.openxmlformats.org/officeDocument/2006/relationships/hyperlink" Target="https://corporate.tvnz.co.nz/assets/Uploads/TVNZ_AnnualReport_2023_WEB-v2.pdf?utm_source=chatgpt.com" TargetMode="External"/><Relationship Id="rId81" Type="http://schemas.openxmlformats.org/officeDocument/2006/relationships/hyperlink" Target="https://www.scoop.co.nz/stories/CU2501/S00226/tvnz-unveils-must-see-local-and-international-line-up-for-2025.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3.xml"/><Relationship Id="rId39" Type="http://schemas.openxmlformats.org/officeDocument/2006/relationships/hyperlink" Target="https://www.google.com/search?sca_esv=d00b6f86044a483b&amp;rlz=1C5CHFA_enNZ922NZ923&amp;cs=0&amp;q=BlackRock&amp;sa=X&amp;ved=2ahUKEwiOpdCixI6QAxXjR2cHHTFsFYgQxccNegQIAxAC&amp;mstk=AUtExfCzEzVGe4veUcBgxnkYy3l0pmnL04dJiqOnR4JgKCOuq2vEeor9fJV3UilBdyQ5pdT3kotwTLaUfX6zPhczPiXOkUqtVfzNi6jeV4MtqzX5FfZd_PCszcfuO2Hc3DByLZtjXlv8Hfm_nGAc1Sq662rCPmziFaMFK03clVLdW-hBPwrL1J0iU2RpKVTDQC6AMa_DpXT3rzMSZxF-pXwnIR8AvxEw0l4GqzyqzssZSrn5QA&amp;csui=3" TargetMode="External"/><Relationship Id="rId34" Type="http://schemas.openxmlformats.org/officeDocument/2006/relationships/hyperlink" Target="https://www.google.com/search?sca_esv=d00b6f86044a483b&amp;rlz=1C5CHFA_enNZ922NZ923&amp;cs=0&amp;q=Arthur+Levinson&amp;sa=X&amp;ved=2ahUKEwj_ysaPxI6QAxUEUGcHHb5SMnUQxccNegQIBRAD&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50" Type="http://schemas.openxmlformats.org/officeDocument/2006/relationships/hyperlink" Target="https://asa.co.nz/wp-content/uploads/2025/02/NZ-Advertising-Turnover-2021_Final.pdf" TargetMode="External"/><Relationship Id="rId55" Type="http://schemas.openxmlformats.org/officeDocument/2006/relationships/hyperlink" Target="https://thespinoff.co.nz/media/18-10-2025/rip-metro-magazine-1981-2025" TargetMode="External"/><Relationship Id="rId76" Type="http://schemas.openxmlformats.org/officeDocument/2006/relationships/hyperlink" Target="https://stoppress.co.nz/news/stuffs-digital-sites-see-record-month-of-audience-growth/" TargetMode="External"/><Relationship Id="rId7" Type="http://schemas.openxmlformats.org/officeDocument/2006/relationships/endnotes" Target="endnotes.xml"/><Relationship Id="rId71" Type="http://schemas.openxmlformats.org/officeDocument/2006/relationships/hyperlink" Target="https://www.rnz.co.nz/news/business/557420/qms-takes-full-ownership-of-mediaworks" TargetMode="External"/><Relationship Id="rId2" Type="http://schemas.openxmlformats.org/officeDocument/2006/relationships/numbering" Target="numbering.xml"/><Relationship Id="rId29" Type="http://schemas.openxmlformats.org/officeDocument/2006/relationships/hyperlink" Target="https://en.wikipedia.org/wiki/Mutual_fund" TargetMode="External"/><Relationship Id="rId24" Type="http://schemas.openxmlformats.org/officeDocument/2006/relationships/chart" Target="charts/chart3.xml"/><Relationship Id="rId40" Type="http://schemas.openxmlformats.org/officeDocument/2006/relationships/hyperlink" Target="https://www.google.com/search?sca_esv=d00b6f86044a483b&amp;rlz=1C5CHFA_enNZ922NZ923&amp;cs=0&amp;q=Bob+Iger&amp;sa=X&amp;ved=2ahUKEwjxjuX7w46QAxVeUGcHHS7JBlcQxccNegQIBBAB&amp;mstk=AUtExfCLXABvtbT9tOJg4dOWxzQH1qvzke0LG0tY-sx8KisiKTKIgSLmLOuu4EREaxMbDcy0AXiHed-fl80VrHR8FVCn3oiY_ZMgVIvqiaj_wEZ8SXuIHg4B2PQFYts-IpRoB0VrmVwMCheRuOCIUZZhw1s0l9X3NHXeqXYpibGtpGQKRdwYwAWK0hoM1CufB5MLGl-tSG0BDHYy3SJ4zfqYODET2p_3DdRYSkddsyY8rrKyxg&amp;csui=3" TargetMode="External"/><Relationship Id="rId45" Type="http://schemas.openxmlformats.org/officeDocument/2006/relationships/hyperlink" Target="https://www.google.com/search?sca_esv=d00b6f86044a483b&amp;rlz=1C5CHFA_enNZ922NZ923&amp;cs=0&amp;q=BlackRock&amp;sa=X&amp;ved=2ahUKEwj_ysaPxI6QAxUEUGcHHb5SMnUQxccNegQIBRAC&amp;mstk=AUtExfCafMaECnzE15wGFRaXMFC7TloTBVK4RHtwYqPtdbodTQHVSNuUBhGt3a1gN3ekPpVDYYL5AQSQyA-fSLDM0zB0MH9IovHTWoIsLbN1EwC9PNcB11myj4z63tN5vuAZPh3xXE-TyR5rY-CmEPAvXf70qQBrqmfWkjTDfXXvpnsVHFRQWOu62_jeOBfhG-MEN-zXyBFR9__S4bFDZftplyYJQFA0_dk7WwdDEH8m3P8mIQ&amp;csui=3" TargetMode="External"/><Relationship Id="rId66" Type="http://schemas.openxmlformats.org/officeDocument/2006/relationships/hyperlink" Target="https://stoppress.co.nz/news/new-direction-for-good-magazine-under-editor-at-large/" TargetMode="External"/><Relationship Id="rId61" Type="http://schemas.openxmlformats.org/officeDocument/2006/relationships/hyperlink" Target="https://www.mediaworks.co.nz/articles/mediaworks-aligns-ooh-business-with-qms-strengthens-radio-focus" TargetMode="External"/><Relationship Id="rId82" Type="http://schemas.openxmlformats.org/officeDocument/2006/relationships/hyperlink" Target="https://www.thinktv.nz/why-tv/is-tv-finally-losing-its-grip-on-audience-reach?utm_source=chatgpt.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0" i="0" u="none" strike="noStrike" baseline="0">
                <a:effectLst/>
              </a:rPr>
              <a:t>Chorus Limited ownership holdings (&gt;5%)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C8-4090-B48D-B355EE01DA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C8-4090-B48D-B355EE01DA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C8-4090-B48D-B355EE01DA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C8-4090-B48D-B355EE01DAC5}"/>
              </c:ext>
            </c:extLst>
          </c:dPt>
          <c:cat>
            <c:strRef>
              <c:f>Sheet1!$A$2:$A$5</c:f>
              <c:strCache>
                <c:ptCount val="4"/>
                <c:pt idx="0">
                  <c:v>UniSuper</c:v>
                </c:pt>
                <c:pt idx="1">
                  <c:v>L1 Capital</c:v>
                </c:pt>
                <c:pt idx="2">
                  <c:v>Vanguard Group</c:v>
                </c:pt>
                <c:pt idx="3">
                  <c:v>Other dispersed holdings</c:v>
                </c:pt>
              </c:strCache>
            </c:strRef>
          </c:cat>
          <c:val>
            <c:numRef>
              <c:f>Sheet1!$B$2:$B$5</c:f>
              <c:numCache>
                <c:formatCode>0.00%</c:formatCode>
                <c:ptCount val="4"/>
                <c:pt idx="0">
                  <c:v>0.1154</c:v>
                </c:pt>
                <c:pt idx="1">
                  <c:v>0.10249999999999999</c:v>
                </c:pt>
                <c:pt idx="2">
                  <c:v>5.4739999999999997E-2</c:v>
                </c:pt>
                <c:pt idx="3">
                  <c:v>0.72740000000000005</c:v>
                </c:pt>
              </c:numCache>
            </c:numRef>
          </c:val>
          <c:extLst>
            <c:ext xmlns:c16="http://schemas.microsoft.com/office/drawing/2014/chart" uri="{C3380CC4-5D6E-409C-BE32-E72D297353CC}">
              <c16:uniqueId val="{00000008-34C8-4090-B48D-B355EE01DAC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Spark New Zealand Limited ownership holdings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A6-4A15-A438-008BF7B82A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A6-4A15-A438-008BF7B82A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A6-4A15-A438-008BF7B82A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A6-4A15-A438-008BF7B82A33}"/>
              </c:ext>
            </c:extLst>
          </c:dPt>
          <c:cat>
            <c:strRef>
              <c:f>Sheet1!$A$2:$A$5</c:f>
              <c:strCache>
                <c:ptCount val="2"/>
                <c:pt idx="0">
                  <c:v>BlackRock</c:v>
                </c:pt>
                <c:pt idx="1">
                  <c:v>2nd Qtr</c:v>
                </c:pt>
              </c:strCache>
            </c:strRef>
          </c:cat>
          <c:val>
            <c:numRef>
              <c:f>Sheet1!$B$2:$B$5</c:f>
              <c:numCache>
                <c:formatCode>0.00%</c:formatCode>
                <c:ptCount val="4"/>
                <c:pt idx="0">
                  <c:v>7.8799999999999995E-2</c:v>
                </c:pt>
                <c:pt idx="1">
                  <c:v>0.92120000000000002</c:v>
                </c:pt>
              </c:numCache>
            </c:numRef>
          </c:val>
          <c:extLst>
            <c:ext xmlns:c16="http://schemas.microsoft.com/office/drawing/2014/chart" uri="{C3380CC4-5D6E-409C-BE32-E72D297353CC}">
              <c16:uniqueId val="{00000008-39A6-4A15-A438-008BF7B82A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400" b="0" i="0" u="none" strike="noStrike" kern="1200" spc="0" baseline="0">
                <a:solidFill>
                  <a:sysClr val="windowText" lastClr="000000">
                    <a:lumMod val="65000"/>
                    <a:lumOff val="35000"/>
                  </a:sysClr>
                </a:solidFill>
                <a:effectLst/>
              </a:rPr>
              <a:t>One New Zealand Group Limited ownership holdings (&gt;5%) </a:t>
            </a:r>
            <a:endParaRPr lang="en-GB" sz="14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A1-4B6E-9C08-73C2B569B7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A1-4B6E-9C08-73C2B569B7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A1-4B6E-9C08-73C2B569B7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A1-4B6E-9C08-73C2B569B7E6}"/>
              </c:ext>
            </c:extLst>
          </c:dPt>
          <c:cat>
            <c:strRef>
              <c:f>Sheet1!$A$2:$A$5</c:f>
              <c:strCache>
                <c:ptCount val="2"/>
                <c:pt idx="0">
                  <c:v>Infratil</c:v>
                </c:pt>
                <c:pt idx="1">
                  <c:v>One NZ Management</c:v>
                </c:pt>
              </c:strCache>
            </c:strRef>
          </c:cat>
          <c:val>
            <c:numRef>
              <c:f>Sheet1!$B$2:$B$5</c:f>
              <c:numCache>
                <c:formatCode>General</c:formatCode>
                <c:ptCount val="4"/>
                <c:pt idx="0">
                  <c:v>99.9</c:v>
                </c:pt>
                <c:pt idx="1">
                  <c:v>0.1</c:v>
                </c:pt>
              </c:numCache>
            </c:numRef>
          </c:val>
          <c:extLst>
            <c:ext xmlns:c16="http://schemas.microsoft.com/office/drawing/2014/chart" uri="{C3380CC4-5D6E-409C-BE32-E72D297353CC}">
              <c16:uniqueId val="{00000008-37A1-4B6E-9C08-73C2B569B7E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0" i="0" u="none" strike="noStrike" kern="1200" spc="0" baseline="0">
                <a:solidFill>
                  <a:sysClr val="windowText" lastClr="000000">
                    <a:lumMod val="65000"/>
                    <a:lumOff val="35000"/>
                  </a:sysClr>
                </a:solidFill>
                <a:effectLst/>
              </a:rPr>
              <a:t>2degrees Limited ownership holdings (&gt;5%) </a:t>
            </a:r>
            <a:endParaRPr lang="en-GB" sz="14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BC-4DE3-9927-4CB84D69A7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BC-4DE3-9927-4CB84D69A7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BC-4DE3-9927-4CB84D69A7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BC-4DE3-9927-4CB84D69A770}"/>
              </c:ext>
            </c:extLst>
          </c:dPt>
          <c:cat>
            <c:strRef>
              <c:f>Sheet1!$A$2:$A$5</c:f>
              <c:strCache>
                <c:ptCount val="2"/>
                <c:pt idx="0">
                  <c:v>Macquarie Asset Management</c:v>
                </c:pt>
                <c:pt idx="1">
                  <c:v>Aware Super</c:v>
                </c:pt>
              </c:strCache>
            </c:strRef>
          </c:cat>
          <c:val>
            <c:numRef>
              <c:f>Sheet1!$B$2:$B$5</c:f>
              <c:numCache>
                <c:formatCode>General</c:formatCode>
                <c:ptCount val="4"/>
                <c:pt idx="0">
                  <c:v>50</c:v>
                </c:pt>
                <c:pt idx="1">
                  <c:v>50</c:v>
                </c:pt>
              </c:numCache>
            </c:numRef>
          </c:val>
          <c:extLst>
            <c:ext xmlns:c16="http://schemas.microsoft.com/office/drawing/2014/chart" uri="{C3380CC4-5D6E-409C-BE32-E72D297353CC}">
              <c16:uniqueId val="{00000008-C6BC-4DE3-9927-4CB84D69A77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0" i="0" u="none" strike="noStrike" baseline="0"/>
              <a:t>Southern Cross Cables Holdings Limited ownership holdings (&gt;5%)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17-4267-90C2-9D3E9E1910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17-4267-90C2-9D3E9E1910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17-4267-90C2-9D3E9E1910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17-4267-90C2-9D3E9E191000}"/>
              </c:ext>
            </c:extLst>
          </c:dPt>
          <c:cat>
            <c:strRef>
              <c:f>Sheet1!$A$2:$A$5</c:f>
              <c:strCache>
                <c:ptCount val="4"/>
                <c:pt idx="0">
                  <c:v>TCNZ (Bermuda) Limited (Spark)</c:v>
                </c:pt>
                <c:pt idx="1">
                  <c:v>SingTel EInvestments</c:v>
                </c:pt>
                <c:pt idx="2">
                  <c:v>Telstra</c:v>
                </c:pt>
                <c:pt idx="3">
                  <c:v>Others</c:v>
                </c:pt>
              </c:strCache>
            </c:strRef>
          </c:cat>
          <c:val>
            <c:numRef>
              <c:f>Sheet1!$B$2:$B$5</c:f>
              <c:numCache>
                <c:formatCode>General</c:formatCode>
                <c:ptCount val="4"/>
                <c:pt idx="0">
                  <c:v>40.51</c:v>
                </c:pt>
                <c:pt idx="1">
                  <c:v>32.4</c:v>
                </c:pt>
                <c:pt idx="2">
                  <c:v>25</c:v>
                </c:pt>
                <c:pt idx="3">
                  <c:v>2.09</c:v>
                </c:pt>
              </c:numCache>
            </c:numRef>
          </c:val>
          <c:extLst>
            <c:ext xmlns:c16="http://schemas.microsoft.com/office/drawing/2014/chart" uri="{C3380CC4-5D6E-409C-BE32-E72D297353CC}">
              <c16:uniqueId val="{00000008-3A17-4267-90C2-9D3E9E1910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0" i="0" u="none" strike="noStrike" baseline="0">
                <a:effectLst/>
              </a:rPr>
              <a:t>Hawaiki Submarine Cable Limited Partnership  ownership holdings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94-4C57-914E-1CF05D26B7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94-4C57-914E-1CF05D26B7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94-4C57-914E-1CF05D26B7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94-4C57-914E-1CF05D26B758}"/>
              </c:ext>
            </c:extLst>
          </c:dPt>
          <c:cat>
            <c:strRef>
              <c:f>Sheet1!$A$2:$A$5</c:f>
              <c:strCache>
                <c:ptCount val="1"/>
                <c:pt idx="0">
                  <c:v>BW Digital </c:v>
                </c:pt>
              </c:strCache>
            </c:strRef>
          </c:cat>
          <c:val>
            <c:numRef>
              <c:f>Sheet1!$B$2:$B$5</c:f>
              <c:numCache>
                <c:formatCode>General</c:formatCode>
                <c:ptCount val="4"/>
                <c:pt idx="0" formatCode="0%">
                  <c:v>1</c:v>
                </c:pt>
              </c:numCache>
            </c:numRef>
          </c:val>
          <c:extLst>
            <c:ext xmlns:c16="http://schemas.microsoft.com/office/drawing/2014/chart" uri="{C3380CC4-5D6E-409C-BE32-E72D297353CC}">
              <c16:uniqueId val="{00000008-4194-4C57-914E-1CF05D26B7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Tasman Global Access ownership holdings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0E-42D3-A882-693CD3FA9A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0E-42D3-A882-693CD3FA9A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0E-42D3-A882-693CD3FA9A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0E-42D3-A882-693CD3FA9ABC}"/>
              </c:ext>
            </c:extLst>
          </c:dPt>
          <c:cat>
            <c:strRef>
              <c:f>Sheet1!$A$2:$A$5</c:f>
              <c:strCache>
                <c:ptCount val="3"/>
                <c:pt idx="0">
                  <c:v>Spark</c:v>
                </c:pt>
                <c:pt idx="1">
                  <c:v>One NZ</c:v>
                </c:pt>
                <c:pt idx="2">
                  <c:v>Telstra</c:v>
                </c:pt>
              </c:strCache>
            </c:strRef>
          </c:cat>
          <c:val>
            <c:numRef>
              <c:f>Sheet1!$B$2:$B$5</c:f>
              <c:numCache>
                <c:formatCode>General</c:formatCode>
                <c:ptCount val="4"/>
                <c:pt idx="0">
                  <c:v>46</c:v>
                </c:pt>
                <c:pt idx="1">
                  <c:v>46</c:v>
                </c:pt>
                <c:pt idx="2">
                  <c:v>8</c:v>
                </c:pt>
              </c:numCache>
            </c:numRef>
          </c:val>
          <c:extLst>
            <c:ext xmlns:c16="http://schemas.microsoft.com/office/drawing/2014/chart" uri="{C3380CC4-5D6E-409C-BE32-E72D297353CC}">
              <c16:uniqueId val="{00000008-AF0E-42D3-A882-693CD3FA9AB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Sheet1!$A$8</c:f>
              <c:strCache>
                <c:ptCount val="1"/>
                <c:pt idx="0">
                  <c:v>Television Turnover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Sheet1!$B$7:$G$7</c:f>
              <c:numCache>
                <c:formatCode>General</c:formatCode>
                <c:ptCount val="6"/>
                <c:pt idx="0">
                  <c:v>2019</c:v>
                </c:pt>
                <c:pt idx="1">
                  <c:v>2020</c:v>
                </c:pt>
                <c:pt idx="2">
                  <c:v>2021</c:v>
                </c:pt>
                <c:pt idx="3">
                  <c:v>2022</c:v>
                </c:pt>
                <c:pt idx="4">
                  <c:v>2023</c:v>
                </c:pt>
                <c:pt idx="5">
                  <c:v>2024</c:v>
                </c:pt>
              </c:numCache>
            </c:numRef>
          </c:cat>
          <c:val>
            <c:numRef>
              <c:f>Sheet1!$B$8:$G$8</c:f>
              <c:numCache>
                <c:formatCode>General</c:formatCode>
                <c:ptCount val="6"/>
                <c:pt idx="0">
                  <c:v>579</c:v>
                </c:pt>
                <c:pt idx="1">
                  <c:v>513</c:v>
                </c:pt>
                <c:pt idx="2">
                  <c:v>605</c:v>
                </c:pt>
                <c:pt idx="3">
                  <c:v>599</c:v>
                </c:pt>
                <c:pt idx="4">
                  <c:v>534</c:v>
                </c:pt>
                <c:pt idx="5">
                  <c:v>490</c:v>
                </c:pt>
              </c:numCache>
            </c:numRef>
          </c:val>
          <c:smooth val="0"/>
          <c:extLst>
            <c:ext xmlns:c16="http://schemas.microsoft.com/office/drawing/2014/chart" uri="{C3380CC4-5D6E-409C-BE32-E72D297353CC}">
              <c16:uniqueId val="{00000000-7FBD-4C7A-B0D9-7614540A1DAD}"/>
            </c:ext>
          </c:extLst>
        </c:ser>
        <c:ser>
          <c:idx val="1"/>
          <c:order val="1"/>
          <c:tx>
            <c:strRef>
              <c:f>Sheet1!$A$9</c:f>
              <c:strCache>
                <c:ptCount val="1"/>
                <c:pt idx="0">
                  <c:v>Newspapers Turnover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Sheet1!$B$7:$G$7</c:f>
              <c:numCache>
                <c:formatCode>General</c:formatCode>
                <c:ptCount val="6"/>
                <c:pt idx="0">
                  <c:v>2019</c:v>
                </c:pt>
                <c:pt idx="1">
                  <c:v>2020</c:v>
                </c:pt>
                <c:pt idx="2">
                  <c:v>2021</c:v>
                </c:pt>
                <c:pt idx="3">
                  <c:v>2022</c:v>
                </c:pt>
                <c:pt idx="4">
                  <c:v>2023</c:v>
                </c:pt>
                <c:pt idx="5">
                  <c:v>2024</c:v>
                </c:pt>
              </c:numCache>
            </c:numRef>
          </c:cat>
          <c:val>
            <c:numRef>
              <c:f>Sheet1!$B$9:$G$9</c:f>
              <c:numCache>
                <c:formatCode>General</c:formatCode>
                <c:ptCount val="6"/>
                <c:pt idx="0">
                  <c:v>375</c:v>
                </c:pt>
                <c:pt idx="1">
                  <c:v>296</c:v>
                </c:pt>
                <c:pt idx="2">
                  <c:v>331</c:v>
                </c:pt>
                <c:pt idx="3">
                  <c:v>335</c:v>
                </c:pt>
                <c:pt idx="4">
                  <c:v>297</c:v>
                </c:pt>
                <c:pt idx="5">
                  <c:v>274</c:v>
                </c:pt>
              </c:numCache>
            </c:numRef>
          </c:val>
          <c:smooth val="0"/>
          <c:extLst>
            <c:ext xmlns:c16="http://schemas.microsoft.com/office/drawing/2014/chart" uri="{C3380CC4-5D6E-409C-BE32-E72D297353CC}">
              <c16:uniqueId val="{00000001-7FBD-4C7A-B0D9-7614540A1DAD}"/>
            </c:ext>
          </c:extLst>
        </c:ser>
        <c:ser>
          <c:idx val="2"/>
          <c:order val="2"/>
          <c:tx>
            <c:strRef>
              <c:f>Sheet1!$A$10</c:f>
              <c:strCache>
                <c:ptCount val="1"/>
                <c:pt idx="0">
                  <c:v>Radio Turnover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Sheet1!$B$7:$G$7</c:f>
              <c:numCache>
                <c:formatCode>General</c:formatCode>
                <c:ptCount val="6"/>
                <c:pt idx="0">
                  <c:v>2019</c:v>
                </c:pt>
                <c:pt idx="1">
                  <c:v>2020</c:v>
                </c:pt>
                <c:pt idx="2">
                  <c:v>2021</c:v>
                </c:pt>
                <c:pt idx="3">
                  <c:v>2022</c:v>
                </c:pt>
                <c:pt idx="4">
                  <c:v>2023</c:v>
                </c:pt>
                <c:pt idx="5">
                  <c:v>2024</c:v>
                </c:pt>
              </c:numCache>
            </c:numRef>
          </c:cat>
          <c:val>
            <c:numRef>
              <c:f>Sheet1!$B$10:$G$10</c:f>
              <c:numCache>
                <c:formatCode>General</c:formatCode>
                <c:ptCount val="6"/>
                <c:pt idx="0">
                  <c:v>281</c:v>
                </c:pt>
                <c:pt idx="1">
                  <c:v>238</c:v>
                </c:pt>
                <c:pt idx="2">
                  <c:v>264</c:v>
                </c:pt>
                <c:pt idx="3">
                  <c:v>276</c:v>
                </c:pt>
                <c:pt idx="4">
                  <c:v>267</c:v>
                </c:pt>
                <c:pt idx="5">
                  <c:v>272</c:v>
                </c:pt>
              </c:numCache>
            </c:numRef>
          </c:val>
          <c:smooth val="0"/>
          <c:extLst>
            <c:ext xmlns:c16="http://schemas.microsoft.com/office/drawing/2014/chart" uri="{C3380CC4-5D6E-409C-BE32-E72D297353CC}">
              <c16:uniqueId val="{00000002-7FBD-4C7A-B0D9-7614540A1DAD}"/>
            </c:ext>
          </c:extLst>
        </c:ser>
        <c:dLbls>
          <c:dLblPos val="t"/>
          <c:showLegendKey val="0"/>
          <c:showVal val="1"/>
          <c:showCatName val="0"/>
          <c:showSerName val="0"/>
          <c:showPercent val="0"/>
          <c:showBubbleSize val="0"/>
        </c:dLbls>
        <c:marker val="1"/>
        <c:smooth val="0"/>
        <c:axId val="135007040"/>
        <c:axId val="2146891295"/>
      </c:lineChart>
      <c:catAx>
        <c:axId val="1350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91295"/>
        <c:crosses val="autoZero"/>
        <c:auto val="1"/>
        <c:lblAlgn val="ctr"/>
        <c:lblOffset val="100"/>
        <c:noMultiLvlLbl val="0"/>
      </c:catAx>
      <c:valAx>
        <c:axId val="2146891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Total Turnover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007040"/>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2D43B-48E2-9347-83C9-1565EE9A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50602</Words>
  <Characters>288434</Characters>
  <Application>Microsoft Office Word</Application>
  <DocSecurity>0</DocSecurity>
  <Lines>2403</Lines>
  <Paragraphs>676</Paragraphs>
  <ScaleCrop>false</ScaleCrop>
  <Company/>
  <LinksUpToDate>false</LinksUpToDate>
  <CharactersWithSpaces>338360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Jones</dc:creator>
  <cp:keywords/>
  <dc:description/>
  <cp:lastModifiedBy>Merja Myllylahti</cp:lastModifiedBy>
  <cp:revision>2</cp:revision>
  <cp:lastPrinted>2025-12-08T02:36:00Z</cp:lastPrinted>
  <dcterms:created xsi:type="dcterms:W3CDTF">2025-12-11T19:39:00Z</dcterms:created>
  <dcterms:modified xsi:type="dcterms:W3CDTF">2025-12-11T19:39:00Z</dcterms:modified>
</cp:coreProperties>
</file>